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5499229" w14:textId="77777777" w:rsidR="00AA59D7" w:rsidRDefault="00000000">
      <w:pPr>
        <w:pStyle w:val="FirstParagraph"/>
      </w:pPr>
      <w:r>
        <w:t xml:space="preserve"> </w:t>
      </w:r>
    </w:p>
    <w:p w14:paraId="62790669" w14:textId="77777777" w:rsidR="00AA59D7" w:rsidRDefault="00000000">
      <w:pPr>
        <w:pStyle w:val="BodyText"/>
      </w:pPr>
      <w:r>
        <w:t xml:space="preserve"> </w:t>
      </w:r>
    </w:p>
    <w:p w14:paraId="57F7C9FA" w14:textId="77777777" w:rsidR="00AA59D7" w:rsidRDefault="00000000">
      <w:pPr>
        <w:pStyle w:val="Heading1"/>
      </w:pPr>
      <w:bookmarkStart w:id="0" w:name="title"/>
      <w:r>
        <w:t>Supplemental Materials</w:t>
      </w:r>
    </w:p>
    <w:p w14:paraId="580C61DF" w14:textId="77777777" w:rsidR="00AA59D7" w:rsidRDefault="00000000">
      <w:pPr>
        <w:pStyle w:val="Author"/>
      </w:pPr>
      <w:r>
        <w:t xml:space="preserve"> </w:t>
      </w:r>
    </w:p>
    <w:p w14:paraId="6E1390FC" w14:textId="77777777" w:rsidR="00AA59D7" w:rsidRDefault="0021152B" w:rsidP="0021152B">
      <w:pPr>
        <w:pStyle w:val="Author"/>
        <w:tabs>
          <w:tab w:val="center" w:pos="4680"/>
          <w:tab w:val="right" w:pos="9360"/>
        </w:tabs>
        <w:jc w:val="left"/>
      </w:pPr>
      <w:r>
        <w:tab/>
      </w:r>
      <w:r w:rsidR="00000000">
        <w:t>Nicholas A. Coles, Annabel Dang, and Joao Francisco Goes Braga Takayanagi</w:t>
      </w:r>
      <w:r>
        <w:tab/>
      </w:r>
    </w:p>
    <w:p w14:paraId="7FADFFBD" w14:textId="77777777" w:rsidR="00AA59D7" w:rsidRDefault="00000000">
      <w:pPr>
        <w:pStyle w:val="Author"/>
      </w:pPr>
      <w:r>
        <w:t>Department of Psychology, University of Florida</w:t>
      </w:r>
    </w:p>
    <w:p w14:paraId="513900F3" w14:textId="77777777" w:rsidR="00AA59D7" w:rsidRDefault="00000000">
      <w:pPr>
        <w:pStyle w:val="BodyText"/>
      </w:pPr>
      <w:r>
        <w:t xml:space="preserve"> </w:t>
      </w:r>
    </w:p>
    <w:p w14:paraId="12E65DE5" w14:textId="77777777" w:rsidR="00AA59D7" w:rsidRDefault="00000000">
      <w:pPr>
        <w:pStyle w:val="BodyText"/>
      </w:pPr>
      <w:r>
        <w:t xml:space="preserve"> </w:t>
      </w:r>
    </w:p>
    <w:p w14:paraId="2AACD815" w14:textId="77777777" w:rsidR="00AA59D7" w:rsidRDefault="00000000">
      <w:pPr>
        <w:pStyle w:val="Heading1"/>
      </w:pPr>
      <w:bookmarkStart w:id="1" w:name="author-note"/>
      <w:bookmarkEnd w:id="0"/>
      <w:r>
        <w:t>Author Note</w:t>
      </w:r>
    </w:p>
    <w:p w14:paraId="43EA78D1" w14:textId="77777777" w:rsidR="00AA59D7" w:rsidRDefault="00000000">
      <w:pPr>
        <w:pStyle w:val="FirstParagraph"/>
      </w:pPr>
      <w:r>
        <w:t xml:space="preserve">Correspondence concerning this article should be addressed to Nicholas A. Coles, Department of Psychology, University of Florida, 945 Center Dr, Gainesville, FL 32611, Email: </w:t>
      </w:r>
      <w:hyperlink r:id="rId7">
        <w:r>
          <w:rPr>
            <w:rStyle w:val="Hyperlink"/>
          </w:rPr>
          <w:t>ncoles@ufl.edu</w:t>
        </w:r>
      </w:hyperlink>
    </w:p>
    <w:p w14:paraId="1529C5F1" w14:textId="77777777" w:rsidR="00AA59D7" w:rsidRDefault="00000000">
      <w:r>
        <w:br w:type="page"/>
      </w:r>
    </w:p>
    <w:p w14:paraId="33508BBC" w14:textId="77777777" w:rsidR="004E4892" w:rsidRDefault="0021152B" w:rsidP="004E4892">
      <w:pPr>
        <w:pStyle w:val="BodyText"/>
      </w:pPr>
      <w:bookmarkStart w:id="2" w:name="supplemental-table-1"/>
      <w:bookmarkEnd w:id="1"/>
      <w:r>
        <w:lastRenderedPageBreak/>
        <w:t xml:space="preserve">In addition to the </w:t>
      </w:r>
      <w:r w:rsidR="004E4892">
        <w:t>overview</w:t>
      </w:r>
      <w:r>
        <w:t xml:space="preserve"> in the main manuscript, Supplemental Table SI contains pairwise comparisons of </w:t>
      </w:r>
      <w:r w:rsidR="004E4892" w:rsidRPr="004E4892">
        <w:t>self-reported happiness when participants posed smiles vs. expressed naturally.</w:t>
      </w:r>
      <w:r w:rsidR="004E4892">
        <w:t xml:space="preserve"> </w:t>
      </w:r>
    </w:p>
    <w:p w14:paraId="06F313F9" w14:textId="6A33D100" w:rsidR="000125B8" w:rsidRDefault="004E4892" w:rsidP="004E4892">
      <w:pPr>
        <w:pStyle w:val="BodyText"/>
      </w:pPr>
      <w:r>
        <w:t xml:space="preserve">Supplemental Figure 1 provides an overview of our primary results when participants were excluded for </w:t>
      </w:r>
      <w:r>
        <w:t xml:space="preserve">not </w:t>
      </w:r>
      <w:r>
        <w:t xml:space="preserve">exhibiting moderate increases in smiling activity </w:t>
      </w:r>
      <w:r>
        <w:t xml:space="preserve">during the happy </w:t>
      </w:r>
      <w:r w:rsidR="000125B8">
        <w:t xml:space="preserve">(vs. natural expression) </w:t>
      </w:r>
      <w:r>
        <w:t>posing trials</w:t>
      </w:r>
      <w:r>
        <w:t xml:space="preserve">. This was operationalized as Action Unit 12 activity detected by the facial expression analysis software, </w:t>
      </w:r>
      <w:proofErr w:type="spellStart"/>
      <w:r w:rsidRPr="004E4892">
        <w:t>OpenFace</w:t>
      </w:r>
      <w:proofErr w:type="spellEnd"/>
      <w:r w:rsidRPr="004E4892">
        <w:t xml:space="preserve"> 2.2.0</w:t>
      </w:r>
      <w:r>
        <w:t>.</w:t>
      </w:r>
      <w:r w:rsidR="000125B8">
        <w:t xml:space="preserve"> </w:t>
      </w:r>
    </w:p>
    <w:p w14:paraId="6AC598DD" w14:textId="77777777" w:rsidR="000125B8" w:rsidRDefault="000125B8" w:rsidP="004E4892">
      <w:pPr>
        <w:pStyle w:val="BodyText"/>
      </w:pPr>
      <w:r>
        <w:t>`````</w:t>
      </w:r>
    </w:p>
    <w:p w14:paraId="3EB0D7A5" w14:textId="48EDEDB8" w:rsidR="004E4892" w:rsidRDefault="000125B8" w:rsidP="004E4892">
      <w:pPr>
        <w:pStyle w:val="BodyText"/>
      </w:pPr>
      <w:r>
        <w:t xml:space="preserve">As a reminder, we used </w:t>
      </w:r>
      <w:proofErr w:type="spellStart"/>
      <w:r>
        <w:t>OpenFace</w:t>
      </w:r>
      <w:proofErr w:type="spellEnd"/>
      <w:r>
        <w:t xml:space="preserve"> 2.2.0 because our initial software became deprecated.</w:t>
      </w:r>
    </w:p>
    <w:p w14:paraId="7BCB9B3C" w14:textId="0EBD78DB" w:rsidR="000125B8" w:rsidRDefault="000125B8" w:rsidP="004E4892">
      <w:pPr>
        <w:pStyle w:val="BodyText"/>
      </w:pPr>
      <w:r>
        <w:t xml:space="preserve">Initially, we pre-registered a X/10 cut-off in Hume – which corresponds to a X/10 cut-off in </w:t>
      </w:r>
      <w:proofErr w:type="spellStart"/>
      <w:r>
        <w:t>OpenFace’s</w:t>
      </w:r>
      <w:proofErr w:type="spellEnd"/>
      <w:r>
        <w:t xml:space="preserve"> scaling.</w:t>
      </w:r>
    </w:p>
    <w:p w14:paraId="6079C575" w14:textId="02E57585" w:rsidR="000125B8" w:rsidRDefault="000125B8" w:rsidP="004E4892">
      <w:pPr>
        <w:pStyle w:val="BodyText"/>
      </w:pPr>
      <w:r>
        <w:t>However, this led to an unexpectedly large loss of data (X%). We thus additionally considered a less stringent X/10 cut-off, which retained X% of the data.</w:t>
      </w:r>
    </w:p>
    <w:p w14:paraId="6CD87BF7" w14:textId="4386393E" w:rsidR="000125B8" w:rsidRDefault="000125B8" w:rsidP="004E4892">
      <w:pPr>
        <w:pStyle w:val="BodyText"/>
      </w:pPr>
      <w:r>
        <w:t>When deploying the soft cut-off, all our patterns replicated.</w:t>
      </w:r>
    </w:p>
    <w:p w14:paraId="15138CFE" w14:textId="31DDAD13" w:rsidR="000125B8" w:rsidRDefault="000125B8" w:rsidP="000125B8">
      <w:pPr>
        <w:pStyle w:val="BodyText"/>
      </w:pPr>
      <w:r>
        <w:t>When deploying the hard cut-off, patterns were numerically similar. However, the mood-boosting effects of voluntarily posed smiles in negative contexts were no longer statistically significant.</w:t>
      </w:r>
    </w:p>
    <w:p w14:paraId="0FDC1A78" w14:textId="25E3D726" w:rsidR="000125B8" w:rsidRDefault="000125B8" w:rsidP="000125B8">
      <w:pPr>
        <w:pStyle w:val="BodyText"/>
      </w:pPr>
      <w:r>
        <w:t>`````</w:t>
      </w:r>
    </w:p>
    <w:p w14:paraId="0B4ED13A" w14:textId="44DB0E7A" w:rsidR="000125B8" w:rsidRDefault="000125B8" w:rsidP="000125B8">
      <w:pPr>
        <w:pStyle w:val="BodyText"/>
      </w:pPr>
      <w:r>
        <w:t>I’d like to make a surgical change to the code.</w:t>
      </w:r>
    </w:p>
    <w:p w14:paraId="507A464A" w14:textId="1B7FEE22" w:rsidR="000125B8" w:rsidRDefault="000125B8" w:rsidP="000125B8">
      <w:pPr>
        <w:pStyle w:val="BodyText"/>
      </w:pPr>
      <w:r>
        <w:t xml:space="preserve">I want the soft and hard </w:t>
      </w:r>
      <w:r w:rsidR="009B1C3A">
        <w:t>sensitivity analyses to be panels in the same figure. Panel A will be labeled “Weak smiles included”. Panel B will be labeled “Weak smiles excluded”.</w:t>
      </w:r>
    </w:p>
    <w:p w14:paraId="50CBE72A" w14:textId="13ECF4CD" w:rsidR="000125B8" w:rsidRDefault="000125B8" w:rsidP="004E4892">
      <w:pPr>
        <w:pStyle w:val="BodyText"/>
      </w:pPr>
      <w:r>
        <w:t xml:space="preserve">Initially, we pre-registered that </w:t>
      </w:r>
    </w:p>
    <w:p w14:paraId="19773428" w14:textId="77777777" w:rsidR="000125B8" w:rsidRDefault="000125B8" w:rsidP="004E4892">
      <w:pPr>
        <w:pStyle w:val="BodyText"/>
      </w:pPr>
    </w:p>
    <w:p w14:paraId="37FD7687" w14:textId="519BA849" w:rsidR="005146C3" w:rsidRPr="004E4892" w:rsidRDefault="005146C3" w:rsidP="004E4892">
      <w:pPr>
        <w:pStyle w:val="BodyText"/>
      </w:pPr>
      <w:r>
        <w:lastRenderedPageBreak/>
        <w:t>&lt;bring back in both the soft and hard inclusion. Label them as so. Then add a note about how this may have been too stringent.</w:t>
      </w:r>
    </w:p>
    <w:p w14:paraId="64396D5E" w14:textId="214DB2E7" w:rsidR="004E4892" w:rsidRDefault="004E4892" w:rsidP="004E4892">
      <w:pPr>
        <w:pStyle w:val="BodyText"/>
      </w:pPr>
      <w:r>
        <w:t xml:space="preserve">in Action Unit 12 </w:t>
      </w:r>
    </w:p>
    <w:p w14:paraId="3DC1A1C0" w14:textId="4B85B9E5" w:rsidR="004E4892" w:rsidRDefault="004E4892" w:rsidP="004E4892">
      <w:pPr>
        <w:pStyle w:val="BodyText"/>
      </w:pPr>
      <w:r>
        <w:t>exhibit</w:t>
      </w:r>
      <w:r>
        <w:t>ing</w:t>
      </w:r>
      <w:r>
        <w:t xml:space="preserve"> at least a moderate increase (0.3 or above) in Action</w:t>
      </w:r>
    </w:p>
    <w:p w14:paraId="0FBA4B16" w14:textId="10F9153F" w:rsidR="004E4892" w:rsidRPr="004E4892" w:rsidRDefault="004E4892" w:rsidP="004E4892">
      <w:pPr>
        <w:pStyle w:val="BodyText"/>
      </w:pPr>
      <w:r>
        <w:t xml:space="preserve">Unit 12 activity </w:t>
      </w:r>
    </w:p>
    <w:p w14:paraId="000E5369" w14:textId="77777777" w:rsidR="0021152B" w:rsidRDefault="0021152B" w:rsidP="004E4892">
      <w:pPr>
        <w:pStyle w:val="BodyText"/>
        <w:rPr>
          <w:b/>
          <w:bCs/>
        </w:rPr>
      </w:pPr>
    </w:p>
    <w:p w14:paraId="647036EF" w14:textId="14FB7D6C" w:rsidR="004E4892" w:rsidRDefault="004E4892" w:rsidP="004E4892">
      <w:pPr>
        <w:pStyle w:val="BodyText"/>
        <w:rPr>
          <w:b/>
          <w:bCs/>
        </w:rPr>
        <w:sectPr w:rsidR="004E4892">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cols w:space="720"/>
        </w:sectPr>
      </w:pPr>
    </w:p>
    <w:p w14:paraId="2797B5BF" w14:textId="205C91F1" w:rsidR="00AA59D7" w:rsidRDefault="00000000" w:rsidP="0021152B">
      <w:pPr>
        <w:pStyle w:val="FirstParagraph"/>
        <w:ind w:firstLine="0"/>
      </w:pPr>
      <w:r>
        <w:rPr>
          <w:b/>
          <w:bCs/>
        </w:rPr>
        <w:lastRenderedPageBreak/>
        <w:t>Table S1</w:t>
      </w:r>
      <w:r w:rsidR="0021152B">
        <w:rPr>
          <w:b/>
          <w:bCs/>
        </w:rPr>
        <w:t xml:space="preserve">. </w:t>
      </w:r>
      <w:r w:rsidRPr="0021152B">
        <w:t xml:space="preserve">Pairwise </w:t>
      </w:r>
      <w:r w:rsidR="0021152B">
        <w:t>c</w:t>
      </w:r>
      <w:r w:rsidRPr="0021152B">
        <w:t xml:space="preserve">omparisons of </w:t>
      </w:r>
      <w:r w:rsidR="0021152B">
        <w:t xml:space="preserve">self-reported happiness when participants posed smiles </w:t>
      </w:r>
      <w:r w:rsidRPr="0021152B">
        <w:t>vs. </w:t>
      </w:r>
      <w:r w:rsidR="0021152B">
        <w:t>expressed naturally.</w:t>
      </w:r>
      <w:bookmarkStart w:id="3" w:name="tbl-si1-output"/>
    </w:p>
    <w:tbl>
      <w:tblPr>
        <w:tblStyle w:val="Table"/>
        <w:tblW w:w="5000" w:type="pct"/>
        <w:tblLayout w:type="fixed"/>
        <w:tblLook w:val="0020" w:firstRow="1" w:lastRow="0" w:firstColumn="0" w:lastColumn="0" w:noHBand="0" w:noVBand="0"/>
      </w:tblPr>
      <w:tblGrid>
        <w:gridCol w:w="2592"/>
        <w:gridCol w:w="3024"/>
        <w:gridCol w:w="1584"/>
        <w:gridCol w:w="576"/>
        <w:gridCol w:w="864"/>
        <w:gridCol w:w="2304"/>
        <w:gridCol w:w="720"/>
        <w:gridCol w:w="1296"/>
      </w:tblGrid>
      <w:tr w:rsidR="00AA59D7" w14:paraId="6C5C8A9F" w14:textId="77777777" w:rsidTr="00AA59D7">
        <w:trPr>
          <w:cnfStyle w:val="100000000000" w:firstRow="1" w:lastRow="0" w:firstColumn="0" w:lastColumn="0" w:oddVBand="0" w:evenVBand="0" w:oddHBand="0" w:evenHBand="0" w:firstRowFirstColumn="0" w:firstRowLastColumn="0" w:lastRowFirstColumn="0" w:lastRowLastColumn="0"/>
          <w:tblHeader/>
        </w:trPr>
        <w:tc>
          <w:tcPr>
            <w:tcW w:w="1584" w:type="dxa"/>
          </w:tcPr>
          <w:p w14:paraId="02242ADF" w14:textId="77777777" w:rsidR="00AA59D7" w:rsidRDefault="00000000">
            <w:pPr>
              <w:pStyle w:val="Compact"/>
            </w:pPr>
            <w:r>
              <w:t>Emotional Context</w:t>
            </w:r>
          </w:p>
        </w:tc>
        <w:tc>
          <w:tcPr>
            <w:tcW w:w="1848" w:type="dxa"/>
          </w:tcPr>
          <w:p w14:paraId="408D4F41" w14:textId="77777777" w:rsidR="00AA59D7" w:rsidRDefault="00000000">
            <w:pPr>
              <w:pStyle w:val="Compact"/>
            </w:pPr>
            <w:r>
              <w:t>Movement Repetitions</w:t>
            </w:r>
          </w:p>
        </w:tc>
        <w:tc>
          <w:tcPr>
            <w:tcW w:w="968" w:type="dxa"/>
          </w:tcPr>
          <w:p w14:paraId="08264AD5" w14:textId="77777777" w:rsidR="00AA59D7" w:rsidRDefault="00000000">
            <w:pPr>
              <w:pStyle w:val="Compact"/>
            </w:pPr>
            <w:r>
              <w:t>Punishment</w:t>
            </w:r>
          </w:p>
        </w:tc>
        <w:tc>
          <w:tcPr>
            <w:tcW w:w="352" w:type="dxa"/>
          </w:tcPr>
          <w:p w14:paraId="40118C2B" w14:textId="77777777" w:rsidR="00AA59D7" w:rsidRPr="0021152B" w:rsidRDefault="00000000">
            <w:pPr>
              <w:pStyle w:val="Compact"/>
              <w:jc w:val="right"/>
              <w:rPr>
                <w:i/>
                <w:iCs/>
              </w:rPr>
            </w:pPr>
            <w:r w:rsidRPr="0021152B">
              <w:rPr>
                <w:i/>
                <w:iCs/>
              </w:rPr>
              <w:t>N</w:t>
            </w:r>
          </w:p>
        </w:tc>
        <w:tc>
          <w:tcPr>
            <w:tcW w:w="528" w:type="dxa"/>
          </w:tcPr>
          <w:p w14:paraId="7C3B2FB3" w14:textId="77777777" w:rsidR="00AA59D7" w:rsidRPr="0021152B" w:rsidRDefault="00000000">
            <w:pPr>
              <w:pStyle w:val="Compact"/>
              <w:jc w:val="right"/>
              <w:rPr>
                <w:i/>
                <w:iCs/>
              </w:rPr>
            </w:pPr>
            <w:r w:rsidRPr="0021152B">
              <w:rPr>
                <w:i/>
                <w:iCs/>
              </w:rPr>
              <w:t>EMM</w:t>
            </w:r>
          </w:p>
        </w:tc>
        <w:tc>
          <w:tcPr>
            <w:tcW w:w="1408" w:type="dxa"/>
          </w:tcPr>
          <w:p w14:paraId="05A1DD51" w14:textId="77777777" w:rsidR="00AA59D7" w:rsidRDefault="00000000">
            <w:pPr>
              <w:pStyle w:val="Compact"/>
              <w:jc w:val="center"/>
            </w:pPr>
            <w:r>
              <w:t>95% CI</w:t>
            </w:r>
          </w:p>
        </w:tc>
        <w:tc>
          <w:tcPr>
            <w:tcW w:w="440" w:type="dxa"/>
          </w:tcPr>
          <w:p w14:paraId="2DB4267F" w14:textId="77777777" w:rsidR="00AA59D7" w:rsidRPr="0021152B" w:rsidRDefault="00000000">
            <w:pPr>
              <w:pStyle w:val="Compact"/>
              <w:jc w:val="center"/>
              <w:rPr>
                <w:i/>
                <w:iCs/>
              </w:rPr>
            </w:pPr>
            <w:r w:rsidRPr="0021152B">
              <w:rPr>
                <w:i/>
                <w:iCs/>
              </w:rPr>
              <w:t>p</w:t>
            </w:r>
          </w:p>
        </w:tc>
        <w:tc>
          <w:tcPr>
            <w:tcW w:w="792" w:type="dxa"/>
          </w:tcPr>
          <w:p w14:paraId="7335A735" w14:textId="77777777" w:rsidR="00AA59D7" w:rsidRPr="0021152B" w:rsidRDefault="00000000">
            <w:pPr>
              <w:pStyle w:val="Compact"/>
              <w:jc w:val="right"/>
              <w:rPr>
                <w:i/>
                <w:iCs/>
              </w:rPr>
            </w:pPr>
            <w:r w:rsidRPr="0021152B">
              <w:rPr>
                <w:i/>
                <w:iCs/>
              </w:rPr>
              <w:t>BF</w:t>
            </w:r>
            <w:r w:rsidRPr="0021152B">
              <w:rPr>
                <w:i/>
                <w:iCs/>
                <w:vertAlign w:val="subscript"/>
              </w:rPr>
              <w:t>10</w:t>
            </w:r>
          </w:p>
        </w:tc>
      </w:tr>
      <w:tr w:rsidR="00AA59D7" w14:paraId="2D5E1545" w14:textId="77777777">
        <w:tc>
          <w:tcPr>
            <w:tcW w:w="1584" w:type="dxa"/>
          </w:tcPr>
          <w:p w14:paraId="353EE508" w14:textId="77777777" w:rsidR="00AA59D7" w:rsidRDefault="00000000">
            <w:pPr>
              <w:pStyle w:val="Compact"/>
            </w:pPr>
            <w:r>
              <w:t>positive</w:t>
            </w:r>
          </w:p>
        </w:tc>
        <w:tc>
          <w:tcPr>
            <w:tcW w:w="1848" w:type="dxa"/>
          </w:tcPr>
          <w:p w14:paraId="48E533B4" w14:textId="77777777" w:rsidR="00AA59D7" w:rsidRDefault="00000000">
            <w:pPr>
              <w:pStyle w:val="Compact"/>
            </w:pPr>
            <w:r>
              <w:t>one</w:t>
            </w:r>
          </w:p>
        </w:tc>
        <w:tc>
          <w:tcPr>
            <w:tcW w:w="968" w:type="dxa"/>
          </w:tcPr>
          <w:p w14:paraId="1BFD6B64" w14:textId="77777777" w:rsidR="00AA59D7" w:rsidRDefault="00000000">
            <w:pPr>
              <w:pStyle w:val="Compact"/>
            </w:pPr>
            <w:r>
              <w:t>no</w:t>
            </w:r>
          </w:p>
        </w:tc>
        <w:tc>
          <w:tcPr>
            <w:tcW w:w="352" w:type="dxa"/>
          </w:tcPr>
          <w:p w14:paraId="640D9D7D" w14:textId="77777777" w:rsidR="00AA59D7" w:rsidRDefault="00000000">
            <w:pPr>
              <w:pStyle w:val="Compact"/>
              <w:jc w:val="right"/>
            </w:pPr>
            <w:r>
              <w:t>149</w:t>
            </w:r>
          </w:p>
        </w:tc>
        <w:tc>
          <w:tcPr>
            <w:tcW w:w="528" w:type="dxa"/>
          </w:tcPr>
          <w:p w14:paraId="795FAD28" w14:textId="77777777" w:rsidR="00AA59D7" w:rsidRDefault="00000000">
            <w:pPr>
              <w:pStyle w:val="Compact"/>
              <w:jc w:val="right"/>
            </w:pPr>
            <w:r>
              <w:t>-0.09</w:t>
            </w:r>
          </w:p>
        </w:tc>
        <w:tc>
          <w:tcPr>
            <w:tcW w:w="1408" w:type="dxa"/>
          </w:tcPr>
          <w:p w14:paraId="6682D52F" w14:textId="77777777" w:rsidR="00AA59D7" w:rsidRDefault="00000000">
            <w:pPr>
              <w:pStyle w:val="Compact"/>
              <w:jc w:val="center"/>
            </w:pPr>
            <w:r>
              <w:t>[-0.27, 0.10]</w:t>
            </w:r>
          </w:p>
        </w:tc>
        <w:tc>
          <w:tcPr>
            <w:tcW w:w="440" w:type="dxa"/>
          </w:tcPr>
          <w:p w14:paraId="44395D71" w14:textId="77777777" w:rsidR="00AA59D7" w:rsidRDefault="00AA59D7">
            <w:pPr>
              <w:pStyle w:val="Compact"/>
            </w:pPr>
          </w:p>
        </w:tc>
        <w:tc>
          <w:tcPr>
            <w:tcW w:w="792" w:type="dxa"/>
          </w:tcPr>
          <w:p w14:paraId="67C28B12" w14:textId="77777777" w:rsidR="00AA59D7" w:rsidRDefault="00000000">
            <w:pPr>
              <w:pStyle w:val="Compact"/>
              <w:jc w:val="right"/>
            </w:pPr>
            <w:r>
              <w:t>0.12</w:t>
            </w:r>
          </w:p>
        </w:tc>
      </w:tr>
      <w:tr w:rsidR="00AA59D7" w14:paraId="480BE9CB" w14:textId="77777777">
        <w:tc>
          <w:tcPr>
            <w:tcW w:w="1584" w:type="dxa"/>
          </w:tcPr>
          <w:p w14:paraId="0D62C8D8" w14:textId="1EA70FB4" w:rsidR="00AA59D7" w:rsidRDefault="00AA59D7">
            <w:pPr>
              <w:pStyle w:val="Compact"/>
            </w:pPr>
          </w:p>
        </w:tc>
        <w:tc>
          <w:tcPr>
            <w:tcW w:w="1848" w:type="dxa"/>
          </w:tcPr>
          <w:p w14:paraId="21BFB29B" w14:textId="0A124050" w:rsidR="00AA59D7" w:rsidRDefault="00AA59D7">
            <w:pPr>
              <w:pStyle w:val="Compact"/>
            </w:pPr>
          </w:p>
        </w:tc>
        <w:tc>
          <w:tcPr>
            <w:tcW w:w="968" w:type="dxa"/>
          </w:tcPr>
          <w:p w14:paraId="52339742" w14:textId="77777777" w:rsidR="00AA59D7" w:rsidRDefault="00000000">
            <w:pPr>
              <w:pStyle w:val="Compact"/>
            </w:pPr>
            <w:r>
              <w:t>yes</w:t>
            </w:r>
          </w:p>
        </w:tc>
        <w:tc>
          <w:tcPr>
            <w:tcW w:w="352" w:type="dxa"/>
          </w:tcPr>
          <w:p w14:paraId="203EAC99" w14:textId="77777777" w:rsidR="00AA59D7" w:rsidRDefault="00000000">
            <w:pPr>
              <w:pStyle w:val="Compact"/>
              <w:jc w:val="right"/>
            </w:pPr>
            <w:r>
              <w:t>148</w:t>
            </w:r>
          </w:p>
        </w:tc>
        <w:tc>
          <w:tcPr>
            <w:tcW w:w="528" w:type="dxa"/>
          </w:tcPr>
          <w:p w14:paraId="1F703975" w14:textId="77777777" w:rsidR="00AA59D7" w:rsidRDefault="00000000">
            <w:pPr>
              <w:pStyle w:val="Compact"/>
              <w:jc w:val="right"/>
            </w:pPr>
            <w:r>
              <w:t>-0.25</w:t>
            </w:r>
          </w:p>
        </w:tc>
        <w:tc>
          <w:tcPr>
            <w:tcW w:w="1408" w:type="dxa"/>
          </w:tcPr>
          <w:p w14:paraId="2F59091C" w14:textId="77777777" w:rsidR="00AA59D7" w:rsidRDefault="00000000">
            <w:pPr>
              <w:pStyle w:val="Compact"/>
              <w:jc w:val="center"/>
            </w:pPr>
            <w:r>
              <w:t>[-0.43, -0.06]</w:t>
            </w:r>
          </w:p>
        </w:tc>
        <w:tc>
          <w:tcPr>
            <w:tcW w:w="440" w:type="dxa"/>
          </w:tcPr>
          <w:p w14:paraId="05BF3537" w14:textId="77777777" w:rsidR="00AA59D7" w:rsidRDefault="00000000">
            <w:pPr>
              <w:pStyle w:val="Compact"/>
              <w:jc w:val="center"/>
            </w:pPr>
            <w:r>
              <w:t>**</w:t>
            </w:r>
          </w:p>
        </w:tc>
        <w:tc>
          <w:tcPr>
            <w:tcW w:w="792" w:type="dxa"/>
          </w:tcPr>
          <w:p w14:paraId="136941BF" w14:textId="77777777" w:rsidR="00AA59D7" w:rsidRDefault="00000000">
            <w:pPr>
              <w:pStyle w:val="Compact"/>
              <w:jc w:val="right"/>
            </w:pPr>
            <w:r>
              <w:t>2.30</w:t>
            </w:r>
          </w:p>
        </w:tc>
      </w:tr>
      <w:tr w:rsidR="00AA59D7" w14:paraId="0310F915" w14:textId="77777777">
        <w:tc>
          <w:tcPr>
            <w:tcW w:w="1584" w:type="dxa"/>
          </w:tcPr>
          <w:p w14:paraId="0C14ED70" w14:textId="77777777" w:rsidR="00AA59D7" w:rsidRDefault="00000000">
            <w:pPr>
              <w:pStyle w:val="Compact"/>
            </w:pPr>
            <w:r>
              <w:t>positive</w:t>
            </w:r>
          </w:p>
        </w:tc>
        <w:tc>
          <w:tcPr>
            <w:tcW w:w="1848" w:type="dxa"/>
          </w:tcPr>
          <w:p w14:paraId="19E58941" w14:textId="77777777" w:rsidR="00AA59D7" w:rsidRDefault="00000000">
            <w:pPr>
              <w:pStyle w:val="Compact"/>
            </w:pPr>
            <w:r>
              <w:t>ten</w:t>
            </w:r>
          </w:p>
        </w:tc>
        <w:tc>
          <w:tcPr>
            <w:tcW w:w="968" w:type="dxa"/>
          </w:tcPr>
          <w:p w14:paraId="15CF327F" w14:textId="77777777" w:rsidR="00AA59D7" w:rsidRDefault="00000000">
            <w:pPr>
              <w:pStyle w:val="Compact"/>
            </w:pPr>
            <w:r>
              <w:t>no</w:t>
            </w:r>
          </w:p>
        </w:tc>
        <w:tc>
          <w:tcPr>
            <w:tcW w:w="352" w:type="dxa"/>
          </w:tcPr>
          <w:p w14:paraId="48D0E83C" w14:textId="77777777" w:rsidR="00AA59D7" w:rsidRDefault="00000000">
            <w:pPr>
              <w:pStyle w:val="Compact"/>
              <w:jc w:val="right"/>
            </w:pPr>
            <w:r>
              <w:t>148</w:t>
            </w:r>
          </w:p>
        </w:tc>
        <w:tc>
          <w:tcPr>
            <w:tcW w:w="528" w:type="dxa"/>
          </w:tcPr>
          <w:p w14:paraId="116A252F" w14:textId="77777777" w:rsidR="00AA59D7" w:rsidRDefault="00000000">
            <w:pPr>
              <w:pStyle w:val="Compact"/>
              <w:jc w:val="right"/>
            </w:pPr>
            <w:r>
              <w:t>-0.58</w:t>
            </w:r>
          </w:p>
        </w:tc>
        <w:tc>
          <w:tcPr>
            <w:tcW w:w="1408" w:type="dxa"/>
          </w:tcPr>
          <w:p w14:paraId="30213851" w14:textId="77777777" w:rsidR="00AA59D7" w:rsidRDefault="00000000">
            <w:pPr>
              <w:pStyle w:val="Compact"/>
              <w:jc w:val="center"/>
            </w:pPr>
            <w:r>
              <w:t>[-0.76, -0.39]</w:t>
            </w:r>
          </w:p>
        </w:tc>
        <w:tc>
          <w:tcPr>
            <w:tcW w:w="440" w:type="dxa"/>
          </w:tcPr>
          <w:p w14:paraId="057A56C4" w14:textId="77777777" w:rsidR="00AA59D7" w:rsidRDefault="00000000">
            <w:pPr>
              <w:pStyle w:val="Compact"/>
              <w:jc w:val="center"/>
            </w:pPr>
            <w:r>
              <w:t>***</w:t>
            </w:r>
          </w:p>
        </w:tc>
        <w:tc>
          <w:tcPr>
            <w:tcW w:w="792" w:type="dxa"/>
          </w:tcPr>
          <w:p w14:paraId="415F60CA" w14:textId="77777777" w:rsidR="00AA59D7" w:rsidRDefault="00000000">
            <w:pPr>
              <w:pStyle w:val="Compact"/>
              <w:jc w:val="right"/>
            </w:pPr>
            <w:r>
              <w:t>8.54e+03</w:t>
            </w:r>
          </w:p>
        </w:tc>
      </w:tr>
      <w:tr w:rsidR="00AA59D7" w14:paraId="30BA0730" w14:textId="77777777">
        <w:tc>
          <w:tcPr>
            <w:tcW w:w="1584" w:type="dxa"/>
          </w:tcPr>
          <w:p w14:paraId="3D3049FC" w14:textId="793A0152" w:rsidR="00AA59D7" w:rsidRDefault="00AA59D7">
            <w:pPr>
              <w:pStyle w:val="Compact"/>
            </w:pPr>
          </w:p>
        </w:tc>
        <w:tc>
          <w:tcPr>
            <w:tcW w:w="1848" w:type="dxa"/>
          </w:tcPr>
          <w:p w14:paraId="00931A9A" w14:textId="7237D259" w:rsidR="00AA59D7" w:rsidRDefault="00AA59D7">
            <w:pPr>
              <w:pStyle w:val="Compact"/>
            </w:pPr>
          </w:p>
        </w:tc>
        <w:tc>
          <w:tcPr>
            <w:tcW w:w="968" w:type="dxa"/>
          </w:tcPr>
          <w:p w14:paraId="26702617" w14:textId="77777777" w:rsidR="00AA59D7" w:rsidRDefault="00000000">
            <w:pPr>
              <w:pStyle w:val="Compact"/>
            </w:pPr>
            <w:r>
              <w:t>yes</w:t>
            </w:r>
          </w:p>
        </w:tc>
        <w:tc>
          <w:tcPr>
            <w:tcW w:w="352" w:type="dxa"/>
          </w:tcPr>
          <w:p w14:paraId="37721746" w14:textId="77777777" w:rsidR="00AA59D7" w:rsidRDefault="00000000">
            <w:pPr>
              <w:pStyle w:val="Compact"/>
              <w:jc w:val="right"/>
            </w:pPr>
            <w:r>
              <w:t>139</w:t>
            </w:r>
          </w:p>
        </w:tc>
        <w:tc>
          <w:tcPr>
            <w:tcW w:w="528" w:type="dxa"/>
          </w:tcPr>
          <w:p w14:paraId="2EF3B262" w14:textId="77777777" w:rsidR="00AA59D7" w:rsidRDefault="00000000">
            <w:pPr>
              <w:pStyle w:val="Compact"/>
              <w:jc w:val="right"/>
            </w:pPr>
            <w:r>
              <w:t>-0.85</w:t>
            </w:r>
          </w:p>
        </w:tc>
        <w:tc>
          <w:tcPr>
            <w:tcW w:w="1408" w:type="dxa"/>
          </w:tcPr>
          <w:p w14:paraId="560F2295" w14:textId="77777777" w:rsidR="00AA59D7" w:rsidRDefault="00000000">
            <w:pPr>
              <w:pStyle w:val="Compact"/>
              <w:jc w:val="center"/>
            </w:pPr>
            <w:r>
              <w:t>[-1.04, -0.66]</w:t>
            </w:r>
          </w:p>
        </w:tc>
        <w:tc>
          <w:tcPr>
            <w:tcW w:w="440" w:type="dxa"/>
          </w:tcPr>
          <w:p w14:paraId="1DAE84D3" w14:textId="77777777" w:rsidR="00AA59D7" w:rsidRDefault="00000000">
            <w:pPr>
              <w:pStyle w:val="Compact"/>
              <w:jc w:val="center"/>
            </w:pPr>
            <w:r>
              <w:t>***</w:t>
            </w:r>
          </w:p>
        </w:tc>
        <w:tc>
          <w:tcPr>
            <w:tcW w:w="792" w:type="dxa"/>
          </w:tcPr>
          <w:p w14:paraId="4B2A4C32" w14:textId="77777777" w:rsidR="00AA59D7" w:rsidRDefault="00000000">
            <w:pPr>
              <w:pStyle w:val="Compact"/>
              <w:jc w:val="right"/>
            </w:pPr>
            <w:r>
              <w:t>2.21e+07</w:t>
            </w:r>
          </w:p>
        </w:tc>
      </w:tr>
      <w:tr w:rsidR="00AA59D7" w14:paraId="600A051E" w14:textId="77777777">
        <w:tc>
          <w:tcPr>
            <w:tcW w:w="1584" w:type="dxa"/>
          </w:tcPr>
          <w:p w14:paraId="6BB27AED" w14:textId="77777777" w:rsidR="00AA59D7" w:rsidRDefault="00000000">
            <w:pPr>
              <w:pStyle w:val="Compact"/>
            </w:pPr>
            <w:r>
              <w:t>negative</w:t>
            </w:r>
          </w:p>
        </w:tc>
        <w:tc>
          <w:tcPr>
            <w:tcW w:w="1848" w:type="dxa"/>
          </w:tcPr>
          <w:p w14:paraId="3922C2AB" w14:textId="77777777" w:rsidR="00AA59D7" w:rsidRDefault="00000000">
            <w:pPr>
              <w:pStyle w:val="Compact"/>
            </w:pPr>
            <w:r>
              <w:t>one</w:t>
            </w:r>
          </w:p>
        </w:tc>
        <w:tc>
          <w:tcPr>
            <w:tcW w:w="968" w:type="dxa"/>
          </w:tcPr>
          <w:p w14:paraId="0592FB9B" w14:textId="77777777" w:rsidR="00AA59D7" w:rsidRDefault="00000000">
            <w:pPr>
              <w:pStyle w:val="Compact"/>
            </w:pPr>
            <w:r>
              <w:t>no</w:t>
            </w:r>
          </w:p>
        </w:tc>
        <w:tc>
          <w:tcPr>
            <w:tcW w:w="352" w:type="dxa"/>
          </w:tcPr>
          <w:p w14:paraId="72CB28D8" w14:textId="77777777" w:rsidR="00AA59D7" w:rsidRDefault="00000000">
            <w:pPr>
              <w:pStyle w:val="Compact"/>
              <w:jc w:val="right"/>
            </w:pPr>
            <w:r>
              <w:t>144</w:t>
            </w:r>
          </w:p>
        </w:tc>
        <w:tc>
          <w:tcPr>
            <w:tcW w:w="528" w:type="dxa"/>
          </w:tcPr>
          <w:p w14:paraId="76EAE7DE" w14:textId="77777777" w:rsidR="00AA59D7" w:rsidRDefault="00000000">
            <w:pPr>
              <w:pStyle w:val="Compact"/>
              <w:jc w:val="right"/>
            </w:pPr>
            <w:r>
              <w:t>0.25</w:t>
            </w:r>
          </w:p>
        </w:tc>
        <w:tc>
          <w:tcPr>
            <w:tcW w:w="1408" w:type="dxa"/>
          </w:tcPr>
          <w:p w14:paraId="2CCE242A" w14:textId="77777777" w:rsidR="00AA59D7" w:rsidRDefault="00000000">
            <w:pPr>
              <w:pStyle w:val="Compact"/>
              <w:jc w:val="center"/>
            </w:pPr>
            <w:r>
              <w:t>[0.06, 0.44]</w:t>
            </w:r>
          </w:p>
        </w:tc>
        <w:tc>
          <w:tcPr>
            <w:tcW w:w="440" w:type="dxa"/>
          </w:tcPr>
          <w:p w14:paraId="7B4E241D" w14:textId="77777777" w:rsidR="00AA59D7" w:rsidRDefault="00000000">
            <w:pPr>
              <w:pStyle w:val="Compact"/>
              <w:jc w:val="center"/>
            </w:pPr>
            <w:r>
              <w:t>**</w:t>
            </w:r>
          </w:p>
        </w:tc>
        <w:tc>
          <w:tcPr>
            <w:tcW w:w="792" w:type="dxa"/>
          </w:tcPr>
          <w:p w14:paraId="7FCC69F6" w14:textId="77777777" w:rsidR="00AA59D7" w:rsidRDefault="00000000">
            <w:pPr>
              <w:pStyle w:val="Compact"/>
              <w:jc w:val="right"/>
            </w:pPr>
            <w:r>
              <w:t>6.22</w:t>
            </w:r>
          </w:p>
        </w:tc>
      </w:tr>
      <w:tr w:rsidR="00AA59D7" w14:paraId="6BDF33DF" w14:textId="77777777">
        <w:tc>
          <w:tcPr>
            <w:tcW w:w="1584" w:type="dxa"/>
          </w:tcPr>
          <w:p w14:paraId="7B732863" w14:textId="6DD03F76" w:rsidR="00AA59D7" w:rsidRDefault="00AA59D7">
            <w:pPr>
              <w:pStyle w:val="Compact"/>
            </w:pPr>
          </w:p>
        </w:tc>
        <w:tc>
          <w:tcPr>
            <w:tcW w:w="1848" w:type="dxa"/>
          </w:tcPr>
          <w:p w14:paraId="0BE14BAA" w14:textId="628D9D16" w:rsidR="00AA59D7" w:rsidRDefault="00AA59D7">
            <w:pPr>
              <w:pStyle w:val="Compact"/>
            </w:pPr>
          </w:p>
        </w:tc>
        <w:tc>
          <w:tcPr>
            <w:tcW w:w="968" w:type="dxa"/>
          </w:tcPr>
          <w:p w14:paraId="5D20693C" w14:textId="77777777" w:rsidR="00AA59D7" w:rsidRDefault="00000000">
            <w:pPr>
              <w:pStyle w:val="Compact"/>
            </w:pPr>
            <w:r>
              <w:t>yes</w:t>
            </w:r>
          </w:p>
        </w:tc>
        <w:tc>
          <w:tcPr>
            <w:tcW w:w="352" w:type="dxa"/>
          </w:tcPr>
          <w:p w14:paraId="3F7210A4" w14:textId="77777777" w:rsidR="00AA59D7" w:rsidRDefault="00000000">
            <w:pPr>
              <w:pStyle w:val="Compact"/>
              <w:jc w:val="right"/>
            </w:pPr>
            <w:r>
              <w:t>154</w:t>
            </w:r>
          </w:p>
        </w:tc>
        <w:tc>
          <w:tcPr>
            <w:tcW w:w="528" w:type="dxa"/>
          </w:tcPr>
          <w:p w14:paraId="15F5485C" w14:textId="77777777" w:rsidR="00AA59D7" w:rsidRDefault="00000000">
            <w:pPr>
              <w:pStyle w:val="Compact"/>
              <w:jc w:val="right"/>
            </w:pPr>
            <w:r>
              <w:t>0.23</w:t>
            </w:r>
          </w:p>
        </w:tc>
        <w:tc>
          <w:tcPr>
            <w:tcW w:w="1408" w:type="dxa"/>
          </w:tcPr>
          <w:p w14:paraId="7DE5B0A8" w14:textId="77777777" w:rsidR="00AA59D7" w:rsidRDefault="00000000">
            <w:pPr>
              <w:pStyle w:val="Compact"/>
              <w:jc w:val="center"/>
            </w:pPr>
            <w:r>
              <w:t>[0.05, 0.41]</w:t>
            </w:r>
          </w:p>
        </w:tc>
        <w:tc>
          <w:tcPr>
            <w:tcW w:w="440" w:type="dxa"/>
          </w:tcPr>
          <w:p w14:paraId="6FB728EB" w14:textId="77777777" w:rsidR="00AA59D7" w:rsidRDefault="00000000">
            <w:pPr>
              <w:pStyle w:val="Compact"/>
              <w:jc w:val="center"/>
            </w:pPr>
            <w:r>
              <w:t>*</w:t>
            </w:r>
          </w:p>
        </w:tc>
        <w:tc>
          <w:tcPr>
            <w:tcW w:w="792" w:type="dxa"/>
          </w:tcPr>
          <w:p w14:paraId="60A9C45E" w14:textId="77777777" w:rsidR="00AA59D7" w:rsidRDefault="00000000">
            <w:pPr>
              <w:pStyle w:val="Compact"/>
              <w:jc w:val="right"/>
            </w:pPr>
            <w:r>
              <w:t>2.41</w:t>
            </w:r>
          </w:p>
        </w:tc>
      </w:tr>
      <w:tr w:rsidR="00AA59D7" w14:paraId="632A3427" w14:textId="77777777">
        <w:tc>
          <w:tcPr>
            <w:tcW w:w="1584" w:type="dxa"/>
          </w:tcPr>
          <w:p w14:paraId="6CD5D72A" w14:textId="77777777" w:rsidR="00AA59D7" w:rsidRDefault="00000000">
            <w:pPr>
              <w:pStyle w:val="Compact"/>
            </w:pPr>
            <w:r>
              <w:t>negative</w:t>
            </w:r>
          </w:p>
        </w:tc>
        <w:tc>
          <w:tcPr>
            <w:tcW w:w="1848" w:type="dxa"/>
          </w:tcPr>
          <w:p w14:paraId="62AC4856" w14:textId="77777777" w:rsidR="00AA59D7" w:rsidRDefault="00000000">
            <w:pPr>
              <w:pStyle w:val="Compact"/>
            </w:pPr>
            <w:r>
              <w:t>ten</w:t>
            </w:r>
          </w:p>
        </w:tc>
        <w:tc>
          <w:tcPr>
            <w:tcW w:w="968" w:type="dxa"/>
          </w:tcPr>
          <w:p w14:paraId="0660029B" w14:textId="77777777" w:rsidR="00AA59D7" w:rsidRDefault="00000000">
            <w:pPr>
              <w:pStyle w:val="Compact"/>
            </w:pPr>
            <w:r>
              <w:t>no</w:t>
            </w:r>
          </w:p>
        </w:tc>
        <w:tc>
          <w:tcPr>
            <w:tcW w:w="352" w:type="dxa"/>
          </w:tcPr>
          <w:p w14:paraId="2C50B559" w14:textId="77777777" w:rsidR="00AA59D7" w:rsidRDefault="00000000">
            <w:pPr>
              <w:pStyle w:val="Compact"/>
              <w:jc w:val="right"/>
            </w:pPr>
            <w:r>
              <w:t>147</w:t>
            </w:r>
          </w:p>
        </w:tc>
        <w:tc>
          <w:tcPr>
            <w:tcW w:w="528" w:type="dxa"/>
          </w:tcPr>
          <w:p w14:paraId="2F49E449" w14:textId="77777777" w:rsidR="00AA59D7" w:rsidRDefault="00000000">
            <w:pPr>
              <w:pStyle w:val="Compact"/>
              <w:jc w:val="right"/>
            </w:pPr>
            <w:r>
              <w:t>0.14</w:t>
            </w:r>
          </w:p>
        </w:tc>
        <w:tc>
          <w:tcPr>
            <w:tcW w:w="1408" w:type="dxa"/>
          </w:tcPr>
          <w:p w14:paraId="40C78CE7" w14:textId="77777777" w:rsidR="00AA59D7" w:rsidRDefault="00000000">
            <w:pPr>
              <w:pStyle w:val="Compact"/>
              <w:jc w:val="center"/>
            </w:pPr>
            <w:r>
              <w:t>[-0.05, 0.32]</w:t>
            </w:r>
          </w:p>
        </w:tc>
        <w:tc>
          <w:tcPr>
            <w:tcW w:w="440" w:type="dxa"/>
          </w:tcPr>
          <w:p w14:paraId="42753F3A" w14:textId="77777777" w:rsidR="00AA59D7" w:rsidRDefault="00AA59D7">
            <w:pPr>
              <w:pStyle w:val="Compact"/>
            </w:pPr>
          </w:p>
        </w:tc>
        <w:tc>
          <w:tcPr>
            <w:tcW w:w="792" w:type="dxa"/>
          </w:tcPr>
          <w:p w14:paraId="27076E96" w14:textId="77777777" w:rsidR="00AA59D7" w:rsidRDefault="00000000">
            <w:pPr>
              <w:pStyle w:val="Compact"/>
              <w:jc w:val="right"/>
            </w:pPr>
            <w:r>
              <w:t>1.44</w:t>
            </w:r>
          </w:p>
        </w:tc>
      </w:tr>
      <w:tr w:rsidR="00AA59D7" w14:paraId="1E29AB76" w14:textId="77777777">
        <w:tc>
          <w:tcPr>
            <w:tcW w:w="1584" w:type="dxa"/>
          </w:tcPr>
          <w:p w14:paraId="651F96D4" w14:textId="691F9657" w:rsidR="00AA59D7" w:rsidRDefault="00AA59D7">
            <w:pPr>
              <w:pStyle w:val="Compact"/>
            </w:pPr>
          </w:p>
        </w:tc>
        <w:tc>
          <w:tcPr>
            <w:tcW w:w="1848" w:type="dxa"/>
          </w:tcPr>
          <w:p w14:paraId="07EA3AFB" w14:textId="7BD766D6" w:rsidR="00AA59D7" w:rsidRDefault="00AA59D7">
            <w:pPr>
              <w:pStyle w:val="Compact"/>
            </w:pPr>
          </w:p>
        </w:tc>
        <w:tc>
          <w:tcPr>
            <w:tcW w:w="968" w:type="dxa"/>
          </w:tcPr>
          <w:p w14:paraId="3FE55B3E" w14:textId="77777777" w:rsidR="00AA59D7" w:rsidRDefault="00000000">
            <w:pPr>
              <w:pStyle w:val="Compact"/>
            </w:pPr>
            <w:r>
              <w:t>yes</w:t>
            </w:r>
          </w:p>
        </w:tc>
        <w:tc>
          <w:tcPr>
            <w:tcW w:w="352" w:type="dxa"/>
          </w:tcPr>
          <w:p w14:paraId="5CEA2BDE" w14:textId="77777777" w:rsidR="00AA59D7" w:rsidRDefault="00000000">
            <w:pPr>
              <w:pStyle w:val="Compact"/>
              <w:jc w:val="right"/>
            </w:pPr>
            <w:r>
              <w:t>145</w:t>
            </w:r>
          </w:p>
        </w:tc>
        <w:tc>
          <w:tcPr>
            <w:tcW w:w="528" w:type="dxa"/>
          </w:tcPr>
          <w:p w14:paraId="1EA1D564" w14:textId="77777777" w:rsidR="00AA59D7" w:rsidRDefault="00000000">
            <w:pPr>
              <w:pStyle w:val="Compact"/>
              <w:jc w:val="right"/>
            </w:pPr>
            <w:r>
              <w:t>-0.03</w:t>
            </w:r>
          </w:p>
        </w:tc>
        <w:tc>
          <w:tcPr>
            <w:tcW w:w="1408" w:type="dxa"/>
          </w:tcPr>
          <w:p w14:paraId="41842CD4" w14:textId="77777777" w:rsidR="00AA59D7" w:rsidRDefault="00000000">
            <w:pPr>
              <w:pStyle w:val="Compact"/>
              <w:jc w:val="center"/>
            </w:pPr>
            <w:r>
              <w:t>[-0.22, 0.16]</w:t>
            </w:r>
          </w:p>
        </w:tc>
        <w:tc>
          <w:tcPr>
            <w:tcW w:w="440" w:type="dxa"/>
          </w:tcPr>
          <w:p w14:paraId="06B89025" w14:textId="77777777" w:rsidR="00AA59D7" w:rsidRDefault="00AA59D7">
            <w:pPr>
              <w:pStyle w:val="Compact"/>
            </w:pPr>
          </w:p>
        </w:tc>
        <w:tc>
          <w:tcPr>
            <w:tcW w:w="792" w:type="dxa"/>
          </w:tcPr>
          <w:p w14:paraId="717E87B9" w14:textId="77777777" w:rsidR="00AA59D7" w:rsidRDefault="00000000">
            <w:pPr>
              <w:pStyle w:val="Compact"/>
              <w:jc w:val="right"/>
            </w:pPr>
            <w:r>
              <w:t>0.12</w:t>
            </w:r>
          </w:p>
        </w:tc>
      </w:tr>
    </w:tbl>
    <w:bookmarkEnd w:id="3"/>
    <w:p w14:paraId="3FA38CE2" w14:textId="3D32A724" w:rsidR="00AA59D7" w:rsidRDefault="00000000" w:rsidP="0021152B">
      <w:pPr>
        <w:pStyle w:val="AfterWithoutNote"/>
        <w:ind w:firstLine="0"/>
      </w:pPr>
      <w:r>
        <w:rPr>
          <w:i/>
          <w:iCs/>
        </w:rPr>
        <w:t>Note.</w:t>
      </w:r>
      <w:r>
        <w:t xml:space="preserve"> </w:t>
      </w:r>
      <w:r w:rsidRPr="0021152B">
        <w:rPr>
          <w:i/>
          <w:iCs/>
        </w:rPr>
        <w:t>EMM</w:t>
      </w:r>
      <w:r>
        <w:t xml:space="preserve"> = estimated marginal mean </w:t>
      </w:r>
      <w:r w:rsidR="0021152B">
        <w:t xml:space="preserve">difference </w:t>
      </w:r>
      <w:r>
        <w:t xml:space="preserve">(smile − natural). CI = confidence interval. </w:t>
      </w:r>
      <w:r w:rsidRPr="0021152B">
        <w:rPr>
          <w:i/>
          <w:iCs/>
        </w:rPr>
        <w:t>BF</w:t>
      </w:r>
      <w:r w:rsidRPr="0021152B">
        <w:rPr>
          <w:i/>
          <w:iCs/>
          <w:vertAlign w:val="subscript"/>
        </w:rPr>
        <w:t>10</w:t>
      </w:r>
      <w:r>
        <w:t xml:space="preserve"> = Bayes factor for the alternative hypothesis. * </w:t>
      </w:r>
      <w:r>
        <w:rPr>
          <w:i/>
          <w:iCs/>
        </w:rPr>
        <w:t>p</w:t>
      </w:r>
      <w:r>
        <w:t xml:space="preserve"> &lt; .05. ** </w:t>
      </w:r>
      <w:r>
        <w:rPr>
          <w:i/>
          <w:iCs/>
        </w:rPr>
        <w:t>p</w:t>
      </w:r>
      <w:r>
        <w:t xml:space="preserve"> &lt; .01. *** </w:t>
      </w:r>
      <w:r>
        <w:rPr>
          <w:i/>
          <w:iCs/>
        </w:rPr>
        <w:t>p</w:t>
      </w:r>
      <w:r>
        <w:t xml:space="preserve"> &lt; .001.</w:t>
      </w:r>
    </w:p>
    <w:p w14:paraId="00608ABB" w14:textId="77777777" w:rsidR="00AA59D7" w:rsidRDefault="00000000">
      <w:pPr>
        <w:pStyle w:val="Heading1"/>
      </w:pPr>
      <w:bookmarkStart w:id="4" w:name="supplemental-figure-1"/>
      <w:bookmarkEnd w:id="2"/>
      <w:r>
        <w:lastRenderedPageBreak/>
        <w:t>Supplemental Figure 1</w:t>
      </w:r>
    </w:p>
    <w:p w14:paraId="12B6C622" w14:textId="77777777" w:rsidR="00AA59D7" w:rsidRDefault="00000000">
      <w:pPr>
        <w:pStyle w:val="FigureTitle"/>
      </w:pPr>
      <w:bookmarkStart w:id="5" w:name="fig-si1"/>
      <w:r>
        <w:t>Figure 1</w:t>
      </w:r>
    </w:p>
    <w:p w14:paraId="08DBC18D" w14:textId="77777777" w:rsidR="00AA59D7" w:rsidRDefault="00000000">
      <w:pPr>
        <w:pStyle w:val="Caption"/>
      </w:pPr>
      <w:r>
        <w:t>Fig S1. Hard sensitivity check. Differences in self-reported happiness after participants posed happy vs. neutral expressions (y-axis), restricted to participants who complied with facial expression instructions, made no math errors, and were not aware of the study’s true purpose. Points represent the estimated marginal mean and error bars represent 95% confidence intervals. Results are visualized separately for each combination of the three experimentally manipulated factors (denoted by x-axis and legend).</w:t>
      </w:r>
    </w:p>
    <w:p w14:paraId="719CECBB" w14:textId="77777777" w:rsidR="00AA59D7" w:rsidRDefault="00000000">
      <w:pPr>
        <w:pStyle w:val="FigureWithoutNote"/>
      </w:pPr>
      <w:r>
        <w:rPr>
          <w:noProof/>
        </w:rPr>
        <w:lastRenderedPageBreak/>
        <w:drawing>
          <wp:inline distT="0" distB="0" distL="0" distR="0" wp14:anchorId="2C32C245" wp14:editId="3253922E">
            <wp:extent cx="5943600" cy="3962400"/>
            <wp:effectExtent l="0" t="0" r="0" b="0"/>
            <wp:docPr id="29" name="Picture"/>
            <wp:cNvGraphicFramePr/>
            <a:graphic xmlns:a="http://schemas.openxmlformats.org/drawingml/2006/main">
              <a:graphicData uri="http://schemas.openxmlformats.org/drawingml/2006/picture">
                <pic:pic xmlns:pic="http://schemas.openxmlformats.org/drawingml/2006/picture">
                  <pic:nvPicPr>
                    <pic:cNvPr id="30" name="Picture" descr="../../../../figures/smile25b_happy_sens_plot.jpg"/>
                    <pic:cNvPicPr>
                      <a:picLocks noChangeAspect="1" noChangeArrowheads="1"/>
                    </pic:cNvPicPr>
                  </pic:nvPicPr>
                  <pic:blipFill>
                    <a:blip r:embed="rId14"/>
                    <a:stretch>
                      <a:fillRect/>
                    </a:stretch>
                  </pic:blipFill>
                  <pic:spPr bwMode="auto">
                    <a:xfrm>
                      <a:off x="0" y="0"/>
                      <a:ext cx="5943600" cy="3962400"/>
                    </a:xfrm>
                    <a:prstGeom prst="rect">
                      <a:avLst/>
                    </a:prstGeom>
                    <a:noFill/>
                    <a:ln w="9525">
                      <a:noFill/>
                      <a:headEnd/>
                      <a:tailEnd/>
                    </a:ln>
                  </pic:spPr>
                </pic:pic>
              </a:graphicData>
            </a:graphic>
          </wp:inline>
        </w:drawing>
      </w:r>
      <w:bookmarkEnd w:id="4"/>
      <w:bookmarkEnd w:id="5"/>
    </w:p>
    <w:sectPr w:rsidR="00AA59D7" w:rsidSect="0021152B">
      <w:pgSz w:w="15840" w:h="12240" w:orient="landscape"/>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81DB54D" w14:textId="77777777" w:rsidR="008C3DB6" w:rsidRDefault="008C3DB6">
      <w:pPr>
        <w:spacing w:line="240" w:lineRule="auto"/>
      </w:pPr>
      <w:r>
        <w:separator/>
      </w:r>
    </w:p>
  </w:endnote>
  <w:endnote w:type="continuationSeparator" w:id="0">
    <w:p w14:paraId="77AE93C3" w14:textId="77777777" w:rsidR="008C3DB6" w:rsidRDefault="008C3DB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8AE85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43BCCA"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640AB8" w14:textId="77777777" w:rsidR="00BB5C76" w:rsidRDefault="00BB5C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3A7D579" w14:textId="77777777" w:rsidR="008C3DB6" w:rsidRDefault="008C3DB6">
      <w:pPr>
        <w:spacing w:line="240" w:lineRule="auto"/>
      </w:pPr>
      <w:r>
        <w:separator/>
      </w:r>
    </w:p>
  </w:footnote>
  <w:footnote w:type="continuationSeparator" w:id="0">
    <w:p w14:paraId="705CB3CA" w14:textId="77777777" w:rsidR="008C3DB6" w:rsidRDefault="008C3DB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4EFE0F"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1D73D4" w14:textId="77777777" w:rsidR="00340B9E" w:rsidRPr="000D23CF" w:rsidRDefault="00000000" w:rsidP="000D23CF">
    <w:pPr>
      <w:tabs>
        <w:tab w:val="right" w:pos="9360"/>
      </w:tabs>
    </w:pPr>
    <w:sdt>
      <w:sdtPr>
        <w:alias w:val="Comments"/>
        <w:tag w:val=""/>
        <w:id w:val="411821190"/>
        <w:dataBinding w:prefixMappings="xmlns:ns0='http://purl.org/dc/elements/1.1/' xmlns:ns1='http://schemas.openxmlformats.org/package/2006/metadata/core-properties' " w:xpath="/ns1:coreProperties[1]/ns0:description[1]" w:storeItemID="{6C3C8BC8-F283-45AE-878A-BAB7291924A1}"/>
        <w:text w:multiLine="1"/>
      </w:sdtPr>
      <w:sdtContent>
        <w:r w:rsidR="0021152B">
          <w:t>SMILING AND HAPPINESS: SUPPLEMENT</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57F186F9"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E28F1D0" w14:textId="77777777" w:rsidR="00BB5C76" w:rsidRDefault="00BB5C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631A5F2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AA8C72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0A3E2FDE"/>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DC147E6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839682B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E2128A1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18C86DE"/>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65E97E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3550972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38C8C9D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9D4E620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5D1079BE"/>
    <w:multiLevelType w:val="hybridMultilevel"/>
    <w:tmpl w:val="589A61B8"/>
    <w:lvl w:ilvl="0" w:tplc="2A80B848">
      <w:start w:val="1"/>
      <w:numFmt w:val="decimal"/>
      <w:pStyle w:val="APAEnumerated"/>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423961382">
    <w:abstractNumId w:val="11"/>
  </w:num>
  <w:num w:numId="2" w16cid:durableId="1687557963">
    <w:abstractNumId w:val="9"/>
  </w:num>
  <w:num w:numId="3" w16cid:durableId="1037200209">
    <w:abstractNumId w:val="7"/>
  </w:num>
  <w:num w:numId="4" w16cid:durableId="1834566650">
    <w:abstractNumId w:val="6"/>
  </w:num>
  <w:num w:numId="5" w16cid:durableId="1713074931">
    <w:abstractNumId w:val="5"/>
  </w:num>
  <w:num w:numId="6" w16cid:durableId="90976974">
    <w:abstractNumId w:val="4"/>
  </w:num>
  <w:num w:numId="7" w16cid:durableId="1378773811">
    <w:abstractNumId w:val="8"/>
  </w:num>
  <w:num w:numId="8" w16cid:durableId="2106684559">
    <w:abstractNumId w:val="3"/>
  </w:num>
  <w:num w:numId="9" w16cid:durableId="1702896435">
    <w:abstractNumId w:val="2"/>
  </w:num>
  <w:num w:numId="10" w16cid:durableId="1542131015">
    <w:abstractNumId w:val="1"/>
  </w:num>
  <w:num w:numId="11" w16cid:durableId="1202327122">
    <w:abstractNumId w:val="0"/>
  </w:num>
  <w:num w:numId="12" w16cid:durableId="1855149352">
    <w:abstractNumId w:val="9"/>
  </w:num>
  <w:num w:numId="13" w16cid:durableId="1364743380">
    <w:abstractNumId w:val="7"/>
  </w:num>
  <w:num w:numId="14" w16cid:durableId="20473214">
    <w:abstractNumId w:val="6"/>
  </w:num>
  <w:num w:numId="15" w16cid:durableId="1905485383">
    <w:abstractNumId w:val="5"/>
  </w:num>
  <w:num w:numId="16" w16cid:durableId="1657997273">
    <w:abstractNumId w:val="4"/>
  </w:num>
  <w:num w:numId="17" w16cid:durableId="1775712193">
    <w:abstractNumId w:val="8"/>
  </w:num>
  <w:num w:numId="18" w16cid:durableId="772827886">
    <w:abstractNumId w:val="3"/>
  </w:num>
  <w:num w:numId="19" w16cid:durableId="1912688915">
    <w:abstractNumId w:val="2"/>
  </w:num>
  <w:num w:numId="20" w16cid:durableId="1611625261">
    <w:abstractNumId w:val="1"/>
  </w:num>
  <w:num w:numId="21" w16cid:durableId="2107966237">
    <w:abstractNumId w:val="0"/>
  </w:num>
  <w:num w:numId="22" w16cid:durableId="162358180">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125B8"/>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152B"/>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4E4892"/>
    <w:rsid w:val="0051128C"/>
    <w:rsid w:val="005146C3"/>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C3DB6"/>
    <w:rsid w:val="008F27BE"/>
    <w:rsid w:val="009057F5"/>
    <w:rsid w:val="00932B9C"/>
    <w:rsid w:val="009638C5"/>
    <w:rsid w:val="009B1C3A"/>
    <w:rsid w:val="009B29FD"/>
    <w:rsid w:val="009B41AF"/>
    <w:rsid w:val="00A072AF"/>
    <w:rsid w:val="00A16B10"/>
    <w:rsid w:val="00A46245"/>
    <w:rsid w:val="00A82821"/>
    <w:rsid w:val="00A946AC"/>
    <w:rsid w:val="00AA1F29"/>
    <w:rsid w:val="00AA59D7"/>
    <w:rsid w:val="00AC3115"/>
    <w:rsid w:val="00AC58E4"/>
    <w:rsid w:val="00AE4D7A"/>
    <w:rsid w:val="00AE5BBA"/>
    <w:rsid w:val="00AF36CA"/>
    <w:rsid w:val="00B02682"/>
    <w:rsid w:val="00B12CE3"/>
    <w:rsid w:val="00B21373"/>
    <w:rsid w:val="00B36E0D"/>
    <w:rsid w:val="00B42EBE"/>
    <w:rsid w:val="00B617FB"/>
    <w:rsid w:val="00B830DE"/>
    <w:rsid w:val="00B83793"/>
    <w:rsid w:val="00B94715"/>
    <w:rsid w:val="00BB3FEC"/>
    <w:rsid w:val="00BB5C76"/>
    <w:rsid w:val="00BD022F"/>
    <w:rsid w:val="00C23682"/>
    <w:rsid w:val="00C304F7"/>
    <w:rsid w:val="00C4693A"/>
    <w:rsid w:val="00C84525"/>
    <w:rsid w:val="00C85C2F"/>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85BA94B"/>
  <w15:docId w15:val="{4F2CB70A-35AE-274B-8DFC-ECD1F610DA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3560B"/>
    <w:pPr>
      <w:spacing w:after="0" w:line="480" w:lineRule="auto"/>
    </w:pPr>
  </w:style>
  <w:style w:type="paragraph" w:styleId="Heading1">
    <w:name w:val="heading 1"/>
    <w:basedOn w:val="Normal"/>
    <w:next w:val="BodyText"/>
    <w:uiPriority w:val="9"/>
    <w:qFormat/>
    <w:rsid w:val="00901FB7"/>
    <w:pPr>
      <w:keepNext/>
      <w:keepLines/>
      <w:jc w:val="center"/>
      <w:outlineLvl w:val="0"/>
    </w:pPr>
    <w:rPr>
      <w:rFonts w:asciiTheme="majorHAnsi" w:eastAsiaTheme="majorEastAsia" w:hAnsiTheme="majorHAnsi" w:cstheme="majorBidi"/>
      <w:b/>
      <w:bCs/>
      <w:szCs w:val="32"/>
    </w:rPr>
  </w:style>
  <w:style w:type="paragraph" w:styleId="Heading2">
    <w:name w:val="heading 2"/>
    <w:basedOn w:val="Normal"/>
    <w:next w:val="BodyText"/>
    <w:uiPriority w:val="9"/>
    <w:unhideWhenUsed/>
    <w:qFormat/>
    <w:rsid w:val="00901FB7"/>
    <w:pPr>
      <w:keepNext/>
      <w:keepLines/>
      <w:outlineLvl w:val="1"/>
    </w:pPr>
    <w:rPr>
      <w:rFonts w:asciiTheme="majorHAnsi" w:eastAsiaTheme="majorEastAsia" w:hAnsiTheme="majorHAnsi" w:cstheme="majorBidi"/>
      <w:b/>
      <w:bCs/>
      <w:szCs w:val="28"/>
    </w:rPr>
  </w:style>
  <w:style w:type="paragraph" w:styleId="Heading3">
    <w:name w:val="heading 3"/>
    <w:basedOn w:val="Normal"/>
    <w:next w:val="BodyText"/>
    <w:uiPriority w:val="9"/>
    <w:unhideWhenUsed/>
    <w:qFormat/>
    <w:rsid w:val="00901FB7"/>
    <w:pPr>
      <w:keepNext/>
      <w:keepLines/>
      <w:outlineLvl w:val="2"/>
    </w:pPr>
    <w:rPr>
      <w:rFonts w:asciiTheme="majorHAnsi" w:eastAsiaTheme="majorEastAsia" w:hAnsiTheme="majorHAnsi" w:cstheme="majorBidi"/>
      <w:b/>
      <w:bCs/>
      <w:i/>
    </w:rPr>
  </w:style>
  <w:style w:type="paragraph" w:styleId="Heading4">
    <w:name w:val="heading 4"/>
    <w:basedOn w:val="Normal"/>
    <w:next w:val="BodyText"/>
    <w:uiPriority w:val="9"/>
    <w:unhideWhenUsed/>
    <w:qFormat/>
    <w:rsid w:val="008174AC"/>
    <w:pPr>
      <w:keepNext/>
      <w:keepLines/>
      <w:ind w:firstLine="720"/>
      <w:outlineLvl w:val="3"/>
    </w:pPr>
    <w:rPr>
      <w:rFonts w:asciiTheme="majorHAnsi" w:eastAsiaTheme="majorEastAsia" w:hAnsiTheme="majorHAnsi" w:cstheme="majorBidi"/>
      <w:b/>
      <w:bCs/>
    </w:rPr>
  </w:style>
  <w:style w:type="paragraph" w:styleId="Heading5">
    <w:name w:val="heading 5"/>
    <w:basedOn w:val="Normal"/>
    <w:next w:val="BodyText"/>
    <w:uiPriority w:val="9"/>
    <w:unhideWhenUsed/>
    <w:qFormat/>
    <w:rsid w:val="00BD022F"/>
    <w:pPr>
      <w:keepNext/>
      <w:keepLines/>
      <w:ind w:firstLine="720"/>
      <w:outlineLvl w:val="4"/>
    </w:pPr>
    <w:rPr>
      <w:rFonts w:asciiTheme="majorHAnsi" w:eastAsiaTheme="majorEastAsia" w:hAnsiTheme="majorHAnsi" w:cstheme="majorBidi"/>
      <w:b/>
      <w:i/>
      <w:iCs/>
    </w:rPr>
  </w:style>
  <w:style w:type="paragraph" w:styleId="Heading6">
    <w:name w:val="heading 6"/>
    <w:basedOn w:val="Normal"/>
    <w:next w:val="BodyText"/>
    <w:uiPriority w:val="9"/>
    <w:unhideWhenUsed/>
    <w:pPr>
      <w:keepNext/>
      <w:keepLines/>
      <w:spacing w:before="200"/>
      <w:outlineLvl w:val="5"/>
    </w:pPr>
    <w:rPr>
      <w:rFonts w:asciiTheme="majorHAnsi" w:eastAsiaTheme="majorEastAsia" w:hAnsiTheme="majorHAnsi" w:cstheme="majorBidi"/>
      <w:color w:val="4472C4" w:themeColor="accent1"/>
    </w:rPr>
  </w:style>
  <w:style w:type="paragraph" w:styleId="Heading7">
    <w:name w:val="heading 7"/>
    <w:basedOn w:val="Normal"/>
    <w:next w:val="BodyText"/>
    <w:uiPriority w:val="9"/>
    <w:unhideWhenUsed/>
    <w:pPr>
      <w:keepNext/>
      <w:keepLines/>
      <w:spacing w:before="200"/>
      <w:outlineLvl w:val="6"/>
    </w:pPr>
    <w:rPr>
      <w:rFonts w:asciiTheme="majorHAnsi" w:eastAsiaTheme="majorEastAsia" w:hAnsiTheme="majorHAnsi" w:cstheme="majorBidi"/>
      <w:color w:val="4472C4" w:themeColor="accent1"/>
    </w:rPr>
  </w:style>
  <w:style w:type="paragraph" w:styleId="Heading8">
    <w:name w:val="heading 8"/>
    <w:basedOn w:val="Normal"/>
    <w:next w:val="BodyText"/>
    <w:uiPriority w:val="9"/>
    <w:unhideWhenUsed/>
    <w:pPr>
      <w:keepNext/>
      <w:keepLines/>
      <w:spacing w:before="200"/>
      <w:outlineLvl w:val="7"/>
    </w:pPr>
    <w:rPr>
      <w:rFonts w:asciiTheme="majorHAnsi" w:eastAsiaTheme="majorEastAsia" w:hAnsiTheme="majorHAnsi" w:cstheme="majorBidi"/>
      <w:color w:val="4472C4" w:themeColor="accent1"/>
    </w:rPr>
  </w:style>
  <w:style w:type="paragraph" w:styleId="Heading9">
    <w:name w:val="heading 9"/>
    <w:basedOn w:val="Normal"/>
    <w:next w:val="BodyText"/>
    <w:uiPriority w:val="9"/>
    <w:unhideWhenUsed/>
    <w:pPr>
      <w:keepNext/>
      <w:keepLines/>
      <w:spacing w:before="200"/>
      <w:outlineLvl w:val="8"/>
    </w:pPr>
    <w:rPr>
      <w:rFonts w:asciiTheme="majorHAnsi" w:eastAsiaTheme="majorEastAsia" w:hAnsiTheme="majorHAnsi" w:cstheme="majorBidi"/>
      <w:color w:val="4472C4"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83560B"/>
    <w:pPr>
      <w:ind w:firstLine="720"/>
    </w:pPr>
  </w:style>
  <w:style w:type="paragraph" w:customStyle="1" w:styleId="FirstParagraph">
    <w:name w:val="First Paragraph"/>
    <w:basedOn w:val="BodyText"/>
    <w:next w:val="BodyText"/>
    <w:qFormat/>
    <w:rsid w:val="008174AC"/>
  </w:style>
  <w:style w:type="paragraph" w:customStyle="1" w:styleId="Compact">
    <w:name w:val="Compact"/>
    <w:basedOn w:val="BodyText"/>
    <w:qFormat/>
    <w:rsid w:val="00387689"/>
    <w:pPr>
      <w:spacing w:line="240" w:lineRule="auto"/>
      <w:ind w:firstLine="0"/>
    </w:pPr>
  </w:style>
  <w:style w:type="paragraph" w:styleId="Title">
    <w:name w:val="Title"/>
    <w:basedOn w:val="Normal"/>
    <w:next w:val="BodyText"/>
    <w:link w:val="TitleChar"/>
    <w:qFormat/>
    <w:rsid w:val="00E401FC"/>
    <w:pPr>
      <w:jc w:val="center"/>
      <w:outlineLvl w:val="0"/>
    </w:pPr>
    <w:rPr>
      <w:b/>
      <w:bCs/>
    </w:rPr>
  </w:style>
  <w:style w:type="paragraph" w:styleId="Subtitle">
    <w:name w:val="Subtitle"/>
    <w:basedOn w:val="Title"/>
    <w:next w:val="BodyText"/>
    <w:qFormat/>
    <w:rsid w:val="00E401FC"/>
    <w:pPr>
      <w:outlineLvl w:val="1"/>
    </w:pPr>
    <w:rPr>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link w:val="AbstractChar"/>
    <w:qFormat/>
    <w:rsid w:val="005528BA"/>
    <w:pPr>
      <w:ind w:firstLine="720"/>
    </w:pPr>
    <w:rPr>
      <w:szCs w:val="20"/>
    </w:rPr>
  </w:style>
  <w:style w:type="paragraph" w:styleId="Bibliography">
    <w:name w:val="Bibliography"/>
    <w:basedOn w:val="Normal"/>
    <w:qFormat/>
    <w:rsid w:val="00CB7758"/>
    <w:pPr>
      <w:ind w:left="720" w:hanging="720"/>
    </w:pPr>
  </w:style>
  <w:style w:type="paragraph" w:styleId="BlockText">
    <w:name w:val="Block Text"/>
    <w:basedOn w:val="BodyText"/>
    <w:next w:val="BodyText"/>
    <w:link w:val="BlockTextChar"/>
    <w:uiPriority w:val="9"/>
    <w:unhideWhenUsed/>
    <w:qFormat/>
    <w:rsid w:val="0017682D"/>
    <w:pPr>
      <w:ind w:left="720" w:right="720" w:firstLine="0"/>
    </w:pPr>
  </w:style>
  <w:style w:type="paragraph" w:styleId="FootnoteText">
    <w:name w:val="footnote text"/>
    <w:basedOn w:val="Normal"/>
    <w:uiPriority w:val="9"/>
    <w:unhideWhenUsed/>
    <w:qFormat/>
  </w:style>
  <w:style w:type="table" w:customStyle="1" w:styleId="Table">
    <w:name w:val="Table"/>
    <w:semiHidden/>
    <w:unhideWhenUsed/>
    <w:qFormat/>
    <w:rsid w:val="00387689"/>
    <w:pPr>
      <w:spacing w:before="60" w:after="60"/>
    </w:pPr>
    <w:tblPr>
      <w:tblInd w:w="0" w:type="dxa"/>
      <w:tblBorders>
        <w:bottom w:val="single" w:sz="4" w:space="0" w:color="auto"/>
      </w:tblBorders>
      <w:tblCellMar>
        <w:top w:w="58" w:type="dxa"/>
        <w:left w:w="58" w:type="dxa"/>
        <w:bottom w:w="58" w:type="dxa"/>
        <w:right w:w="58" w:type="dxa"/>
      </w:tblCellMar>
    </w:tblPr>
    <w:tcPr>
      <w:vAlign w:val="center"/>
    </w:tc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rsid w:val="003B7C65"/>
    <w:pPr>
      <w:keepNext/>
      <w:keepLines/>
      <w:spacing w:after="120"/>
    </w:pPr>
    <w:rPr>
      <w:i/>
    </w:rPr>
  </w:style>
  <w:style w:type="paragraph" w:customStyle="1" w:styleId="TableCaption">
    <w:name w:val="Table Caption"/>
    <w:basedOn w:val="Caption"/>
  </w:style>
  <w:style w:type="paragraph" w:customStyle="1" w:styleId="ImageCaption">
    <w:name w:val="Image Caption"/>
    <w:basedOn w:val="Caption"/>
  </w:style>
  <w:style w:type="paragraph" w:customStyle="1" w:styleId="Figure">
    <w:name w:val="Figure"/>
    <w:basedOn w:val="Normal"/>
    <w:link w:val="FigureChar"/>
    <w:rsid w:val="00D630B7"/>
    <w:pPr>
      <w:spacing w:line="240" w:lineRule="auto"/>
    </w:pPr>
  </w:style>
  <w:style w:type="paragraph" w:customStyle="1" w:styleId="CaptionedFigure">
    <w:name w:val="Captioned Figure"/>
    <w:basedOn w:val="Figure"/>
    <w:rsid w:val="00AE5BBA"/>
  </w:style>
  <w:style w:type="character" w:customStyle="1" w:styleId="CaptionChar">
    <w:name w:val="Caption Char"/>
    <w:basedOn w:val="DefaultParagraphFont"/>
    <w:link w:val="Caption"/>
    <w:rsid w:val="003B7C65"/>
    <w:rPr>
      <w:i/>
    </w:rPr>
  </w:style>
  <w:style w:type="character" w:customStyle="1" w:styleId="VerbatimChar">
    <w:name w:val="Verbatim Char"/>
    <w:basedOn w:val="CaptionChar"/>
    <w:link w:val="SourceCode"/>
    <w:rsid w:val="00036EDA"/>
    <w:rPr>
      <w:i w:val="0"/>
      <w:shd w:val="clear" w:color="auto" w:fill="F1F3F5"/>
    </w:rPr>
  </w:style>
  <w:style w:type="character" w:customStyle="1" w:styleId="SectionNumber">
    <w:name w:val="Section Number"/>
    <w:basedOn w:val="CaptionChar"/>
    <w:rPr>
      <w:i/>
    </w:rPr>
  </w:style>
  <w:style w:type="character" w:styleId="FootnoteReference">
    <w:name w:val="footnote reference"/>
    <w:basedOn w:val="CaptionChar"/>
    <w:rPr>
      <w:i/>
      <w:vertAlign w:val="superscript"/>
    </w:rPr>
  </w:style>
  <w:style w:type="character" w:styleId="Hyperlink">
    <w:name w:val="Hyperlink"/>
    <w:basedOn w:val="CaptionChar"/>
    <w:rsid w:val="00250BD5"/>
    <w:rPr>
      <w:i w:val="0"/>
      <w:color w:val="4472C4"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2F5496" w:themeColor="accent1" w:themeShade="BF"/>
    </w:rPr>
  </w:style>
  <w:style w:type="character" w:customStyle="1" w:styleId="BodyTextChar">
    <w:name w:val="Body Text Char"/>
    <w:basedOn w:val="DefaultParagraphFont"/>
    <w:link w:val="BodyText"/>
    <w:rsid w:val="0083560B"/>
  </w:style>
  <w:style w:type="paragraph" w:customStyle="1" w:styleId="red">
    <w:name w:val="red"/>
    <w:basedOn w:val="BodyText"/>
    <w:link w:val="redChar"/>
    <w:qFormat/>
    <w:rsid w:val="00385D19"/>
    <w:rPr>
      <w:color w:val="FF0000"/>
    </w:rPr>
  </w:style>
  <w:style w:type="character" w:customStyle="1" w:styleId="redChar">
    <w:name w:val="red Char"/>
    <w:basedOn w:val="BodyTextChar"/>
    <w:link w:val="red"/>
    <w:rsid w:val="00385D19"/>
    <w:rPr>
      <w:color w:val="FF0000"/>
    </w:rPr>
  </w:style>
  <w:style w:type="paragraph" w:customStyle="1" w:styleId="SourceCode">
    <w:name w:val="Source Code"/>
    <w:basedOn w:val="Normal"/>
    <w:link w:val="VerbatimChar"/>
    <w:rsid w:val="00036EDA"/>
    <w:pPr>
      <w:shd w:val="clear" w:color="auto" w:fill="F1F3F5"/>
      <w:wordWrap w:val="0"/>
      <w:spacing w:after="240" w:line="240" w:lineRule="auto"/>
      <w:contextualSpacing/>
    </w:pPr>
  </w:style>
  <w:style w:type="character" w:customStyle="1" w:styleId="KeywordTok">
    <w:name w:val="KeywordTok"/>
    <w:basedOn w:val="VerbatimChar"/>
    <w:rPr>
      <w:rFonts w:ascii="Consolas" w:hAnsi="Consolas"/>
      <w:i w:val="0"/>
      <w:color w:val="003B4F"/>
      <w:sz w:val="22"/>
      <w:shd w:val="clear" w:color="auto" w:fill="F1F3F5"/>
    </w:rPr>
  </w:style>
  <w:style w:type="character" w:customStyle="1" w:styleId="DataTypeTok">
    <w:name w:val="DataTypeTok"/>
    <w:basedOn w:val="VerbatimChar"/>
    <w:rPr>
      <w:rFonts w:ascii="Consolas" w:hAnsi="Consolas"/>
      <w:i w:val="0"/>
      <w:color w:val="AD0000"/>
      <w:sz w:val="22"/>
      <w:shd w:val="clear" w:color="auto" w:fill="F1F3F5"/>
    </w:rPr>
  </w:style>
  <w:style w:type="character" w:customStyle="1" w:styleId="DecValTok">
    <w:name w:val="DecValTok"/>
    <w:basedOn w:val="VerbatimChar"/>
    <w:rPr>
      <w:rFonts w:ascii="Consolas" w:hAnsi="Consolas"/>
      <w:i w:val="0"/>
      <w:color w:val="AD0000"/>
      <w:sz w:val="22"/>
      <w:shd w:val="clear" w:color="auto" w:fill="F1F3F5"/>
    </w:rPr>
  </w:style>
  <w:style w:type="character" w:customStyle="1" w:styleId="BaseNTok">
    <w:name w:val="BaseNTok"/>
    <w:basedOn w:val="VerbatimChar"/>
    <w:rPr>
      <w:rFonts w:ascii="Consolas" w:hAnsi="Consolas"/>
      <w:i w:val="0"/>
      <w:color w:val="AD0000"/>
      <w:sz w:val="22"/>
      <w:shd w:val="clear" w:color="auto" w:fill="F1F3F5"/>
    </w:rPr>
  </w:style>
  <w:style w:type="character" w:customStyle="1" w:styleId="FloatTok">
    <w:name w:val="FloatTok"/>
    <w:basedOn w:val="VerbatimChar"/>
    <w:rPr>
      <w:rFonts w:ascii="Consolas" w:hAnsi="Consolas"/>
      <w:i w:val="0"/>
      <w:color w:val="AD0000"/>
      <w:sz w:val="22"/>
      <w:shd w:val="clear" w:color="auto" w:fill="F1F3F5"/>
    </w:rPr>
  </w:style>
  <w:style w:type="character" w:customStyle="1" w:styleId="ConstantTok">
    <w:name w:val="ConstantTok"/>
    <w:basedOn w:val="VerbatimChar"/>
    <w:rPr>
      <w:rFonts w:ascii="Consolas" w:hAnsi="Consolas"/>
      <w:i w:val="0"/>
      <w:color w:val="8F5902"/>
      <w:sz w:val="22"/>
      <w:shd w:val="clear" w:color="auto" w:fill="F1F3F5"/>
    </w:rPr>
  </w:style>
  <w:style w:type="character" w:customStyle="1" w:styleId="CharTok">
    <w:name w:val="CharTok"/>
    <w:basedOn w:val="VerbatimChar"/>
    <w:rPr>
      <w:rFonts w:ascii="Consolas" w:hAnsi="Consolas"/>
      <w:i w:val="0"/>
      <w:color w:val="20794D"/>
      <w:sz w:val="22"/>
      <w:shd w:val="clear" w:color="auto" w:fill="F1F3F5"/>
    </w:rPr>
  </w:style>
  <w:style w:type="character" w:customStyle="1" w:styleId="SpecialCharTok">
    <w:name w:val="SpecialCharTok"/>
    <w:basedOn w:val="VerbatimChar"/>
    <w:rPr>
      <w:rFonts w:ascii="Consolas" w:hAnsi="Consolas"/>
      <w:i w:val="0"/>
      <w:color w:val="5E5E5E"/>
      <w:sz w:val="22"/>
      <w:shd w:val="clear" w:color="auto" w:fill="F1F3F5"/>
    </w:rPr>
  </w:style>
  <w:style w:type="character" w:customStyle="1" w:styleId="StringTok">
    <w:name w:val="StringTok"/>
    <w:basedOn w:val="VerbatimChar"/>
    <w:rPr>
      <w:rFonts w:ascii="Consolas" w:hAnsi="Consolas"/>
      <w:i w:val="0"/>
      <w:color w:val="20794D"/>
      <w:sz w:val="22"/>
      <w:shd w:val="clear" w:color="auto" w:fill="F1F3F5"/>
    </w:rPr>
  </w:style>
  <w:style w:type="character" w:customStyle="1" w:styleId="VerbatimStringTok">
    <w:name w:val="VerbatimStringTok"/>
    <w:basedOn w:val="VerbatimChar"/>
    <w:rPr>
      <w:rFonts w:ascii="Consolas" w:hAnsi="Consolas"/>
      <w:i w:val="0"/>
      <w:color w:val="20794D"/>
      <w:sz w:val="22"/>
      <w:shd w:val="clear" w:color="auto" w:fill="F1F3F5"/>
    </w:rPr>
  </w:style>
  <w:style w:type="character" w:customStyle="1" w:styleId="SpecialStringTok">
    <w:name w:val="SpecialStringTok"/>
    <w:basedOn w:val="VerbatimChar"/>
    <w:rPr>
      <w:rFonts w:ascii="Consolas" w:hAnsi="Consolas"/>
      <w:i w:val="0"/>
      <w:color w:val="20794D"/>
      <w:sz w:val="22"/>
      <w:shd w:val="clear" w:color="auto" w:fill="F1F3F5"/>
    </w:rPr>
  </w:style>
  <w:style w:type="character" w:customStyle="1" w:styleId="ImportTok">
    <w:name w:val="ImportTok"/>
    <w:basedOn w:val="VerbatimChar"/>
    <w:rPr>
      <w:rFonts w:ascii="Consolas" w:hAnsi="Consolas"/>
      <w:i w:val="0"/>
      <w:color w:val="00769E"/>
      <w:sz w:val="22"/>
      <w:shd w:val="clear" w:color="auto" w:fill="F1F3F5"/>
    </w:rPr>
  </w:style>
  <w:style w:type="character" w:customStyle="1" w:styleId="CommentTok">
    <w:name w:val="CommentTok"/>
    <w:basedOn w:val="VerbatimChar"/>
    <w:rPr>
      <w:rFonts w:ascii="Consolas" w:hAnsi="Consolas"/>
      <w:i w:val="0"/>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i w:val="0"/>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i w:val="0"/>
      <w:color w:val="003B4F"/>
      <w:sz w:val="22"/>
      <w:shd w:val="clear" w:color="auto" w:fill="F1F3F5"/>
    </w:rPr>
  </w:style>
  <w:style w:type="character" w:customStyle="1" w:styleId="FunctionTok">
    <w:name w:val="FunctionTok"/>
    <w:basedOn w:val="VerbatimChar"/>
    <w:rPr>
      <w:rFonts w:ascii="Consolas" w:hAnsi="Consolas"/>
      <w:i w:val="0"/>
      <w:color w:val="4758AB"/>
      <w:sz w:val="22"/>
      <w:shd w:val="clear" w:color="auto" w:fill="F1F3F5"/>
    </w:rPr>
  </w:style>
  <w:style w:type="character" w:customStyle="1" w:styleId="VariableTok">
    <w:name w:val="VariableTok"/>
    <w:basedOn w:val="VerbatimChar"/>
    <w:rPr>
      <w:rFonts w:ascii="Consolas" w:hAnsi="Consolas"/>
      <w:i w:val="0"/>
      <w:color w:val="111111"/>
      <w:sz w:val="22"/>
      <w:shd w:val="clear" w:color="auto" w:fill="F1F3F5"/>
    </w:rPr>
  </w:style>
  <w:style w:type="character" w:customStyle="1" w:styleId="ControlFlowTok">
    <w:name w:val="ControlFlowTok"/>
    <w:basedOn w:val="VerbatimChar"/>
    <w:rPr>
      <w:rFonts w:ascii="Consolas" w:hAnsi="Consolas"/>
      <w:i w:val="0"/>
      <w:color w:val="003B4F"/>
      <w:sz w:val="22"/>
      <w:shd w:val="clear" w:color="auto" w:fill="F1F3F5"/>
    </w:rPr>
  </w:style>
  <w:style w:type="character" w:customStyle="1" w:styleId="OperatorTok">
    <w:name w:val="OperatorTok"/>
    <w:basedOn w:val="VerbatimChar"/>
    <w:rPr>
      <w:rFonts w:ascii="Consolas" w:hAnsi="Consolas"/>
      <w:i w:val="0"/>
      <w:color w:val="5E5E5E"/>
      <w:sz w:val="22"/>
      <w:shd w:val="clear" w:color="auto" w:fill="F1F3F5"/>
    </w:rPr>
  </w:style>
  <w:style w:type="character" w:customStyle="1" w:styleId="BuiltInTok">
    <w:name w:val="BuiltInTok"/>
    <w:basedOn w:val="VerbatimChar"/>
    <w:rPr>
      <w:rFonts w:ascii="Consolas" w:hAnsi="Consolas"/>
      <w:i w:val="0"/>
      <w:color w:val="003B4F"/>
      <w:sz w:val="22"/>
      <w:shd w:val="clear" w:color="auto" w:fill="F1F3F5"/>
    </w:rPr>
  </w:style>
  <w:style w:type="character" w:customStyle="1" w:styleId="ExtensionTok">
    <w:name w:val="ExtensionTok"/>
    <w:basedOn w:val="VerbatimChar"/>
    <w:rPr>
      <w:rFonts w:ascii="Consolas" w:hAnsi="Consolas"/>
      <w:i w:val="0"/>
      <w:color w:val="003B4F"/>
      <w:sz w:val="22"/>
      <w:shd w:val="clear" w:color="auto" w:fill="F1F3F5"/>
    </w:rPr>
  </w:style>
  <w:style w:type="character" w:customStyle="1" w:styleId="PreprocessorTok">
    <w:name w:val="PreprocessorTok"/>
    <w:basedOn w:val="VerbatimChar"/>
    <w:rPr>
      <w:rFonts w:ascii="Consolas" w:hAnsi="Consolas"/>
      <w:i w:val="0"/>
      <w:color w:val="AD0000"/>
      <w:sz w:val="22"/>
      <w:shd w:val="clear" w:color="auto" w:fill="F1F3F5"/>
    </w:rPr>
  </w:style>
  <w:style w:type="character" w:customStyle="1" w:styleId="AttributeTok">
    <w:name w:val="AttributeTok"/>
    <w:basedOn w:val="VerbatimChar"/>
    <w:rPr>
      <w:rFonts w:ascii="Consolas" w:hAnsi="Consolas"/>
      <w:i w:val="0"/>
      <w:color w:val="657422"/>
      <w:sz w:val="22"/>
      <w:shd w:val="clear" w:color="auto" w:fill="F1F3F5"/>
    </w:rPr>
  </w:style>
  <w:style w:type="character" w:customStyle="1" w:styleId="RegionMarkerTok">
    <w:name w:val="RegionMarkerTok"/>
    <w:basedOn w:val="VerbatimChar"/>
    <w:rPr>
      <w:rFonts w:ascii="Consolas" w:hAnsi="Consolas"/>
      <w:i w:val="0"/>
      <w:color w:val="003B4F"/>
      <w:sz w:val="22"/>
      <w:shd w:val="clear" w:color="auto" w:fill="F1F3F5"/>
    </w:rPr>
  </w:style>
  <w:style w:type="character" w:customStyle="1" w:styleId="InformationTok">
    <w:name w:val="InformationTok"/>
    <w:basedOn w:val="VerbatimChar"/>
    <w:rPr>
      <w:rFonts w:ascii="Consolas" w:hAnsi="Consolas"/>
      <w:i w:val="0"/>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i w:val="0"/>
      <w:color w:val="AD0000"/>
      <w:sz w:val="22"/>
      <w:shd w:val="clear" w:color="auto" w:fill="F1F3F5"/>
    </w:rPr>
  </w:style>
  <w:style w:type="character" w:customStyle="1" w:styleId="ErrorTok">
    <w:name w:val="ErrorTok"/>
    <w:basedOn w:val="VerbatimChar"/>
    <w:rPr>
      <w:rFonts w:ascii="Consolas" w:hAnsi="Consolas"/>
      <w:i w:val="0"/>
      <w:color w:val="AD0000"/>
      <w:sz w:val="22"/>
      <w:shd w:val="clear" w:color="auto" w:fill="F1F3F5"/>
    </w:rPr>
  </w:style>
  <w:style w:type="character" w:customStyle="1" w:styleId="NormalTok">
    <w:name w:val="NormalTok"/>
    <w:basedOn w:val="VerbatimChar"/>
    <w:rPr>
      <w:rFonts w:ascii="Consolas" w:hAnsi="Consolas"/>
      <w:i w:val="0"/>
      <w:color w:val="003B4F"/>
      <w:sz w:val="22"/>
      <w:shd w:val="clear" w:color="auto" w:fill="F1F3F5"/>
    </w:rPr>
  </w:style>
  <w:style w:type="paragraph" w:styleId="Header">
    <w:name w:val="header"/>
    <w:basedOn w:val="Normal"/>
    <w:link w:val="HeaderChar"/>
    <w:uiPriority w:val="99"/>
    <w:unhideWhenUsed/>
    <w:rsid w:val="00340B9E"/>
    <w:pPr>
      <w:tabs>
        <w:tab w:val="center" w:pos="4680"/>
        <w:tab w:val="right" w:pos="9360"/>
      </w:tabs>
    </w:pPr>
  </w:style>
  <w:style w:type="character" w:customStyle="1" w:styleId="HeaderChar">
    <w:name w:val="Header Char"/>
    <w:basedOn w:val="DefaultParagraphFont"/>
    <w:link w:val="Header"/>
    <w:uiPriority w:val="99"/>
    <w:rsid w:val="00340B9E"/>
  </w:style>
  <w:style w:type="paragraph" w:styleId="Footer">
    <w:name w:val="footer"/>
    <w:basedOn w:val="Normal"/>
    <w:link w:val="FooterChar"/>
    <w:unhideWhenUsed/>
    <w:rsid w:val="00340B9E"/>
    <w:pPr>
      <w:tabs>
        <w:tab w:val="center" w:pos="4680"/>
        <w:tab w:val="right" w:pos="9360"/>
      </w:tabs>
    </w:pPr>
  </w:style>
  <w:style w:type="character" w:customStyle="1" w:styleId="FooterChar">
    <w:name w:val="Footer Char"/>
    <w:basedOn w:val="DefaultParagraphFont"/>
    <w:link w:val="Footer"/>
    <w:rsid w:val="00340B9E"/>
  </w:style>
  <w:style w:type="paragraph" w:customStyle="1" w:styleId="APAEnumerated">
    <w:name w:val="APAEnumerated"/>
    <w:basedOn w:val="BodyText"/>
    <w:link w:val="APAEnumeratedChar"/>
    <w:qFormat/>
    <w:rsid w:val="00717963"/>
    <w:pPr>
      <w:numPr>
        <w:numId w:val="1"/>
      </w:numPr>
      <w:ind w:left="792"/>
    </w:pPr>
  </w:style>
  <w:style w:type="character" w:customStyle="1" w:styleId="TitleChar">
    <w:name w:val="Title Char"/>
    <w:basedOn w:val="DefaultParagraphFont"/>
    <w:link w:val="Title"/>
    <w:rsid w:val="00010E42"/>
    <w:rPr>
      <w:b/>
      <w:bCs/>
    </w:rPr>
  </w:style>
  <w:style w:type="paragraph" w:customStyle="1" w:styleId="FigureTitle">
    <w:name w:val="FigureTitle"/>
    <w:basedOn w:val="Figure"/>
    <w:link w:val="FigureTitleChar"/>
    <w:qFormat/>
    <w:rsid w:val="00064E3B"/>
    <w:pPr>
      <w:keepNext/>
      <w:keepLines/>
      <w:spacing w:line="480" w:lineRule="auto"/>
      <w:outlineLvl w:val="0"/>
    </w:pPr>
    <w:rPr>
      <w:b/>
    </w:rPr>
  </w:style>
  <w:style w:type="character" w:customStyle="1" w:styleId="FigureChar">
    <w:name w:val="Figure Char"/>
    <w:basedOn w:val="DefaultParagraphFont"/>
    <w:link w:val="Figure"/>
    <w:rsid w:val="00D630B7"/>
  </w:style>
  <w:style w:type="character" w:customStyle="1" w:styleId="FigureTitleChar">
    <w:name w:val="FigureTitle Char"/>
    <w:basedOn w:val="FigureChar"/>
    <w:link w:val="FigureTitle"/>
    <w:rsid w:val="00064E3B"/>
    <w:rPr>
      <w:b/>
    </w:rPr>
  </w:style>
  <w:style w:type="paragraph" w:customStyle="1" w:styleId="FigureNote">
    <w:name w:val="FigureNote"/>
    <w:basedOn w:val="BodyText"/>
    <w:link w:val="FigureNoteChar"/>
    <w:qFormat/>
    <w:rsid w:val="00A946AC"/>
    <w:pPr>
      <w:spacing w:before="60"/>
      <w:ind w:firstLine="0"/>
    </w:pPr>
  </w:style>
  <w:style w:type="character" w:customStyle="1" w:styleId="FigureNoteChar">
    <w:name w:val="FigureNote Char"/>
    <w:basedOn w:val="BodyTextChar"/>
    <w:link w:val="FigureNote"/>
    <w:rsid w:val="00A946AC"/>
  </w:style>
  <w:style w:type="character" w:customStyle="1" w:styleId="APAEnumeratedChar">
    <w:name w:val="APAEnumerated Char"/>
    <w:basedOn w:val="BodyTextChar"/>
    <w:link w:val="APAEnumerated"/>
    <w:rsid w:val="00717963"/>
  </w:style>
  <w:style w:type="paragraph" w:customStyle="1" w:styleId="FigureWithNote">
    <w:name w:val="FigureWithNote"/>
    <w:basedOn w:val="Figure"/>
    <w:link w:val="FigureWithNoteChar"/>
    <w:qFormat/>
    <w:rsid w:val="00B42EBE"/>
    <w:pPr>
      <w:keepNext/>
    </w:pPr>
  </w:style>
  <w:style w:type="character" w:customStyle="1" w:styleId="FigureWithNoteChar">
    <w:name w:val="FigureWithNote Char"/>
    <w:basedOn w:val="FigureChar"/>
    <w:link w:val="FigureWithNote"/>
    <w:rsid w:val="00B42EBE"/>
  </w:style>
  <w:style w:type="paragraph" w:customStyle="1" w:styleId="FigureWithoutNote">
    <w:name w:val="FigureWithoutNote"/>
    <w:basedOn w:val="Figure"/>
    <w:link w:val="FigureWithoutNoteChar"/>
    <w:qFormat/>
    <w:rsid w:val="00C304F7"/>
    <w:pPr>
      <w:spacing w:after="240"/>
    </w:pPr>
  </w:style>
  <w:style w:type="character" w:customStyle="1" w:styleId="FigureWithoutNoteChar">
    <w:name w:val="FigureWithoutNote Char"/>
    <w:basedOn w:val="FigureChar"/>
    <w:link w:val="FigureWithoutNote"/>
    <w:rsid w:val="00C304F7"/>
  </w:style>
  <w:style w:type="paragraph" w:customStyle="1" w:styleId="AuthorNote">
    <w:name w:val="AuthorNote"/>
    <w:basedOn w:val="Author"/>
    <w:qFormat/>
    <w:rsid w:val="00C84525"/>
    <w:pPr>
      <w:keepNext w:val="0"/>
      <w:keepLines w:val="0"/>
      <w:spacing w:after="0" w:line="480" w:lineRule="auto"/>
      <w:ind w:firstLine="720"/>
      <w:jc w:val="left"/>
    </w:pPr>
  </w:style>
  <w:style w:type="paragraph" w:customStyle="1" w:styleId="AfterWithoutNote">
    <w:name w:val="AfterWithoutNote"/>
    <w:basedOn w:val="BodyText"/>
    <w:link w:val="AfterWithoutNoteChar"/>
    <w:qFormat/>
    <w:rsid w:val="00BB3FEC"/>
    <w:pPr>
      <w:spacing w:before="240"/>
    </w:pPr>
  </w:style>
  <w:style w:type="character" w:customStyle="1" w:styleId="AfterWithoutNoteChar">
    <w:name w:val="AfterWithoutNote Char"/>
    <w:basedOn w:val="BodyTextChar"/>
    <w:link w:val="AfterWithoutNote"/>
    <w:rsid w:val="00BB3FEC"/>
  </w:style>
  <w:style w:type="paragraph" w:customStyle="1" w:styleId="NoIndent">
    <w:name w:val="NoIndent"/>
    <w:basedOn w:val="BodyText"/>
    <w:link w:val="NoIndentChar"/>
    <w:qFormat/>
    <w:rsid w:val="004023D3"/>
    <w:pPr>
      <w:ind w:firstLine="0"/>
    </w:pPr>
  </w:style>
  <w:style w:type="character" w:customStyle="1" w:styleId="NoIndentChar">
    <w:name w:val="NoIndent Char"/>
    <w:basedOn w:val="BodyTextChar"/>
    <w:link w:val="NoIndent"/>
    <w:rsid w:val="004023D3"/>
  </w:style>
  <w:style w:type="paragraph" w:customStyle="1" w:styleId="NextBlockText">
    <w:name w:val="NextBlockText"/>
    <w:basedOn w:val="BlockText"/>
    <w:link w:val="NextBlockTextChar"/>
    <w:qFormat/>
    <w:rsid w:val="00065938"/>
    <w:pPr>
      <w:ind w:firstLine="720"/>
    </w:pPr>
  </w:style>
  <w:style w:type="character" w:customStyle="1" w:styleId="BlockTextChar">
    <w:name w:val="Block Text Char"/>
    <w:basedOn w:val="BodyTextChar"/>
    <w:link w:val="BlockText"/>
    <w:uiPriority w:val="9"/>
    <w:rsid w:val="00065938"/>
  </w:style>
  <w:style w:type="character" w:customStyle="1" w:styleId="NextBlockTextChar">
    <w:name w:val="NextBlockText Char"/>
    <w:basedOn w:val="BlockTextChar"/>
    <w:link w:val="NextBlockText"/>
    <w:rsid w:val="00065938"/>
  </w:style>
  <w:style w:type="character" w:styleId="PlaceholderText">
    <w:name w:val="Placeholder Text"/>
    <w:basedOn w:val="DefaultParagraphFont"/>
    <w:semiHidden/>
    <w:rsid w:val="00BB5C76"/>
    <w:rPr>
      <w:color w:val="666666"/>
    </w:rPr>
  </w:style>
  <w:style w:type="character" w:customStyle="1" w:styleId="H4">
    <w:name w:val="H4"/>
    <w:basedOn w:val="DefaultParagraphFont"/>
    <w:uiPriority w:val="1"/>
    <w:qFormat/>
    <w:rsid w:val="00EA785F"/>
    <w:rPr>
      <w:b/>
    </w:rPr>
  </w:style>
  <w:style w:type="character" w:customStyle="1" w:styleId="H5">
    <w:name w:val="H5"/>
    <w:basedOn w:val="H4"/>
    <w:uiPriority w:val="1"/>
    <w:qFormat/>
    <w:rsid w:val="00EA785F"/>
    <w:rPr>
      <w:b/>
      <w:i/>
    </w:rPr>
  </w:style>
  <w:style w:type="paragraph" w:customStyle="1" w:styleId="AbstractFirstParagraph">
    <w:name w:val="AbstractFirstParagraph"/>
    <w:basedOn w:val="Abstract"/>
    <w:link w:val="AbstractFirstParagraphChar"/>
    <w:qFormat/>
    <w:rsid w:val="00EA7B31"/>
    <w:pPr>
      <w:ind w:firstLine="0"/>
    </w:pPr>
  </w:style>
  <w:style w:type="character" w:customStyle="1" w:styleId="AbstractChar">
    <w:name w:val="Abstract Char"/>
    <w:basedOn w:val="DefaultParagraphFont"/>
    <w:link w:val="Abstract"/>
    <w:rsid w:val="005528BA"/>
    <w:rPr>
      <w:szCs w:val="20"/>
    </w:rPr>
  </w:style>
  <w:style w:type="character" w:customStyle="1" w:styleId="AbstractFirstParagraphCha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mailto:ncoles@ufl.edu" TargetMode="External"/><Relationship Id="rId12" Type="http://schemas.openxmlformats.org/officeDocument/2006/relationships/header" Target="header3.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229</TotalTime>
  <Pages>6</Pages>
  <Words>492</Words>
  <Characters>2810</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description>SMILING AND HAPPINESS: SUPPLEMENT</dc:description>
  <cp:lastModifiedBy>Coles, Nicholas A.</cp:lastModifiedBy>
  <cp:revision>3</cp:revision>
  <dcterms:created xsi:type="dcterms:W3CDTF">2026-09-01T18:11:00Z</dcterms:created>
  <dcterms:modified xsi:type="dcterms:W3CDTF">2026-09-02T01:09:00Z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Supplemental Materials</vt:lpwstr>
  </property>
  <property fmtid="{D5CDD505-2E9C-101B-9397-08002B2CF9AE}" pid="6" name="apatitledisplay">
    <vt:lpwstr>Supplemental Materials</vt:lpwstr>
  </property>
  <property fmtid="{D5CDD505-2E9C-101B-9397-08002B2CF9AE}" pid="7" name="authors">
    <vt:lpwstr/>
  </property>
  <property fmtid="{D5CDD505-2E9C-101B-9397-08002B2CF9AE}" pid="8" name="biblio-config">
    <vt:lpwstr>True</vt:lpwstr>
  </property>
  <property fmtid="{D5CDD505-2E9C-101B-9397-08002B2CF9AE}" pid="9" name="by-affiliation">
    <vt:lpwstr/>
  </property>
  <property fmtid="{D5CDD505-2E9C-101B-9397-08002B2CF9AE}" pid="10" name="by-author">
    <vt:lpwstr/>
  </property>
  <property fmtid="{D5CDD505-2E9C-101B-9397-08002B2CF9AE}" pid="11" name="cap-location">
    <vt:lpwstr>top</vt:lpwstr>
  </property>
  <property fmtid="{D5CDD505-2E9C-101B-9397-08002B2CF9AE}" pid="12" name="crossref">
    <vt:lpwstr/>
  </property>
  <property fmtid="{D5CDD505-2E9C-101B-9397-08002B2CF9AE}" pid="13" name="csl">
    <vt:lpwstr>_extensions/wjschne/apaquarto/apa.csl</vt:lpwstr>
  </property>
  <property fmtid="{D5CDD505-2E9C-101B-9397-08002B2CF9AE}" pid="14" name="documentmode">
    <vt:lpwstr>man</vt:lpwstr>
  </property>
  <property fmtid="{D5CDD505-2E9C-101B-9397-08002B2CF9AE}" pid="15" name="draft-date">
    <vt:lpwstr>False</vt:lpwstr>
  </property>
  <property fmtid="{D5CDD505-2E9C-101B-9397-08002B2CF9AE}" pid="16" name="engines">
    <vt:lpwstr/>
  </property>
  <property fmtid="{D5CDD505-2E9C-101B-9397-08002B2CF9AE}" pid="17" name="fig-cap-location">
    <vt:lpwstr>top</vt:lpwstr>
  </property>
  <property fmtid="{D5CDD505-2E9C-101B-9397-08002B2CF9AE}" pid="18" name="floatsintext">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mask">
    <vt:lpwstr>False</vt:lpwstr>
  </property>
  <property fmtid="{D5CDD505-2E9C-101B-9397-08002B2CF9AE}" pid="27" name="meta-analysis">
    <vt:lpwstr>False</vt:lpwstr>
  </property>
  <property fmtid="{D5CDD505-2E9C-101B-9397-08002B2CF9AE}" pid="28" name="no-ampersand-parenthetical">
    <vt:lpwstr>False</vt:lpwstr>
  </property>
  <property fmtid="{D5CDD505-2E9C-101B-9397-08002B2CF9AE}" pid="29" name="number-depth">
    <vt:lpwstr>3</vt:lpwstr>
  </property>
  <property fmtid="{D5CDD505-2E9C-101B-9397-08002B2CF9AE}" pid="30" name="numbered-lines">
    <vt:lpwstr>False</vt:lpwstr>
  </property>
  <property fmtid="{D5CDD505-2E9C-101B-9397-08002B2CF9AE}" pid="31" name="numbersections">
    <vt:lpwstr>False</vt:lpwstr>
  </property>
  <property fmtid="{D5CDD505-2E9C-101B-9397-08002B2CF9AE}" pid="32" name="oneaffiliation">
    <vt:lpwstr>True</vt:lpwstr>
  </property>
  <property fmtid="{D5CDD505-2E9C-101B-9397-08002B2CF9AE}" pid="33" name="oneauthor">
    <vt:lpwstr>False</vt:lpwstr>
  </property>
  <property fmtid="{D5CDD505-2E9C-101B-9397-08002B2CF9AE}" pid="34" name="references">
    <vt:lpwstr/>
  </property>
  <property fmtid="{D5CDD505-2E9C-101B-9397-08002B2CF9AE}" pid="35" name="revealjs-plugins">
    <vt:lpwstr/>
  </property>
  <property fmtid="{D5CDD505-2E9C-101B-9397-08002B2CF9AE}" pid="36" name="shorttitle">
    <vt:lpwstr>SMILING AND HAPPINESS: SUPPLEMENT</vt:lpwstr>
  </property>
  <property fmtid="{D5CDD505-2E9C-101B-9397-08002B2CF9AE}" pid="37" name="suppress-abstract">
    <vt:lpwstr>True</vt:lpwstr>
  </property>
  <property fmtid="{D5CDD505-2E9C-101B-9397-08002B2CF9AE}" pid="38" name="suppress-affiliation">
    <vt:lpwstr>False</vt:lpwstr>
  </property>
  <property fmtid="{D5CDD505-2E9C-101B-9397-08002B2CF9AE}" pid="39" name="suppress-author">
    <vt:lpwstr>False</vt:lpwstr>
  </property>
  <property fmtid="{D5CDD505-2E9C-101B-9397-08002B2CF9AE}" pid="40" name="suppress-author-note">
    <vt:lpwstr>False</vt:lpwstr>
  </property>
  <property fmtid="{D5CDD505-2E9C-101B-9397-08002B2CF9AE}" pid="41" name="suppress-corresponding-address">
    <vt:lpwstr>False</vt:lpwstr>
  </property>
  <property fmtid="{D5CDD505-2E9C-101B-9397-08002B2CF9AE}" pid="42" name="suppress-corresponding-affiliation-name">
    <vt:lpwstr>False</vt:lpwstr>
  </property>
  <property fmtid="{D5CDD505-2E9C-101B-9397-08002B2CF9AE}" pid="43" name="suppress-corresponding-city">
    <vt:lpwstr>False</vt:lpwstr>
  </property>
  <property fmtid="{D5CDD505-2E9C-101B-9397-08002B2CF9AE}" pid="44" name="suppress-corresponding-country">
    <vt:lpwstr>False</vt:lpwstr>
  </property>
  <property fmtid="{D5CDD505-2E9C-101B-9397-08002B2CF9AE}" pid="45" name="suppress-corresponding-department">
    <vt:lpwstr>False</vt:lpwstr>
  </property>
  <property fmtid="{D5CDD505-2E9C-101B-9397-08002B2CF9AE}" pid="46" name="suppress-corresponding-email">
    <vt:lpwstr>False</vt:lpwstr>
  </property>
  <property fmtid="{D5CDD505-2E9C-101B-9397-08002B2CF9AE}" pid="47" name="suppress-corresponding-group">
    <vt:lpwstr>False</vt:lpwstr>
  </property>
  <property fmtid="{D5CDD505-2E9C-101B-9397-08002B2CF9AE}" pid="48" name="suppress-corresponding-paragraph">
    <vt:lpwstr>False</vt:lpwstr>
  </property>
  <property fmtid="{D5CDD505-2E9C-101B-9397-08002B2CF9AE}" pid="49" name="suppress-corresponding-postal-code">
    <vt:lpwstr>False</vt:lpwstr>
  </property>
  <property fmtid="{D5CDD505-2E9C-101B-9397-08002B2CF9AE}" pid="50" name="suppress-corresponding-region">
    <vt:lpwstr>False</vt:lpwstr>
  </property>
  <property fmtid="{D5CDD505-2E9C-101B-9397-08002B2CF9AE}" pid="51" name="suppress-credit-statement">
    <vt:lpwstr>False</vt:lpwstr>
  </property>
  <property fmtid="{D5CDD505-2E9C-101B-9397-08002B2CF9AE}" pid="52" name="suppress-disclosures-paragraph">
    <vt:lpwstr>False</vt:lpwstr>
  </property>
  <property fmtid="{D5CDD505-2E9C-101B-9397-08002B2CF9AE}" pid="53" name="suppress-impact-statement">
    <vt:lpwstr>False</vt:lpwstr>
  </property>
  <property fmtid="{D5CDD505-2E9C-101B-9397-08002B2CF9AE}" pid="54" name="suppress-keywords">
    <vt:lpwstr>True</vt:lpwstr>
  </property>
  <property fmtid="{D5CDD505-2E9C-101B-9397-08002B2CF9AE}" pid="55" name="suppress-orcid">
    <vt:lpwstr>False</vt:lpwstr>
  </property>
  <property fmtid="{D5CDD505-2E9C-101B-9397-08002B2CF9AE}" pid="56" name="suppress-short-title">
    <vt:lpwstr>False</vt:lpwstr>
  </property>
  <property fmtid="{D5CDD505-2E9C-101B-9397-08002B2CF9AE}" pid="57" name="suppress-status-change-paragraph">
    <vt:lpwstr>False</vt:lpwstr>
  </property>
  <property fmtid="{D5CDD505-2E9C-101B-9397-08002B2CF9AE}" pid="58" name="suppress-title">
    <vt:lpwstr>False</vt:lpwstr>
  </property>
  <property fmtid="{D5CDD505-2E9C-101B-9397-08002B2CF9AE}" pid="59" name="suppress-title-introduction">
    <vt:lpwstr>False</vt:lpwstr>
  </property>
  <property fmtid="{D5CDD505-2E9C-101B-9397-08002B2CF9AE}" pid="60" name="suppress-title-page">
    <vt:lpwstr>False</vt:lpwstr>
  </property>
  <property fmtid="{D5CDD505-2E9C-101B-9397-08002B2CF9AE}" pid="61" name="suppress-title-page-number">
    <vt:lpwstr>False</vt:lpwstr>
  </property>
  <property fmtid="{D5CDD505-2E9C-101B-9397-08002B2CF9AE}" pid="62" name="tbl-cap-location">
    <vt:lpwstr>top</vt:lpwstr>
  </property>
  <property fmtid="{D5CDD505-2E9C-101B-9397-08002B2CF9AE}" pid="63" name="toc-title">
    <vt:lpwstr>Table of contents</vt:lpwstr>
  </property>
  <property fmtid="{D5CDD505-2E9C-101B-9397-08002B2CF9AE}" pid="64" name="wordn">
    <vt:lpwstr>126</vt:lpwstr>
  </property>
  <property fmtid="{D5CDD505-2E9C-101B-9397-08002B2CF9AE}" pid="65" name="zerocitations">
    <vt:lpwstr>True</vt:lpwstr>
  </property>
</Properties>
</file>