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f68d9ee</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25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16"/>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526243"/>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526243"/>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ValidationRule(id='unique', description="A field with 'unique: true' should be unique within the dataset for this provider.\n", args=[{'name': 'enabled', 'type': 'boolean', 'help': 'true/false value indicating if the current field is required'}]),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This is a non-mandatory data field, people have the option to ask this question, but are not forced to answer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and Palladium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