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dce9bc8</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07 September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60223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60223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A list of all possible dispersal areas are listed within the dimensions.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Bolton Council, Bury Council, Manchester City Council, Oldham Council, Rochdale Borough Council, Salford City Council, Stockport Metropolitan Borough Council, Tameside Metropolitan Borough Council, Trafford Council, Wigan Council, Wolverhampton Council, Coventry City Council, Sandwell Council, Birmingham City Council, Plymouth City Council, Darlington Borough Council, Gateshead Council, Hartlepool Borough Council, Middlesbrough Council, Newcastle City Council, North Tyneside Council, Northumberland County Council, Redcar and Cleveland Council, South Tyneside Council, Stockton Council, Sunderland City Council</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'dispersal_area',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'dimension(dispersal_area)'}</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'housing_entry_accomodation',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'dimension(housing_entry_accomodation)'}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sustainment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housing_sustain_accomodation: Accomodation type sustainment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'housing_sustain_accomodation',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'dimension(housing_sustain_accomodation)'}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within 3 months of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number_u18_HH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children under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number_over_18_HH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adults over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prior_employment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Prior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homelessness_baseline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Homelessness status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LA, Home Office, Local VCS, Primary Care, Other Health, HO providers, Migrant Help, Self-referrals, DWP, Peer,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number_u18_HH: Number of children under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children under the age of 18 are currently living in your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number_over_18_HH: Number of adults over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adults over the age of 18 are currently living in your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 every option that applies to the participants dependents (this does not record how many dependents are in each age bracket.)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'age_profile_of_dependents_uk',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'dimension(age_profile_of_dependents_uk)'}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regardimg these levels can be found at the following link - 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regardimg these levels can be found at the following link - https://www.gov.uk/what-different-qualification-levels-mean/list-of-qualification-levels#:~:text=Level%205%20qualifications%20are%3A,higher%20national%20diploma%20(%20HND%20)</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prior_employment: Prior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Since arriving in the UK, have you ever undertaken any paid employment?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'prior_employment',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'dimension(prior_employment)'}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 Selection of a single category describing the employment status of the participant prior to entering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ULA, UNLA,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wage_baseline: Wage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are currently pending. Ecorys to confirm.</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Rough sleepers -  Rough sleepers are defined for the purposes of rough sleeping counts and estimates as - 1) People sleeping, about to bed down (sitting on/in or standing next to their bedding) or actually bedded down in the open air (such as on the strEmployments, in tents, doorways, parks, bus shelters or encampments). 2) People in buildings or other places not designed for habitation (such as stairwells, barns, sheds, car parks, cars, derelict boats, stations, or ‘bashes’). The definition does not include people in hostels or shelters, people in campsites or other sites used for recreational purposes or organised protest, squatters or travellers. Bedded down is taken to mean either lying down or sleeping. About to bed down includes those who are sitting in/on or near a sleeping bag or other bedding.</w:t>
        <w:b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Homeless and rough sleeping, Homeless but not rough sleeping (e.g. living with friends or family), Asylum accommodation, Self-funded temporary accommodation (e.g. hotel), Publicly funded temporary accommodation, 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homelessness_baseline: Homelessness status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data field is only applicable if either 'Homeless and rough sleeping' or 'Homeless but not rough sleeping (e.g. living with friends or family)' was selected in the housing_baseline_accommodation data field'.  Statutory homelessness requires a household to be unintentionally homeless AND demonstrate a priority category need, such as dependent children. Non-statutory homelessness may include single homeless people without specific vulnerabilities, or those people who don’t approach their local authority for help.</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Statutory homelessness (i.e. main duty/priority group), Non-statutory homelessness (i.e. NOT main duty/priority group)</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'homelessness_baseline',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'dimension(homelessness_baseline)'}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More information - https://www.gov.uk/guidance/homelessness-data-notes-and-definitions and https://www.legislation.gov.uk/ukpga/1996/52/section/175?view=plain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primary_employment_entry_status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Primary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secondary_employment_entry_status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Seconday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primary_employment_entry_status: Primary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primary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Working as an employee on a permanent contract (or on leave from employment, for example maternity or paternity leave), Working as an employee on a temporary contract, Working as an employee on a zero hours contract, Working as an employee cash in hand, Self employed or freelance (Freelance means that you are self-employed and work for different companies or people on particular pieces of work),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'primary_employment_entry_status',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'dimension(primary_employment_entry_status)'}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secondary_employment_entry_status: Seconday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you have more than one economic status, what is your current secondary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Working as an employee on a permanent contract (or on leave from employment, for example maternity or paternity leave), Working as an employee on a temporary contract, Working as an employee on a zero hours contract, Working as an employee cash in hand, Self employed or freelance (Freelance means that you are self-employed and work for different companies or people on particular pieces of work),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'primary_employment_entry_status',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'dimension(primary_employment_entry_status)'}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hours_of_employment_entry: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wage_employment_entry: Wage employment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'wage_employment_entry',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eduction_training_status_entry: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formal education or training (for example, registered in college or university, an apprenticeship, or a government employment and training programme. This may be combined with paid employment), Not in formal education or training (i.e. not formally registered)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Employment status at sustainment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employment_susatin_occupation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employment_sustain_status: Employment status at sustainment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Working as an employee on a permanent contract (or on leave from employment, for example maternity or paternity leave), Working as an employee on a temporary contract, Working as an employee on a zero hours contract, Working as an employee cash in hand, Self employed or freelance (Freelance means that you are self-employed and work for different companies or people on particular pieces of work),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'employment_sustain_status',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'dimension(employment_sustain_status)'}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hours_of_employment_sustain: Hours of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'hours_of_employment_sustain',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'dimension(hours_of_employment_sustain)'}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wage_employment_sustain: Wage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'wage_employment_sustain',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'dimension(wage_employment_sustain)'}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eduction_training_status_sustain: Eduction / training status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formal education or training (for example, registered in college or university, an apprenticeship, or a government employment and training programme. This may be combined with paid employment), Not in formal education or training (i.e. not formally registered)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'education_training_status_sustain',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'dimension(education_training_status_sustain)'}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employment_susatin_occupation: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reason_for_disengagement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Reason for disengagement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reason_for_disengagement: Reason for disengagement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Optional field. If the reason for a participant disengagement from RTOF is known, please provide details. ie. 'Moved out of area'</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hours_of_employment_sustain</w:t>
      </w:r>
    </w:p>
    <w:p w14:paraId="5EC6126E" w14:textId="03524355" w:rsidR="0083572D" w:rsidRDefault="0083572D" w:rsidP="0083572D">
      <w:pPr>
        <w:pStyle w:val="ListParagraph"/>
        <w:numPr>
          <w:ilvl w:val="0"/>
          <w:numId w:val="1"/>
        </w:numPr>
      </w:pPr>
      <w:r>
        <w:t xml:space="preserve">homelessness_baseline</w:t>
      </w:r>
    </w:p>
    <w:p w14:paraId="5EC6126E" w14:textId="03524355" w:rsidR="0083572D" w:rsidRDefault="0083572D" w:rsidP="0083572D">
      <w:pPr>
        <w:pStyle w:val="ListParagraph"/>
        <w:numPr>
          <w:ilvl w:val="0"/>
          <w:numId w:val="1"/>
        </w:numPr>
      </w:pPr>
      <w:r>
        <w:t xml:space="preserve">current_family_composition</w:t>
      </w:r>
    </w:p>
    <w:p w14:paraId="5EC6126E" w14:textId="03524355" w:rsidR="0083572D" w:rsidRDefault="0083572D" w:rsidP="0083572D">
      <w:pPr>
        <w:pStyle w:val="ListParagraph"/>
        <w:numPr>
          <w:ilvl w:val="0"/>
          <w:numId w:val="1"/>
        </w:numPr>
      </w:pPr>
      <w:r>
        <w:t xml:space="preserve">age_profile_of_dependents_uk</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wage_employment_entry</w:t>
      </w:r>
    </w:p>
    <w:p w14:paraId="5EC6126E" w14:textId="03524355" w:rsidR="0083572D" w:rsidRDefault="0083572D" w:rsidP="0083572D">
      <w:pPr>
        <w:pStyle w:val="ListParagraph"/>
        <w:numPr>
          <w:ilvl w:val="0"/>
          <w:numId w:val="1"/>
        </w:numPr>
      </w:pPr>
      <w:r>
        <w:t xml:space="preserve">dispersal_area</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employment_status_baseline</w:t>
      </w:r>
    </w:p>
    <w:p w14:paraId="5EC6126E" w14:textId="03524355" w:rsidR="0083572D" w:rsidRDefault="0083572D" w:rsidP="0083572D">
      <w:pPr>
        <w:pStyle w:val="ListParagraph"/>
        <w:numPr>
          <w:ilvl w:val="0"/>
          <w:numId w:val="1"/>
        </w:numPr>
      </w:pPr>
      <w:r>
        <w:t xml:space="preserve">hours_of_employment</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housing_sustain_accomodation</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wage_baseline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education_training_status_baseline</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primary_employment_entry_status</w:t>
      </w:r>
    </w:p>
    <w:p w14:paraId="5EC6126E" w14:textId="03524355" w:rsidR="0083572D" w:rsidRDefault="0083572D" w:rsidP="0083572D">
      <w:pPr>
        <w:pStyle w:val="ListParagraph"/>
        <w:numPr>
          <w:ilvl w:val="0"/>
          <w:numId w:val="1"/>
        </w:numPr>
      </w:pPr>
      <w:r>
        <w:t xml:space="preserve">education_training_status_sustain</w:t>
      </w:r>
    </w:p>
    <w:p w14:paraId="5EC6126E" w14:textId="03524355" w:rsidR="0083572D" w:rsidRDefault="0083572D" w:rsidP="0083572D">
      <w:pPr>
        <w:pStyle w:val="ListParagraph"/>
        <w:numPr>
          <w:ilvl w:val="0"/>
          <w:numId w:val="1"/>
        </w:numPr>
      </w:pPr>
      <w:r>
        <w:t xml:space="preserve">prior_employment</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education_training_status_entry</w:t>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secondary_employment_entry_status</w:t>
      </w:r>
    </w:p>
    <w:p w14:paraId="5EC6126E" w14:textId="03524355" w:rsidR="0083572D" w:rsidRDefault="0083572D" w:rsidP="0083572D">
      <w:pPr>
        <w:pStyle w:val="ListParagraph"/>
        <w:numPr>
          <w:ilvl w:val="0"/>
          <w:numId w:val="1"/>
        </w:numPr>
      </w:pPr>
      <w:r>
        <w:t xml:space="preserve">wage_employment_sustain</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employment_sustain_status</w:t>
      </w:r>
    </w:p>
    <w:p w14:paraId="5EC6126E" w14:textId="03524355" w:rsidR="0083572D" w:rsidRDefault="0083572D" w:rsidP="0083572D">
      <w:pPr>
        <w:pStyle w:val="ListParagraph"/>
        <w:numPr>
          <w:ilvl w:val="0"/>
          <w:numId w:val="1"/>
        </w:numPr>
      </w:pPr>
      <w:r>
        <w:t xml:space="preserve">hours_of_employment_entry</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hours_of_employment_sustain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homelessness_baseline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Statutory homelessness (i.e. main duty/priority group)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Non-statutory homelessness (i.e. NOT main duty/priority group)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age_profile_of_dependents_uk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wage_employment_entry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dispersal_area</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Bolton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Bury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Manchester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Oldham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Rochdale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Salford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Stockport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Tameside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Trafford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Wigan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Wolverhampton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Coventry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Sandwell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Birmingham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Plymouth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Darlington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Gateshead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Hartlepool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Middlesbrough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Newcastle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Northumberland County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Redcar and Cleveland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South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Sunderland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looking/available for work immediately (in the next two weeks)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NOT looking/available for work immediately (for example, retired, looking after family or long term sick or disabled)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Authority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 Office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Local VCS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voluntary and community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Primary Care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Health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 providers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Home Office Asylum Housing Providers (e.g. Serco)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Migrant Help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Self-referrals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DWP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Governmentment Departmnet for Work and Pensions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Peer to peer referrals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Any other referral source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housing_sustain_accomodation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 formal education or training (for example, registered in college or university, an apprenticeship, or a government employment and training programme. This may be combined with paid 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Not in formal education or training (i.e. not formally registered)</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primary_employment_entry_status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permanent contract (or on leave from employment, for example maternity or paternity leave)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temporary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zero hours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cash in hand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 or freelance (Freelance means that you are self-employed and work for different companies or people on particular pieces of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education_training_status_sustain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 formal education or training (for example, registered in college or university, an apprenticeship, or a government employment and training programme. This may be combined with paid 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 or training (i.e. not formally registered)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prior_employment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and rough sleeping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but not rough sleeping (e.g. living with friends or family)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Asylum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Self-funded temporary accommodation (e.g. hotel)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Publicly funded temporary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 formal education or training (for example, registered in college or university, an apprenticeship, or a government employment and training programme. This may be combined with paid 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 or training (i.e. not formally registered)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secondary_employment_entry_status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permanent contract (or on leave from employment, for example maternity or paternity leave)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temporary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zero hours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cash in hand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 or freelance (Freelance means that you are self-employed and work for different companies or people on particular pieces of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wage_employment_sustain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employment_sustain_status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permanent contract (or on leave from employment, for example maternity or paternity leave)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temporary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zero hours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cash in hand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 or freelance (Freelance means that you are self-employed and work for different companies or people on particular pieces of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