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2" w:type="dxa"/>
        <w:tblInd w:w="-4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12"/>
        <w:gridCol w:w="1797"/>
        <w:gridCol w:w="1788"/>
        <w:gridCol w:w="1782"/>
        <w:gridCol w:w="2403"/>
      </w:tblGrid>
      <w:tr w:rsidR="00B7799D" w:rsidRPr="00B7799D" w:rsidTr="00CF44CD">
        <w:trPr>
          <w:trHeight w:val="968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1537C6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Date</w:t>
            </w:r>
          </w:p>
          <w:p w:rsidR="00524877" w:rsidRPr="00B7799D" w:rsidRDefault="00524877" w:rsidP="001537C6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bCs/>
                <w:color w:val="auto"/>
                <w:sz w:val="22"/>
                <w:szCs w:val="22"/>
              </w:rPr>
            </w:pPr>
            <w:r w:rsidRPr="00B7799D">
              <w:rPr>
                <w:rFonts w:ascii="Open Sans" w:eastAsia="Arial Unicode MS" w:hAnsi="Open Sans" w:cs="Open Sans"/>
                <w:iCs/>
                <w:color w:val="auto"/>
                <w:sz w:val="22"/>
                <w:szCs w:val="16"/>
              </w:rPr>
              <w:t>(en semaine)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B7799D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 xml:space="preserve">Nombre </w:t>
            </w:r>
            <w:r w:rsidR="00B7799D" w:rsidRPr="00B7799D">
              <w:rPr>
                <w:rFonts w:cs="Open Sans"/>
                <w:i w:val="0"/>
                <w:color w:val="auto"/>
              </w:rPr>
              <w:t xml:space="preserve">total </w:t>
            </w:r>
            <w:r w:rsidRPr="00B7799D">
              <w:rPr>
                <w:rFonts w:cs="Open Sans"/>
                <w:i w:val="0"/>
                <w:color w:val="auto"/>
              </w:rPr>
              <w:t>d’heures travaillées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1537C6" w:rsidRPr="00B7799D" w:rsidRDefault="00524877" w:rsidP="002018CD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 xml:space="preserve">Nombre d’heures </w:t>
            </w:r>
            <w:r w:rsidR="001537C6" w:rsidRPr="00B7799D">
              <w:rPr>
                <w:rFonts w:cs="Open Sans"/>
                <w:i w:val="0"/>
                <w:color w:val="auto"/>
              </w:rPr>
              <w:t xml:space="preserve">travaillées </w:t>
            </w:r>
            <w:r w:rsidRPr="00B7799D">
              <w:rPr>
                <w:rFonts w:cs="Open Sans"/>
                <w:i w:val="0"/>
                <w:color w:val="auto"/>
              </w:rPr>
              <w:t xml:space="preserve">de </w:t>
            </w:r>
          </w:p>
          <w:p w:rsidR="00524877" w:rsidRPr="00B7799D" w:rsidRDefault="00524877" w:rsidP="002018CD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36 h à 43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2018CD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 xml:space="preserve">Nombre d’heures </w:t>
            </w:r>
            <w:r w:rsidR="001537C6" w:rsidRPr="00B7799D">
              <w:rPr>
                <w:rFonts w:cs="Open Sans"/>
                <w:i w:val="0"/>
                <w:color w:val="auto"/>
              </w:rPr>
              <w:t xml:space="preserve">travaillées </w:t>
            </w:r>
            <w:r w:rsidRPr="00B7799D">
              <w:rPr>
                <w:rFonts w:cs="Open Sans"/>
                <w:i w:val="0"/>
                <w:color w:val="auto"/>
              </w:rPr>
              <w:t>au-delà de 43 h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2018CD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Rémunération</w:t>
            </w:r>
          </w:p>
        </w:tc>
      </w:tr>
      <w:tr w:rsidR="00B7799D" w:rsidRPr="00B7799D" w:rsidTr="00CF44CD">
        <w:trPr>
          <w:trHeight w:val="968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-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1537C6" w:rsidP="00CB2040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Semaine de travail normale + toutes les heures supplémentaires de la semaine</w:t>
            </w:r>
          </w:p>
        </w:tc>
        <w:tc>
          <w:tcPr>
            <w:tcW w:w="35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9C680C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 xml:space="preserve">La majoration est prévue par le code du travail. Mais votre accord collectif peut prévoir une majoration différente, </w:t>
            </w:r>
            <w:r w:rsidR="00271DE6" w:rsidRPr="00B7799D">
              <w:rPr>
                <w:rFonts w:cs="Open Sans"/>
                <w:b w:val="0"/>
                <w:i w:val="0"/>
                <w:color w:val="auto"/>
              </w:rPr>
              <w:t xml:space="preserve">et c’est celle-ci </w:t>
            </w:r>
            <w:r w:rsidRPr="00B7799D">
              <w:rPr>
                <w:rFonts w:cs="Open Sans"/>
                <w:b w:val="0"/>
                <w:i w:val="0"/>
                <w:color w:val="auto"/>
              </w:rPr>
              <w:t>qui s’appliquera</w:t>
            </w:r>
            <w:r w:rsidR="001537C6" w:rsidRPr="00B7799D">
              <w:rPr>
                <w:rFonts w:cs="Open Sans"/>
                <w:b w:val="0"/>
                <w:i w:val="0"/>
                <w:color w:val="auto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524877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 xml:space="preserve">Le taux horaire est inscrit sur le bulletin de paie. </w:t>
            </w:r>
          </w:p>
          <w:p w:rsidR="00524877" w:rsidRPr="00B7799D" w:rsidRDefault="00524877" w:rsidP="00524877">
            <w:pPr>
              <w:pStyle w:val="Titre"/>
              <w:jc w:val="center"/>
              <w:rPr>
                <w:rFonts w:cs="Open Sans"/>
                <w:b w:val="0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Ci-dessous, il s’agit du SMIC.</w:t>
            </w:r>
          </w:p>
        </w:tc>
      </w:tr>
      <w:tr w:rsidR="00B7799D" w:rsidRPr="00B7799D" w:rsidTr="00CF44CD">
        <w:trPr>
          <w:trHeight w:val="968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-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i w:val="0"/>
                <w:color w:val="auto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Majoration : 25 %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>Majoration : 50 %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9C680C">
            <w:pPr>
              <w:pStyle w:val="Titre"/>
              <w:jc w:val="center"/>
              <w:rPr>
                <w:rFonts w:cs="Open Sans"/>
                <w:i w:val="0"/>
                <w:color w:val="auto"/>
              </w:rPr>
            </w:pPr>
            <w:r w:rsidRPr="00B7799D">
              <w:rPr>
                <w:rFonts w:cs="Open Sans"/>
                <w:b w:val="0"/>
                <w:i w:val="0"/>
                <w:color w:val="auto"/>
              </w:rPr>
              <w:t xml:space="preserve">Taux horaire : </w:t>
            </w:r>
            <w:r w:rsidR="005170A4" w:rsidRPr="00B7799D">
              <w:rPr>
                <w:rFonts w:cs="Open Sans"/>
                <w:b w:val="0"/>
                <w:i w:val="0"/>
                <w:color w:val="auto"/>
              </w:rPr>
              <w:t xml:space="preserve">11.07 </w:t>
            </w:r>
            <w:r w:rsidRPr="00B7799D">
              <w:rPr>
                <w:rFonts w:cs="Open Sans"/>
                <w:b w:val="0"/>
                <w:i w:val="0"/>
                <w:color w:val="auto"/>
                <w:szCs w:val="21"/>
              </w:rPr>
              <w:t>€</w:t>
            </w:r>
          </w:p>
        </w:tc>
      </w:tr>
      <w:tr w:rsidR="00B7799D" w:rsidRPr="00B7799D" w:rsidTr="00CF44CD">
        <w:trPr>
          <w:trHeight w:val="6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170A4" w:rsidRPr="00B7799D" w:rsidRDefault="005170A4" w:rsidP="005170A4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Ex : 10 au 14 octobre 2022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44 h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8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1 h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170A4" w:rsidRPr="00B7799D" w:rsidRDefault="005170A4" w:rsidP="005170A4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color w:val="auto"/>
                <w:sz w:val="22"/>
                <w:szCs w:val="22"/>
              </w:rPr>
              <w:t>Ex : 17 au 21 octobre 2022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42 h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7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2018CD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</w:rPr>
            </w:pPr>
            <w:bookmarkStart w:id="0" w:name="_GoBack"/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 xml:space="preserve">TOTAL </w:t>
            </w:r>
            <w:bookmarkEnd w:id="0"/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15 h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1 h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Sous-total</w:t>
            </w:r>
          </w:p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rémunération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9C680C">
            <w:pPr>
              <w:jc w:val="center"/>
              <w:rPr>
                <w:rFonts w:ascii="Open Sans" w:hAnsi="Open Sans" w:cs="Open Sans"/>
                <w:color w:val="auto"/>
                <w:sz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15 x 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1.</w:t>
            </w: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25 x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 11.07</w:t>
            </w: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 =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9C680C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1 x 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1.</w:t>
            </w: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50 x </w:t>
            </w:r>
            <w:r w:rsidR="005170A4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11.07 =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340"/>
        </w:trPr>
        <w:tc>
          <w:tcPr>
            <w:tcW w:w="2012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pStyle w:val="CorpsA"/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170A4" w:rsidP="009C680C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207.56 </w:t>
            </w:r>
            <w:r w:rsidR="00524877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€</w:t>
            </w:r>
          </w:p>
        </w:tc>
        <w:tc>
          <w:tcPr>
            <w:tcW w:w="1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170A4" w:rsidP="009C680C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 xml:space="preserve">16.60 </w:t>
            </w:r>
            <w:r w:rsidR="00524877"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€</w:t>
            </w:r>
          </w:p>
        </w:tc>
        <w:tc>
          <w:tcPr>
            <w:tcW w:w="2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B7799D" w:rsidRDefault="00524877" w:rsidP="00CB2040">
            <w:pPr>
              <w:jc w:val="center"/>
              <w:rPr>
                <w:rFonts w:ascii="Open Sans" w:hAnsi="Open Sans" w:cs="Open Sans"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color w:val="auto"/>
                <w:sz w:val="22"/>
                <w:szCs w:val="22"/>
              </w:rPr>
              <w:t>-</w:t>
            </w:r>
          </w:p>
        </w:tc>
      </w:tr>
      <w:tr w:rsidR="00B7799D" w:rsidRPr="00B7799D" w:rsidTr="00CF44CD">
        <w:trPr>
          <w:trHeight w:val="640"/>
        </w:trPr>
        <w:tc>
          <w:tcPr>
            <w:tcW w:w="20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1537C6" w:rsidP="001537C6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color w:val="auto"/>
                <w:sz w:val="22"/>
              </w:rPr>
            </w:pP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R</w:t>
            </w:r>
            <w:r w:rsidR="00524877"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émunération</w:t>
            </w: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 xml:space="preserve"> totale</w:t>
            </w:r>
            <w:r w:rsidR="00524877"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 xml:space="preserve"> </w:t>
            </w:r>
            <w:r w:rsidRPr="00B7799D">
              <w:rPr>
                <w:rFonts w:ascii="Open Sans" w:eastAsia="Arial Unicode MS" w:hAnsi="Open Sans" w:cs="Open Sans"/>
                <w:b/>
                <w:color w:val="auto"/>
                <w:sz w:val="22"/>
                <w:szCs w:val="22"/>
              </w:rPr>
              <w:t>des heures supplémentaires</w:t>
            </w:r>
          </w:p>
        </w:tc>
        <w:tc>
          <w:tcPr>
            <w:tcW w:w="77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B7799D" w:rsidRDefault="005170A4" w:rsidP="009C680C">
            <w:pPr>
              <w:jc w:val="center"/>
              <w:rPr>
                <w:rFonts w:ascii="Open Sans" w:hAnsi="Open Sans" w:cs="Open Sans"/>
                <w:b/>
                <w:color w:val="auto"/>
                <w:sz w:val="22"/>
                <w:szCs w:val="22"/>
              </w:rPr>
            </w:pPr>
            <w:r w:rsidRPr="00B7799D">
              <w:rPr>
                <w:rFonts w:ascii="Open Sans" w:hAnsi="Open Sans" w:cs="Open Sans"/>
                <w:b/>
                <w:color w:val="auto"/>
                <w:sz w:val="22"/>
                <w:szCs w:val="22"/>
              </w:rPr>
              <w:t>224.16</w:t>
            </w:r>
            <w:r w:rsidR="009C680C" w:rsidRPr="00B7799D">
              <w:rPr>
                <w:rFonts w:ascii="Open Sans" w:hAnsi="Open Sans" w:cs="Open Sans"/>
                <w:b/>
                <w:color w:val="auto"/>
                <w:sz w:val="22"/>
                <w:szCs w:val="22"/>
              </w:rPr>
              <w:t xml:space="preserve"> </w:t>
            </w:r>
            <w:r w:rsidR="00524877" w:rsidRPr="00B7799D">
              <w:rPr>
                <w:rFonts w:ascii="Open Sans" w:hAnsi="Open Sans" w:cs="Open Sans"/>
                <w:b/>
                <w:color w:val="auto"/>
                <w:sz w:val="22"/>
                <w:szCs w:val="22"/>
              </w:rPr>
              <w:t>€</w:t>
            </w:r>
          </w:p>
        </w:tc>
      </w:tr>
    </w:tbl>
    <w:p w:rsidR="00B5798D" w:rsidRPr="00B7799D" w:rsidRDefault="00B5798D">
      <w:pPr>
        <w:rPr>
          <w:color w:val="auto"/>
        </w:rPr>
      </w:pPr>
    </w:p>
    <w:sectPr w:rsidR="00B5798D" w:rsidRPr="00B7799D" w:rsidSect="00524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CD"/>
    <w:rsid w:val="00082F4E"/>
    <w:rsid w:val="001537C6"/>
    <w:rsid w:val="002018CD"/>
    <w:rsid w:val="00214D2D"/>
    <w:rsid w:val="00271DE6"/>
    <w:rsid w:val="003C722B"/>
    <w:rsid w:val="005170A4"/>
    <w:rsid w:val="00524877"/>
    <w:rsid w:val="00671FAA"/>
    <w:rsid w:val="009C680C"/>
    <w:rsid w:val="00B5798D"/>
    <w:rsid w:val="00B7799D"/>
    <w:rsid w:val="00C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25478-69A6-43F4-833D-964ED705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8CD"/>
    <w:pPr>
      <w:overflowPunct w:val="0"/>
      <w:spacing w:after="0" w:line="240" w:lineRule="auto"/>
    </w:pPr>
    <w:rPr>
      <w:rFonts w:ascii="Liberation Serif" w:eastAsia="SimSun" w:hAnsi="Liberation Serif" w:cs="Lucida Sans"/>
      <w:color w:val="00000A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CorpsA"/>
    <w:next w:val="Corpsdetexte"/>
    <w:link w:val="TitreCar"/>
    <w:qFormat/>
    <w:rsid w:val="002018CD"/>
    <w:rPr>
      <w:rFonts w:ascii="Open Sans" w:eastAsia="Arial Unicode MS" w:hAnsi="Open Sans" w:cs="Arial Unicode MS"/>
      <w:b/>
      <w:bCs/>
      <w:i/>
      <w:sz w:val="22"/>
      <w:szCs w:val="22"/>
    </w:rPr>
  </w:style>
  <w:style w:type="character" w:customStyle="1" w:styleId="TitreCar">
    <w:name w:val="Titre Car"/>
    <w:basedOn w:val="Policepardfaut"/>
    <w:link w:val="Titre"/>
    <w:rsid w:val="002018CD"/>
    <w:rPr>
      <w:rFonts w:ascii="Open Sans" w:eastAsia="Arial Unicode MS" w:hAnsi="Open Sans" w:cs="Arial Unicode MS"/>
      <w:b/>
      <w:bCs/>
      <w:i/>
      <w:color w:val="000000"/>
      <w:sz w:val="22"/>
      <w:lang w:eastAsia="zh-CN" w:bidi="hi-IN"/>
    </w:rPr>
  </w:style>
  <w:style w:type="paragraph" w:customStyle="1" w:styleId="CorpsA">
    <w:name w:val="Corps A"/>
    <w:qFormat/>
    <w:rsid w:val="002018CD"/>
    <w:pPr>
      <w:keepNext/>
      <w:overflowPunct w:val="0"/>
      <w:spacing w:after="0" w:line="240" w:lineRule="auto"/>
    </w:pPr>
    <w:rPr>
      <w:rFonts w:eastAsia="Times New Roman" w:cs="Times New Roman"/>
      <w:color w:val="000000"/>
      <w:szCs w:val="24"/>
      <w:lang w:eastAsia="zh-CN" w:bidi="hi-I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018CD"/>
    <w:pPr>
      <w:spacing w:after="120"/>
    </w:pPr>
    <w:rPr>
      <w:rFonts w:cs="Mangal"/>
      <w:szCs w:val="21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018CD"/>
    <w:rPr>
      <w:rFonts w:ascii="Liberation Serif" w:eastAsia="SimSun" w:hAnsi="Liberation Serif" w:cs="Mangal"/>
      <w:color w:val="00000A"/>
      <w:szCs w:val="21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7C6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7C6"/>
    <w:rPr>
      <w:rFonts w:ascii="Segoe UI" w:eastAsia="SimSun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GSSIME, Nadia (DGT)</dc:creator>
  <cp:keywords/>
  <dc:description/>
  <cp:lastModifiedBy>BIZERAY, Romain (DGT)</cp:lastModifiedBy>
  <cp:revision>2</cp:revision>
  <cp:lastPrinted>2020-01-16T09:21:00Z</cp:lastPrinted>
  <dcterms:created xsi:type="dcterms:W3CDTF">2022-11-18T16:37:00Z</dcterms:created>
  <dcterms:modified xsi:type="dcterms:W3CDTF">2022-11-18T16:37:00Z</dcterms:modified>
</cp:coreProperties>
</file>