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Egapro — Notes de pilotage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3a5f" w:space="6" w:sz="8" w:val="single"/>
        </w:pBdr>
        <w:spacing w:after="24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Synthèse — juin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Contexte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Egapro : projet réglementaire et gouvernemental (arbitrages DGT), spécifique sur tous les plans. Logique projet (coût / délai / qualité) plutôt que produit.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Méthodo hétérogène : tantôt Agile, tantôt cycle en V (maintenance). Beaucoup de TMA externe sur la majorité des projets. Peu d’expérimental : le besoin est clair, le « comment » l’est moins.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Pilotage des devs quasi inexistant aujourd’hui.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Chaîne de décision budgétaire : les CDP évaluent les coûts, le gouvernement attribue les budgets, la DGT arbitre le périmètre (ce qu’on fait / ne fait pas) — d’où des choix à opérer projet par projet.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Enjeu transverse : justifier les dépenses et projeter les budgets des années suivantes. Sans visibilité coût/délai/qualité, impossible de se projeter — d’autant que certains coûts transversaux sont pilotés par d’autres, sans visibilité.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Positionnement de Catherine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Équipe d</w:t>
      </w:r>
      <w:r w:rsidDel="00000000" w:rsidR="00000000" w:rsidRPr="00000000">
        <w:rPr>
          <w:rtl w:val="0"/>
        </w:rPr>
        <w:t xml:space="preserve">’origine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Laetitia (PM), Gary (lead tech), Catherine qui arrive et cherche sa place.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Mandat posé pa</w:t>
      </w:r>
      <w:r w:rsidDel="00000000" w:rsidR="00000000" w:rsidRPr="00000000">
        <w:rPr>
          <w:rtl w:val="0"/>
        </w:rPr>
        <w:t xml:space="preserve">r sa hiérarchie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« on attend que tu pilotes ; si ça dépasse les délais ou le coût, c’est ta responsabilité. »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Tension : elle peine à identifier les leviers concrets par lesquels elle peut réellement peser.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Besoin de pilotage : suivre la charge, la vélocité et la roadmap, et pouvoir à tout moment remonter les alertes (glissements, reste à charge, suivi budgétaire).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État des lieux (fin juin)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Consommé : 135 j UX/UI, 179 j dev.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 DOR ni DOD.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Aucun critère défini pour décider d’un retour en arrière sur les maquettes.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Difficultés par axe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7126"/>
        <w:tblGridChange w:id="0">
          <w:tblGrid>
            <w:gridCol w:w="1900"/>
            <w:gridCol w:w="7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Coût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2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Outils d’audit non anticipés, il</w:t>
            </w:r>
            <w:r w:rsidDel="00000000" w:rsidR="00000000" w:rsidRPr="00000000">
              <w:rPr>
                <w:rtl w:val="0"/>
              </w:rPr>
              <w:t xml:space="preserve">s peuvent augmenter les coûts de manière non prévue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Allers-retours UX/UI sans raison cadrée.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Impossible de se projeter sur la roadmap : estimations encore trop peu établies (les tailles de T-shirt devraient aider).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2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Absence de DOR / DOD.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2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Aucune règle pour décider de façon prévisible d’un retour en arrière sur maquette.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Retours en arrière non pilotés par les utilisateur·ices.</w:t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Homologation (priorité)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Enjeu : la décision de mise en production.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Risque : des bypass permettent aujourd’hui de passer en prod (ex : pas de DA, pas de validation des architectes) — </w:t>
      </w:r>
      <w:r w:rsidDel="00000000" w:rsidR="00000000" w:rsidRPr="00000000">
        <w:rPr>
          <w:rtl w:val="0"/>
        </w:rPr>
        <w:t xml:space="preserve">on pourrait être rattrapé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terme</w:t>
      </w:r>
      <w:r w:rsidDel="00000000" w:rsidR="00000000" w:rsidRPr="00000000">
        <w:rPr>
          <w:rtl w:val="0"/>
        </w:rPr>
        <w:t xml:space="preserve"> par les personnes bypassées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IA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Fiabilité et traçabilité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 produites par l’IA et non par le CDP : une relecture par le CDP permettrait de valider le besoin.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 de tests de régression ni de recette réelle (le périmètre bouge en permanence) : le CDP ne peut pas statuer sur ce qui fonctionne, et ce qui marche aujourd’hui peut casser demain.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 de clarté sur le caractère figé d’un ticket livré. Pistes 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tracer systématiquement le ticket lié (bot de vérification ?) 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doc maintenue avec le code : feature + tests d’acceptance + changelog 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 tests d’acceptance au niveau du ticket task </w:t>
      </w:r>
      <w:r w:rsidDel="00000000" w:rsidR="00000000" w:rsidRPr="00000000">
        <w:rPr>
          <w:rtl w:val="0"/>
        </w:rPr>
        <w:t xml:space="preserve">pourraient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tl w:val="0"/>
        </w:rPr>
        <w:t xml:space="preserve">’envisager? À challenger.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Place du métier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Bien que les devs montent en expertise métier et lancent les /analyze, le métier ne doit pas être exclu de la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 US.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Donc : soit les CDP lancent eux-mêmes /analyze, soit ils participent à un point commun avec les devs</w:t>
      </w:r>
      <w:r w:rsidDel="00000000" w:rsidR="00000000" w:rsidRPr="00000000">
        <w:rPr>
          <w:rtl w:val="0"/>
        </w:rPr>
        <w:t xml:space="preserve">, soit ils ont plus de temps pour valider les tickets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1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Recommandations de Catherine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proposé : le lundi matin, à 11h50, signaler sur Mattermost les tickets prêts à relecture, puis décaler le sprint planning et le grooming pour laisser ~1 h de relecture à Laetitia et Catherine apr</w:t>
      </w:r>
      <w:r w:rsidDel="00000000" w:rsidR="00000000" w:rsidRPr="00000000">
        <w:rPr>
          <w:rtl w:val="0"/>
        </w:rPr>
        <w:t xml:space="preserve">ès la pause dej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80"/>
      </w:pPr>
      <w:rPr/>
    </w:lvl>
    <w:lvl w:ilvl="1">
      <w:start w:val="1"/>
      <w:numFmt w:val="bullet"/>
      <w:lvlText w:val="◦"/>
      <w:lvlJc w:val="left"/>
      <w:pPr>
        <w:ind w:left="900" w:hanging="28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32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5dee8" w:space="4" w:sz="4" w:val="single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5f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