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DOMIFA: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sujet de cyber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difficulté: se sont fait attaquer, une personne avec un rôle assez élevé a eu son mail piraté</w:t>
        <w:br w:type="textWrapping"/>
        <w:br w:type="textWrapping"/>
        <w:t xml:space="preserve">ils bannent les IP bizarres</w:t>
        <w:br w:type="textWrapping"/>
        <w:t xml:space="preserve">ils bannnt les tentatives de co étranges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ils ont créé des logs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ont mis un OTP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ils doivent s’assurer que les logs ne soient pas supprimables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case pour un audit de cyber sécu ? -&gt; discuter avec Yassine sur ce qu’il a fait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Moins de temps pour le produit / design -&gt; occasion pour amener un peu d’IA pour faciliter l’avancement en parallèle de la sécu ? -&gt; non, la partie idéation du product est finie, donc pas besoin, ça peut attendre le 16 juin de voir ce qu’ils peuvent faire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