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From the desk of</w:t>
      </w:r>
    </w:p>
    <w:p>
      <w:pPr>
        <w:pStyle w:val="Name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Trenton Samuel</w:t>
      </w:r>
    </w:p>
    <w:p>
      <w:pPr>
        <w:pStyle w:val="Addressee"/>
        <w:bidi w:val="0"/>
      </w:pPr>
      <w:r>
        <w:rPr>
          <w:rtl w:val="0"/>
        </w:rPr>
        <w:t>April 29, 2024</w:t>
      </w:r>
    </w:p>
    <w:p>
      <w:pPr>
        <w:pStyle w:val="Addressee"/>
        <w:bidi w:val="0"/>
      </w:pPr>
    </w:p>
    <w:p>
      <w:pPr>
        <w:pStyle w:val="Body"/>
        <w:bidi w:val="0"/>
      </w:pPr>
      <w:r>
        <w:rPr>
          <w:rtl w:val="0"/>
        </w:rPr>
        <w:t>Dear</w:t>
      </w:r>
      <w:r>
        <w:rPr>
          <w:rtl w:val="0"/>
          <w:lang w:val="en-US"/>
        </w:rPr>
        <w:t xml:space="preserve"> Blaze Sanders</w:t>
      </w:r>
      <w:r>
        <w:rPr>
          <w:rtl w:val="0"/>
        </w:rPr>
        <w:t>,</w:t>
      </w:r>
    </w:p>
    <w:p>
      <w:pPr>
        <w:pStyle w:val="Body"/>
        <w:jc w:val="both"/>
      </w:pPr>
      <w:r>
        <w:rPr>
          <w:rtl w:val="0"/>
        </w:rPr>
        <w:t xml:space="preserve">It is with great pleasure that I confirm the offer of employment as </w:t>
      </w:r>
      <w:r>
        <w:rPr>
          <w:rtl w:val="0"/>
          <w:lang w:val="en-US"/>
        </w:rPr>
        <w:t>Chief Technology Officer (CTO)</w:t>
      </w:r>
      <w:r>
        <w:rPr>
          <w:rtl w:val="0"/>
        </w:rPr>
        <w:t xml:space="preserve"> for </w:t>
      </w:r>
      <w:r>
        <w:rPr>
          <w:rtl w:val="0"/>
          <w:lang w:val="en-US"/>
        </w:rPr>
        <w:t xml:space="preserve">Social Media Investor Inc  </w:t>
      </w:r>
      <w:r>
        <w:rPr>
          <w:rtl w:val="0"/>
        </w:rPr>
        <w:t>(the "Company"). Set forth below are some key points that we would like to highlight: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 Alpha Landing Page Pay Rate: 1099 employee at $80/hour limited to three hours per week (end time undefined)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Start Date:</w:t>
      </w:r>
      <w:r>
        <w:rPr>
          <w:rtl w:val="0"/>
          <w:lang w:val="en-US"/>
        </w:rPr>
        <w:t xml:space="preserve"> </w:t>
      </w:r>
      <w:commentRangeStart w:id="0"/>
      <w:r>
        <w:rPr>
          <w:rtl w:val="0"/>
          <w:lang w:val="en-US"/>
        </w:rPr>
        <w:t>June 1</w:t>
      </w:r>
      <w:r>
        <w:rPr>
          <w:rtl w:val="0"/>
        </w:rPr>
        <w:t>, 202</w:t>
      </w:r>
      <w:r>
        <w:rPr>
          <w:rtl w:val="0"/>
          <w:lang w:val="en-US"/>
        </w:rPr>
        <w:t>4</w:t>
      </w:r>
      <w:commentRangeEnd w:id="0"/>
      <w:r>
        <w:commentReference w:id="0"/>
      </w:r>
      <w:r>
        <w:rPr>
          <w:rtl w:val="0"/>
          <w:lang w:val="en-US"/>
        </w:rPr>
        <w:t xml:space="preserve"> with first payroll being June 7, 2024 (start date flexible &amp; begins AFTER Alpha Landing Page)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Beta App </w:t>
      </w:r>
      <w:r>
        <w:rPr>
          <w:rtl w:val="0"/>
        </w:rPr>
        <w:t xml:space="preserve">Base </w:t>
      </w:r>
      <w:r>
        <w:rPr>
          <w:rtl w:val="0"/>
          <w:lang w:val="en-US"/>
        </w:rPr>
        <w:t>Pay Rate</w:t>
      </w:r>
      <w:r>
        <w:rPr>
          <w:rtl w:val="0"/>
        </w:rPr>
        <w:t>:</w:t>
      </w:r>
      <w:r>
        <w:rPr>
          <w:rtl w:val="0"/>
          <w:lang w:val="en-US"/>
        </w:rPr>
        <w:t xml:space="preserve"> 1099 employee at </w:t>
      </w:r>
      <w:r>
        <w:rPr>
          <w:rtl w:val="0"/>
        </w:rPr>
        <w:t>$</w:t>
      </w:r>
      <w:r>
        <w:rPr>
          <w:rtl w:val="0"/>
          <w:lang w:val="en-US"/>
        </w:rPr>
        <w:t>69/hour</w:t>
      </w:r>
      <w:r>
        <w:rPr>
          <w:rtl w:val="0"/>
        </w:rPr>
        <w:t xml:space="preserve"> </w:t>
      </w:r>
      <w:r>
        <w:rPr>
          <w:rtl w:val="0"/>
          <w:lang w:val="en-US"/>
        </w:rPr>
        <w:t>USD for 4 weeks (28 days) at 50 hours/week every two weeks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Payment Schedule: June 7 $6,900 and June 21 $6,900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Beta App Base Salary: A fixed price contact for the 3 month beta app in </w:t>
      </w:r>
      <w:r>
        <w:rPr>
          <w:b w:val="1"/>
          <w:bCs w:val="1"/>
          <w:rtl w:val="0"/>
          <w:lang w:val="en-US"/>
        </w:rPr>
        <w:t>Requirement Doc 999-00003-A</w:t>
      </w:r>
      <w:r>
        <w:rPr>
          <w:rtl w:val="0"/>
          <w:lang w:val="en-US"/>
        </w:rPr>
        <w:t xml:space="preserve"> AFTER the initial 4 week trial will be present on June 25, 2024 and should be less then $38K - $69 x 4 x 50 = $24,200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Payment Schedule: July 5 ~$6050, July 19 ~$6050, Aug 2 ~$6050, and Aug 16 ~$6050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Post Beta App Salary: 33% of user licenses, paid every 1st of the month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  <w:lang w:val="en-US"/>
        </w:rPr>
        <w:t>e.g. Currently users pay a $1K fee in the future there will be multiple levels: Free, Starter, Mid, Pro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9806938 SMSS</w:t>
      </w:r>
      <w:r>
        <w:rPr>
          <w:rtl w:val="0"/>
          <w:lang w:val="en-US"/>
        </w:rPr>
        <w:t xml:space="preserve"> tokens worth ~$5K USD paid June 7, 2024 as part on Beta App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Base Salary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or "Base Pay Rate" above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Possible</w:t>
      </w:r>
      <w:r>
        <w:rPr>
          <w:rtl w:val="0"/>
          <w:lang w:val="en-US"/>
        </w:rPr>
        <w:t xml:space="preserve"> post Beta App b</w:t>
      </w:r>
      <w:r>
        <w:rPr>
          <w:rtl w:val="0"/>
        </w:rPr>
        <w:t>onus</w:t>
      </w:r>
      <w:r>
        <w:rPr>
          <w:rtl w:val="0"/>
          <w:lang w:val="en-US"/>
        </w:rPr>
        <w:t xml:space="preserve">es to be agreed upon in separate contract: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$2.5K USD signing / relocation bonus paid June 1, 2024 for housing in Las Vegas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Up to 5</w:t>
      </w:r>
      <w:r>
        <w:rPr>
          <w:rtl w:val="0"/>
        </w:rPr>
        <w:t>%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of annual salary </w:t>
      </w:r>
      <w:r>
        <w:rPr>
          <w:rtl w:val="0"/>
          <w:lang w:val="en-US"/>
        </w:rPr>
        <w:t xml:space="preserve">cash bonus paid Dec 1, 2024 </w:t>
      </w:r>
      <w:r>
        <w:rPr>
          <w:rtl w:val="0"/>
        </w:rPr>
        <w:t>based on performance</w:t>
      </w:r>
      <w:r>
        <w:rPr>
          <w:rtl w:val="0"/>
          <w:lang w:val="en-US"/>
        </w:rPr>
        <w:t xml:space="preserve"> as scored by Trenton</w:t>
      </w:r>
    </w:p>
    <w:p>
      <w:pPr>
        <w:pStyle w:val="Body"/>
        <w:numPr>
          <w:ilvl w:val="1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"https://learn.angellist.com/articles/safe-note"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SAFE NOTE</w:t>
      </w:r>
      <w:r>
        <w:rPr/>
        <w:fldChar w:fldCharType="end" w:fldLock="0"/>
      </w:r>
      <w:r>
        <w:rPr>
          <w:rtl w:val="0"/>
          <w:lang w:val="en-US"/>
        </w:rPr>
        <w:t xml:space="preserve">  in SMI Inc with valuation cap of $500K USD based on 5x the annual revenue of $100K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Remote Work: Starting June 1, 2024 Blaze Sanders can work for up to 12 days per month ANY WHERE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Non-Paid Time Off: 160 hours per calendar year</w:t>
      </w:r>
    </w:p>
    <w:p>
      <w:pPr>
        <w:pStyle w:val="Body"/>
        <w:jc w:val="both"/>
      </w:pPr>
      <w:r>
        <w:rPr>
          <w:rtl w:val="0"/>
        </w:rPr>
        <w:t>This letter is not a contract, and your employment will be at-will. From time to time, the Company may review the benefits and compensation that it offers, and the benefits and compensation may be changed or eliminated. This letter</w:t>
      </w:r>
      <w:r>
        <w:rPr>
          <w:rtl w:val="0"/>
          <w:lang w:val="en-US"/>
        </w:rPr>
        <w:t xml:space="preserve"> </w:t>
      </w:r>
      <w:r>
        <w:rPr>
          <w:rtl w:val="0"/>
        </w:rPr>
        <w:t>does not alter your right or the Company's right to terminate the employment relationship at any time.</w:t>
      </w:r>
      <w:r>
        <w:rPr>
          <w:rtl w:val="0"/>
          <w:lang w:val="en-US"/>
        </w:rPr>
        <w:t xml:space="preserve"> </w:t>
      </w:r>
      <w:r>
        <w:rPr>
          <w:rtl w:val="0"/>
        </w:rPr>
        <w:t>If the general terms and conditions outlined in this letter are acceptable, please sign below</w:t>
      </w:r>
      <w:r>
        <w:rPr>
          <w:rtl w:val="0"/>
          <w:lang w:val="en-US"/>
        </w:rPr>
        <w:t>.</w:t>
      </w:r>
    </w:p>
    <w:p>
      <w:pPr>
        <w:pStyle w:val="Body"/>
        <w:jc w:val="both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4757590</wp:posOffset>
            </wp:positionH>
            <wp:positionV relativeFrom="line">
              <wp:posOffset>-701347</wp:posOffset>
            </wp:positionV>
            <wp:extent cx="621509" cy="2704831"/>
            <wp:effectExtent l="0" t="0" r="0" b="0"/>
            <wp:wrapNone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flipH="1" rot="5400000">
                      <a:off x="0" y="0"/>
                      <a:ext cx="621509" cy="2704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  <w:r>
        <w:rPr>
          <w:rtl w:val="0"/>
          <w:lang w:val="en-US"/>
        </w:rPr>
        <w:t>Signed By: Trenton Samuel</w:t>
        <w:tab/>
        <w:t xml:space="preserve">Date: 2014-05-?? </w:t>
        <w:tab/>
        <w:t>Signature____________________________________________________________</w:t>
      </w:r>
    </w:p>
    <w:p>
      <w:pPr>
        <w:pStyle w:val="Body"/>
        <w:jc w:val="both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line">
                  <wp:posOffset>3098292</wp:posOffset>
                </wp:positionV>
                <wp:extent cx="5969000" cy="254000"/>
                <wp:effectExtent l="0" t="0" r="0" b="0"/>
                <wp:wrapTopAndBottom distT="152400" distB="15240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25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4.5pt;margin-top:244.0pt;width:470.0pt;height:2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</w:p>
    <w:p>
      <w:pPr>
        <w:pStyle w:val="Body"/>
        <w:jc w:val="both"/>
      </w:pPr>
      <w:r>
        <w:rPr>
          <w:rtl w:val="0"/>
          <w:lang w:val="en-US"/>
        </w:rPr>
        <w:t xml:space="preserve">Signed By: Blaze Sanders </w:t>
        <w:tab/>
        <w:t xml:space="preserve">Date: 2014-05-09 </w:t>
        <w:tab/>
        <w:t>Signature____________________________________________________________</w:t>
      </w:r>
    </w:p>
    <w:p>
      <w:pPr>
        <w:pStyle w:val="Addressee"/>
        <w:bidi w:val="0"/>
      </w:pPr>
      <w:r>
        <w:rPr>
          <w:rtl w:val="0"/>
        </w:rPr>
        <w:t>Address: 8400 W Sunset Rd Suite 400 Las Vegas, NV 89178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line">
                  <wp:posOffset>3098292</wp:posOffset>
                </wp:positionV>
                <wp:extent cx="5969000" cy="254000"/>
                <wp:effectExtent l="0" t="0" r="0" b="0"/>
                <wp:wrapTopAndBottom distT="152400" distB="152400"/>
                <wp:docPr id="1073741827" name="officeArt object" descr="???? Las Vegas, NV ???? trenton@SMSS.L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25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???? Las Vegas, NV ????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"mailto:trenton@SMSS.LIVE"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trenton@SMSS.LIVE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4.5pt;margin-top:244.0pt;width:470.0pt;height:2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???? Las Vegas, NV ????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"mailto:trenton@SMSS.LIVE"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trenton@SMSS.LIVE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Blaze Sanders" w:date="2024-04-30T09:22:23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All dates are based off this so let me know your desired start date Trenton, and I will adjust the other dates.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Publico Headline Roman">
    <w:charset w:val="00"/>
    <w:family w:val="roman"/>
    <w:pitch w:val="default"/>
  </w:font>
  <w:font w:name="Publico Text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8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2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6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4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8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2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17aaf"/>
      <w:spacing w:val="7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  <w:style w:type="paragraph" w:styleId="Addressee">
    <w:name w:val="Addressee"/>
    <w:next w:val="Addresse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Letter">
  <a:themeElements>
    <a:clrScheme name="26_ProfessionalLetter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Letter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