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B49" w:rsidRDefault="00FD2B49" w:rsidP="00FD2B49">
      <w:pPr>
        <w:tabs>
          <w:tab w:val="left" w:pos="3960"/>
        </w:tabs>
        <w:jc w:val="center"/>
      </w:pPr>
      <w:r>
        <w:t>Final Project Distribution</w:t>
      </w:r>
    </w:p>
    <w:p w:rsidR="001A5B42" w:rsidRDefault="00E34CA3" w:rsidP="00FD2B49">
      <w:pPr>
        <w:spacing w:after="0"/>
      </w:pPr>
      <w:r>
        <w:t>The folder</w:t>
      </w:r>
      <w:r w:rsidR="00445836">
        <w:t xml:space="preserve"> </w:t>
      </w:r>
      <w:r w:rsidR="00FB1DB1">
        <w:t>in which this document resides contains all the deliverables for the INFO 480-Intro to Data science Final Project</w:t>
      </w:r>
      <w:r w:rsidR="001D3EC6">
        <w:t>.</w:t>
      </w:r>
      <w:r w:rsidR="001D3EC6">
        <w:br/>
      </w:r>
      <w:r w:rsidR="001D3EC6">
        <w:br/>
        <w:t>The Dataset consists of “</w:t>
      </w:r>
      <w:r w:rsidR="00FB1DB1">
        <w:t>Military Casualties Final Dataset.xlsx</w:t>
      </w:r>
      <w:r w:rsidR="001D3EC6">
        <w:t>”.  The data contains records of all record military deaths from 2001-2012.  A table containing encoded values for the country code is included as well.  The “</w:t>
      </w:r>
      <w:r w:rsidR="000124FC" w:rsidRPr="000124FC">
        <w:t>Combined Occupation Codes.xls</w:t>
      </w:r>
      <w:r w:rsidR="001D3EC6">
        <w:t xml:space="preserve">” is a breakdown of the </w:t>
      </w:r>
      <w:r w:rsidR="00445836">
        <w:t xml:space="preserve">occupation </w:t>
      </w:r>
      <w:r w:rsidR="000124FC">
        <w:t xml:space="preserve">code.  </w:t>
      </w:r>
      <w:r w:rsidR="001D3EC6">
        <w:t>The</w:t>
      </w:r>
      <w:r w:rsidR="00445836">
        <w:t>s</w:t>
      </w:r>
      <w:r w:rsidR="001D3EC6">
        <w:t>e were</w:t>
      </w:r>
      <w:r w:rsidR="00445836">
        <w:t xml:space="preserve"> used alon</w:t>
      </w:r>
      <w:r w:rsidR="001D3EC6">
        <w:t>g with the text document, “</w:t>
      </w:r>
      <w:r w:rsidR="00445836">
        <w:t>casualtyquery.txt</w:t>
      </w:r>
      <w:r w:rsidR="001D3EC6">
        <w:t xml:space="preserve">”, </w:t>
      </w:r>
      <w:r w:rsidR="00445836">
        <w:t>to form the desired data set.  Some more manipulation was completed in Excel to get the date in the Date data type as well as the occupation code, using a LIKE state in SQL.</w:t>
      </w:r>
      <w:r>
        <w:t xml:space="preserve">  Another way the date field was converted to an actual date was using formulas within Excel to parsing the different components - </w:t>
      </w:r>
      <w:proofErr w:type="gramStart"/>
      <w:r>
        <w:t>DATE(</w:t>
      </w:r>
      <w:proofErr w:type="gramEnd"/>
      <w:r>
        <w:t>year, month, day).</w:t>
      </w:r>
      <w:r w:rsidR="00FB1DB1">
        <w:br/>
      </w:r>
      <w:r w:rsidR="00FB1DB1">
        <w:br/>
        <w:t>The .</w:t>
      </w:r>
      <w:proofErr w:type="spellStart"/>
      <w:r w:rsidR="00FB1DB1">
        <w:t>twbx</w:t>
      </w:r>
      <w:proofErr w:type="spellEnd"/>
      <w:r w:rsidR="00FB1DB1">
        <w:t xml:space="preserve"> file contains the presented visuals of the data. To view this data, download the Tableau Reader Software and ope</w:t>
      </w:r>
      <w:r w:rsidR="000124FC">
        <w:t xml:space="preserve">n the file within the program.  </w:t>
      </w:r>
      <w:r w:rsidR="00FB1DB1">
        <w:t>The software can be found at: http://www.tableausoftware.com/products</w:t>
      </w:r>
      <w:r w:rsidR="00445836">
        <w:t>/reader</w:t>
      </w:r>
    </w:p>
    <w:p w:rsidR="0041362B" w:rsidRDefault="0041362B" w:rsidP="00FD2B49">
      <w:pPr>
        <w:spacing w:after="0"/>
      </w:pPr>
      <w:r>
        <w:t>-------------------------------------------------------------------------------------------------------------------------------------</w:t>
      </w:r>
    </w:p>
    <w:p w:rsidR="00920DDA" w:rsidRDefault="00202245" w:rsidP="00FD2B49">
      <w:pPr>
        <w:spacing w:after="0"/>
      </w:pPr>
      <w:r>
        <w:t>The o</w:t>
      </w:r>
      <w:r w:rsidR="00920DDA">
        <w:t xml:space="preserve">riginal data set </w:t>
      </w:r>
      <w:r>
        <w:t xml:space="preserve">we started with </w:t>
      </w:r>
      <w:r w:rsidR="00920DDA">
        <w:t xml:space="preserve">can be found at </w:t>
      </w:r>
      <w:hyperlink r:id="rId6" w:history="1">
        <w:r w:rsidR="00920DDA" w:rsidRPr="00A42117">
          <w:rPr>
            <w:rStyle w:val="Hyperlink"/>
          </w:rPr>
          <w:t>http://catalog.data.gov/dataset/us-active-duty-military-deaths-since-1-jan-2001</w:t>
        </w:r>
      </w:hyperlink>
      <w:r w:rsidR="00920DDA">
        <w:t xml:space="preserve"> .</w:t>
      </w:r>
      <w:r w:rsidR="00F47D56">
        <w:t xml:space="preserve"> </w:t>
      </w:r>
      <w:r w:rsidR="001D3EC6">
        <w:t xml:space="preserve"> </w:t>
      </w:r>
      <w:r w:rsidR="00F47D56">
        <w:t xml:space="preserve">It is a detailed listing of all U.S. Military Active Duty deaths since 1/1/2001 giving branch of service, age at death, military occupational code, location of death, and casualty category.  The data set was released by the Department of Defense. </w:t>
      </w:r>
      <w:r w:rsidR="00B47132">
        <w:t xml:space="preserve"> </w:t>
      </w:r>
      <w:r w:rsidR="00DA5F73">
        <w:t xml:space="preserve">We’ve made many adjustments to the data to optimize it for our analysis in Tableau. </w:t>
      </w:r>
    </w:p>
    <w:p w:rsidR="00DA5F73" w:rsidRDefault="00F679EE">
      <w:r>
        <w:t>One adjustment</w:t>
      </w:r>
      <w:r w:rsidR="00E34CA3">
        <w:t xml:space="preserve"> </w:t>
      </w:r>
      <w:r>
        <w:t xml:space="preserve">was </w:t>
      </w:r>
      <w:r w:rsidR="00E34CA3">
        <w:t>to determine</w:t>
      </w:r>
      <w:r w:rsidR="001D3EC6">
        <w:t xml:space="preserve"> </w:t>
      </w:r>
      <w:r w:rsidR="00E34CA3">
        <w:t>the occupation codes</w:t>
      </w:r>
      <w:r w:rsidR="001D3EC6">
        <w:t xml:space="preserve"> details</w:t>
      </w:r>
      <w:r w:rsidR="00E34CA3">
        <w:t xml:space="preserve">.  </w:t>
      </w:r>
      <w:r>
        <w:t>We o</w:t>
      </w:r>
      <w:r w:rsidR="00E34CA3">
        <w:t>riginal</w:t>
      </w:r>
      <w:r>
        <w:t>ly</w:t>
      </w:r>
      <w:r w:rsidR="00E34CA3">
        <w:t xml:space="preserve"> focus</w:t>
      </w:r>
      <w:r>
        <w:t>ed</w:t>
      </w:r>
      <w:r w:rsidR="00E34CA3">
        <w:t xml:space="preserve"> </w:t>
      </w:r>
      <w:r>
        <w:t>on obtaining</w:t>
      </w:r>
      <w:r w:rsidR="00FC6780">
        <w:t xml:space="preserve"> the</w:t>
      </w:r>
      <w:r>
        <w:t xml:space="preserve"> branch, </w:t>
      </w:r>
      <w:r w:rsidR="00E34CA3">
        <w:t xml:space="preserve">an </w:t>
      </w:r>
      <w:r w:rsidR="00E84B46">
        <w:t>officer or an enlisted personnel</w:t>
      </w:r>
      <w:r>
        <w:t>, career field, jobs and specialty</w:t>
      </w:r>
      <w:r w:rsidR="00E84B46">
        <w:t xml:space="preserve">.  </w:t>
      </w:r>
      <w:r>
        <w:t>Unfortunately, the different branches used different sets of codes – one had all numbers while a</w:t>
      </w:r>
      <w:r w:rsidR="00FC6780">
        <w:t>no</w:t>
      </w:r>
      <w:r w:rsidR="001D3EC6">
        <w:t>ther used letters and numbers.  N</w:t>
      </w:r>
      <w:r w:rsidR="00FC6780">
        <w:t xml:space="preserve">o two branch used the same </w:t>
      </w:r>
      <w:r w:rsidR="001D3EC6">
        <w:t>codes</w:t>
      </w:r>
      <w:r w:rsidR="00FC6780">
        <w:t>.</w:t>
      </w:r>
      <w:r>
        <w:t xml:space="preserve">  Additionally, t</w:t>
      </w:r>
      <w:r w:rsidR="00E34CA3">
        <w:t xml:space="preserve">here </w:t>
      </w:r>
      <w:r>
        <w:t>was</w:t>
      </w:r>
      <w:r w:rsidR="00E34CA3">
        <w:t xml:space="preserve"> no one location/website which contained all the codes.  Due to </w:t>
      </w:r>
      <w:r w:rsidR="00E84B46">
        <w:t xml:space="preserve">the </w:t>
      </w:r>
      <w:r w:rsidR="00E34CA3">
        <w:t xml:space="preserve">time consuming nature, the focus shifted to </w:t>
      </w:r>
      <w:r>
        <w:t>determini</w:t>
      </w:r>
      <w:r w:rsidR="00FC6780">
        <w:t xml:space="preserve">ng what was in the </w:t>
      </w:r>
      <w:r w:rsidR="00E84B46">
        <w:t xml:space="preserve">dataset.  By focusing on the actual listing, we would not be obtaining </w:t>
      </w:r>
      <w:r>
        <w:t>needless data</w:t>
      </w:r>
      <w:r w:rsidR="00E84B46">
        <w:t xml:space="preserve">.  However, this </w:t>
      </w:r>
      <w:r w:rsidR="00FC6780">
        <w:t xml:space="preserve">too proved </w:t>
      </w:r>
      <w:r>
        <w:t>time-consuming</w:t>
      </w:r>
      <w:r w:rsidR="00E84B46">
        <w:t>.  An example is there are many types of pilots and require</w:t>
      </w:r>
      <w:r>
        <w:t>d</w:t>
      </w:r>
      <w:r w:rsidR="00E84B46">
        <w:t xml:space="preserve"> capturing </w:t>
      </w:r>
      <w:r>
        <w:t>what the pilot</w:t>
      </w:r>
      <w:r w:rsidR="00E84B46">
        <w:t xml:space="preserve"> flew </w:t>
      </w:r>
      <w:r>
        <w:t xml:space="preserve">- </w:t>
      </w:r>
      <w:r w:rsidR="00E84B46">
        <w:t>an F-16, F-17, or numerous other types.</w:t>
      </w:r>
      <w:r>
        <w:t xml:space="preserve">  After some discussion, we pulled back on the details and aim to capture the branch, officer or enlisted, career field and jobs.</w:t>
      </w:r>
    </w:p>
    <w:p w:rsidR="00E92FE0" w:rsidRDefault="00AB496B">
      <w:r>
        <w:t>Our initial interest in this da</w:t>
      </w:r>
      <w:r w:rsidR="00E92FE0">
        <w:t>ta was sparked by the statistic that t</w:t>
      </w:r>
      <w:r>
        <w:t>here were more military d</w:t>
      </w:r>
      <w:r w:rsidR="00E92FE0">
        <w:t xml:space="preserve">eaths domestically than abroad. Upon further investigation, it became clear that there were also a surprisingly high percentage of “self-inflicted” deaths. </w:t>
      </w:r>
      <w:r w:rsidR="00B47132">
        <w:t xml:space="preserve"> </w:t>
      </w:r>
      <w:r w:rsidR="00E92FE0">
        <w:t xml:space="preserve">The number of “self-inflicted” deaths was well over half the number of “killed in action” deaths. </w:t>
      </w:r>
      <w:r w:rsidR="00B47132">
        <w:t xml:space="preserve"> </w:t>
      </w:r>
      <w:r w:rsidR="00E92FE0">
        <w:t xml:space="preserve">The distribution of deaths across various ages was interesting as well, since half of the deaths are of soldiers age 25 and under. </w:t>
      </w:r>
    </w:p>
    <w:p w:rsidR="00FD2B49" w:rsidRDefault="00E92FE0" w:rsidP="00FD2B49">
      <w:r>
        <w:t>Although it was not addressed here, we think these statistics, along with other information within this dataset, could be useful when examined alongside statistics about PTSD (post tr</w:t>
      </w:r>
      <w:r w:rsidR="00B47132">
        <w:t>aumatic stress disorder) among</w:t>
      </w:r>
      <w:r>
        <w:t xml:space="preserve"> military personnel.</w:t>
      </w:r>
      <w:r w:rsidR="001D3EC6">
        <w:t xml:space="preserve"> </w:t>
      </w:r>
      <w:r>
        <w:t xml:space="preserve"> Some meaningful correlations </w:t>
      </w:r>
      <w:r w:rsidR="00B47132">
        <w:t>may</w:t>
      </w:r>
      <w:r>
        <w:t xml:space="preserve"> be drawn from such a comparison in regards to assessing how we treat our troops </w:t>
      </w:r>
      <w:r w:rsidR="005B5866">
        <w:t>fr</w:t>
      </w:r>
      <w:r w:rsidR="000124FC">
        <w:t>om a mental health perspective.</w:t>
      </w:r>
    </w:p>
    <w:p w:rsidR="00FD2B49" w:rsidRDefault="00FD2B49" w:rsidP="000124FC">
      <w:pPr>
        <w:spacing w:after="0" w:line="240" w:lineRule="auto"/>
      </w:pPr>
    </w:p>
    <w:p w:rsidR="000124FC" w:rsidRDefault="000124FC" w:rsidP="000124FC">
      <w:pPr>
        <w:spacing w:after="0" w:line="240" w:lineRule="auto"/>
      </w:pPr>
      <w:r>
        <w:t>I certify that:</w:t>
      </w:r>
    </w:p>
    <w:p w:rsidR="000124FC" w:rsidRDefault="000124FC" w:rsidP="000124FC">
      <w:pPr>
        <w:spacing w:after="0" w:line="240" w:lineRule="auto"/>
      </w:pPr>
    </w:p>
    <w:p w:rsidR="000124FC" w:rsidRDefault="000124FC" w:rsidP="000124FC">
      <w:pPr>
        <w:spacing w:after="0" w:line="240" w:lineRule="auto"/>
      </w:pPr>
      <w:r>
        <w:t>This paper/project/exam is entirely my own work. I have not quoted the words of any other person from a printed source or a website without indicating what has been quoted and providing an appropriate citation.</w:t>
      </w:r>
    </w:p>
    <w:p w:rsidR="000124FC" w:rsidRDefault="000124FC" w:rsidP="000124FC">
      <w:pPr>
        <w:spacing w:after="0" w:line="240" w:lineRule="auto"/>
      </w:pPr>
    </w:p>
    <w:p w:rsidR="000124FC" w:rsidRDefault="000124FC" w:rsidP="000124FC">
      <w:pPr>
        <w:spacing w:after="0" w:line="240" w:lineRule="auto"/>
      </w:pPr>
      <w:r>
        <w:t>I have not submitted this paper/project to satisfy the requirements of any other course.</w:t>
      </w:r>
    </w:p>
    <w:p w:rsidR="000124FC" w:rsidRDefault="000124FC" w:rsidP="000124FC">
      <w:pPr>
        <w:spacing w:after="0" w:line="240" w:lineRule="auto"/>
      </w:pPr>
    </w:p>
    <w:p w:rsidR="000124FC" w:rsidRDefault="000124FC" w:rsidP="000124FC">
      <w:pPr>
        <w:spacing w:after="0" w:line="240" w:lineRule="auto"/>
      </w:pPr>
      <w:r>
        <w:t>Signature</w:t>
      </w:r>
      <w:r>
        <w:tab/>
      </w:r>
      <w:r w:rsidR="0064599E">
        <w:t xml:space="preserve">Christopher </w:t>
      </w:r>
      <w:proofErr w:type="spellStart"/>
      <w:r w:rsidR="0064599E">
        <w:t>Cottitta</w:t>
      </w:r>
      <w:proofErr w:type="spellEnd"/>
    </w:p>
    <w:p w:rsidR="000124FC" w:rsidRDefault="000124FC" w:rsidP="000124FC">
      <w:pPr>
        <w:spacing w:after="0" w:line="240" w:lineRule="auto"/>
      </w:pPr>
    </w:p>
    <w:p w:rsidR="000124FC" w:rsidRDefault="000124FC" w:rsidP="000124FC">
      <w:pPr>
        <w:spacing w:after="0" w:line="240" w:lineRule="auto"/>
      </w:pPr>
      <w:r>
        <w:t>Date</w:t>
      </w:r>
      <w:r>
        <w:tab/>
      </w:r>
      <w:r>
        <w:tab/>
      </w:r>
      <w:r w:rsidR="0064599E">
        <w:t>June 14, 2013</w:t>
      </w:r>
    </w:p>
    <w:p w:rsidR="000124FC" w:rsidRDefault="000124FC" w:rsidP="000124FC">
      <w:pPr>
        <w:spacing w:after="0" w:line="240" w:lineRule="auto"/>
      </w:pPr>
    </w:p>
    <w:p w:rsidR="009169C0" w:rsidRDefault="009169C0" w:rsidP="000124FC">
      <w:pPr>
        <w:spacing w:after="0" w:line="240" w:lineRule="auto"/>
      </w:pPr>
    </w:p>
    <w:p w:rsidR="000124FC" w:rsidRDefault="000124FC" w:rsidP="000124FC">
      <w:pPr>
        <w:spacing w:after="0" w:line="240" w:lineRule="auto"/>
      </w:pPr>
      <w:r>
        <w:t>Signature</w:t>
      </w:r>
      <w:r>
        <w:tab/>
      </w:r>
      <w:proofErr w:type="spellStart"/>
      <w:r w:rsidR="00FD2B49">
        <w:t>Xan</w:t>
      </w:r>
      <w:proofErr w:type="spellEnd"/>
      <w:r w:rsidR="00FD2B49">
        <w:t xml:space="preserve"> Christopherson</w:t>
      </w:r>
    </w:p>
    <w:p w:rsidR="000124FC" w:rsidRDefault="000124FC" w:rsidP="000124FC">
      <w:pPr>
        <w:spacing w:after="0" w:line="240" w:lineRule="auto"/>
      </w:pPr>
    </w:p>
    <w:p w:rsidR="000124FC" w:rsidRDefault="00FD2B49" w:rsidP="000124FC">
      <w:pPr>
        <w:spacing w:after="0" w:line="240" w:lineRule="auto"/>
      </w:pPr>
      <w:r>
        <w:t>Date</w:t>
      </w:r>
      <w:r>
        <w:tab/>
      </w:r>
      <w:r>
        <w:tab/>
        <w:t>June 14</w:t>
      </w:r>
      <w:r w:rsidRPr="00FD2B49">
        <w:rPr>
          <w:vertAlign w:val="superscript"/>
        </w:rPr>
        <w:t>th</w:t>
      </w:r>
      <w:r>
        <w:t>, 2013</w:t>
      </w:r>
    </w:p>
    <w:p w:rsidR="000124FC" w:rsidRDefault="000124FC" w:rsidP="000124FC">
      <w:pPr>
        <w:spacing w:after="0" w:line="240" w:lineRule="auto"/>
      </w:pPr>
    </w:p>
    <w:p w:rsidR="009169C0" w:rsidRDefault="009169C0" w:rsidP="000124FC">
      <w:pPr>
        <w:spacing w:after="0" w:line="240" w:lineRule="auto"/>
      </w:pPr>
      <w:bookmarkStart w:id="0" w:name="_GoBack"/>
      <w:bookmarkEnd w:id="0"/>
    </w:p>
    <w:p w:rsidR="000124FC" w:rsidRDefault="000124FC" w:rsidP="000124FC">
      <w:pPr>
        <w:spacing w:after="0" w:line="240" w:lineRule="auto"/>
      </w:pPr>
      <w:r>
        <w:t>Signature</w:t>
      </w:r>
      <w:r>
        <w:tab/>
      </w:r>
      <w:proofErr w:type="spellStart"/>
      <w:r w:rsidR="00FD2B49">
        <w:t>Pheng</w:t>
      </w:r>
      <w:proofErr w:type="spellEnd"/>
      <w:r w:rsidR="00FD2B49">
        <w:t xml:space="preserve"> Tang</w:t>
      </w:r>
    </w:p>
    <w:p w:rsidR="000124FC" w:rsidRDefault="000124FC" w:rsidP="000124FC">
      <w:pPr>
        <w:spacing w:after="0" w:line="240" w:lineRule="auto"/>
      </w:pPr>
    </w:p>
    <w:p w:rsidR="000124FC" w:rsidRDefault="00FD2B49" w:rsidP="000124FC">
      <w:pPr>
        <w:spacing w:after="0" w:line="240" w:lineRule="auto"/>
      </w:pPr>
      <w:r>
        <w:t>Date</w:t>
      </w:r>
      <w:r>
        <w:tab/>
      </w:r>
      <w:r>
        <w:tab/>
        <w:t>June 14</w:t>
      </w:r>
      <w:r w:rsidRPr="00FD2B49">
        <w:rPr>
          <w:vertAlign w:val="superscript"/>
        </w:rPr>
        <w:t>th</w:t>
      </w:r>
      <w:r>
        <w:t>, 2013</w:t>
      </w:r>
    </w:p>
    <w:p w:rsidR="000124FC" w:rsidRDefault="000124FC" w:rsidP="000124FC">
      <w:pPr>
        <w:spacing w:after="0" w:line="240" w:lineRule="auto"/>
      </w:pPr>
    </w:p>
    <w:sectPr w:rsidR="000124FC" w:rsidSect="008B7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6AC" w:rsidRDefault="009116AC" w:rsidP="00FD2B49">
      <w:pPr>
        <w:spacing w:after="0" w:line="240" w:lineRule="auto"/>
      </w:pPr>
      <w:r>
        <w:separator/>
      </w:r>
    </w:p>
  </w:endnote>
  <w:endnote w:type="continuationSeparator" w:id="0">
    <w:p w:rsidR="009116AC" w:rsidRDefault="009116AC" w:rsidP="00FD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6AC" w:rsidRDefault="009116AC" w:rsidP="00FD2B49">
      <w:pPr>
        <w:spacing w:after="0" w:line="240" w:lineRule="auto"/>
      </w:pPr>
      <w:r>
        <w:separator/>
      </w:r>
    </w:p>
  </w:footnote>
  <w:footnote w:type="continuationSeparator" w:id="0">
    <w:p w:rsidR="009116AC" w:rsidRDefault="009116AC" w:rsidP="00FD2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B49" w:rsidRDefault="00FD2B49">
    <w:pPr>
      <w:pStyle w:val="Header"/>
    </w:pPr>
    <w:proofErr w:type="spellStart"/>
    <w:r>
      <w:t>Xan</w:t>
    </w:r>
    <w:proofErr w:type="spellEnd"/>
    <w:r>
      <w:t xml:space="preserve"> Christopherson</w:t>
    </w:r>
  </w:p>
  <w:p w:rsidR="00FD2B49" w:rsidRDefault="00FD2B49">
    <w:pPr>
      <w:pStyle w:val="Header"/>
    </w:pPr>
    <w:proofErr w:type="spellStart"/>
    <w:r>
      <w:t>Pheng</w:t>
    </w:r>
    <w:proofErr w:type="spellEnd"/>
    <w:r>
      <w:t xml:space="preserve"> Tang</w:t>
    </w:r>
  </w:p>
  <w:p w:rsidR="00FD2B49" w:rsidRDefault="00FD2B49">
    <w:pPr>
      <w:pStyle w:val="Header"/>
    </w:pPr>
    <w:r>
      <w:t xml:space="preserve">Chris </w:t>
    </w:r>
    <w:proofErr w:type="spellStart"/>
    <w:r>
      <w:t>Cottitta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1DB1"/>
    <w:rsid w:val="000124FC"/>
    <w:rsid w:val="001A5B42"/>
    <w:rsid w:val="001D3EC6"/>
    <w:rsid w:val="00202245"/>
    <w:rsid w:val="0041362B"/>
    <w:rsid w:val="00445836"/>
    <w:rsid w:val="00563A74"/>
    <w:rsid w:val="005B5866"/>
    <w:rsid w:val="0064599E"/>
    <w:rsid w:val="008B70F3"/>
    <w:rsid w:val="009116AC"/>
    <w:rsid w:val="009169C0"/>
    <w:rsid w:val="00920DDA"/>
    <w:rsid w:val="00AB496B"/>
    <w:rsid w:val="00B47132"/>
    <w:rsid w:val="00C72DD8"/>
    <w:rsid w:val="00D82EA3"/>
    <w:rsid w:val="00DA5F73"/>
    <w:rsid w:val="00DD089B"/>
    <w:rsid w:val="00E34CA3"/>
    <w:rsid w:val="00E84B46"/>
    <w:rsid w:val="00E85EE4"/>
    <w:rsid w:val="00E92FE0"/>
    <w:rsid w:val="00F47D56"/>
    <w:rsid w:val="00F679EE"/>
    <w:rsid w:val="00FB1DB1"/>
    <w:rsid w:val="00FC6780"/>
    <w:rsid w:val="00FD2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D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0DD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D2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2B49"/>
  </w:style>
  <w:style w:type="paragraph" w:styleId="Footer">
    <w:name w:val="footer"/>
    <w:basedOn w:val="Normal"/>
    <w:link w:val="FooterChar"/>
    <w:uiPriority w:val="99"/>
    <w:semiHidden/>
    <w:unhideWhenUsed/>
    <w:rsid w:val="00FD2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2B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talog.data.gov/dataset/us-active-duty-military-deaths-since-1-jan-200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Alexander Christopherson</cp:lastModifiedBy>
  <cp:revision>2</cp:revision>
  <dcterms:created xsi:type="dcterms:W3CDTF">2013-06-14T17:36:00Z</dcterms:created>
  <dcterms:modified xsi:type="dcterms:W3CDTF">2013-06-14T17:36:00Z</dcterms:modified>
</cp:coreProperties>
</file>