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cs="Arial" w:eastAsia="Arial"/>
          <w:b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b/>
          <w:sz w:val="20"/>
        </w:rPr>
        <w:t xml:space="preserve">Propositions pour le contenu éditorial</w:t>
      </w:r>
      <w:r>
        <w:rPr>
          <w:rFonts w:ascii="Arial" w:hAnsi="Arial" w:cs="Arial" w:eastAsia="Arial"/>
          <w:b/>
          <w:sz w:val="20"/>
        </w:rPr>
        <w:t xml:space="preserve"> du site de la</w:t>
      </w:r>
      <w:r>
        <w:rPr>
          <w:rFonts w:ascii="Arial" w:hAnsi="Arial" w:cs="Arial" w:eastAsia="Arial"/>
          <w:b/>
          <w:sz w:val="20"/>
        </w:rPr>
        <w:t xml:space="preserve"> cartographie</w:t>
      </w:r>
      <w:r>
        <w:rPr>
          <w:rFonts w:ascii="Arial" w:hAnsi="Arial" w:cs="Arial" w:eastAsia="Arial"/>
          <w:b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b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b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b/>
          <w:sz w:val="20"/>
          <w:u w:val="single"/>
        </w:rPr>
        <w:pBdr>
          <w:bottom w:val="none" w:color="000000" w:sz="8" w:space="0"/>
        </w:pBdr>
      </w:pPr>
      <w:r>
        <w:rPr>
          <w:rFonts w:ascii="Arial" w:hAnsi="Arial" w:cs="Arial" w:eastAsia="Arial"/>
          <w:b/>
          <w:sz w:val="20"/>
          <w:u w:val="single"/>
        </w:rPr>
        <w:t xml:space="preserve">1. Élément de cadrage</w:t>
      </w:r>
      <w:r>
        <w:rPr>
          <w:rFonts w:ascii="Arial" w:hAnsi="Arial" w:cs="Arial" w:eastAsia="Arial"/>
          <w:b/>
          <w:sz w:val="20"/>
          <w:u w:val="single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Le niveau de discours sur la cartographie est de mettre à disposition un outil à disposition pour les collectivités territoriales et les acteurs recevant des publics en difficulté avec le numérique.</w:t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L'outil cartographique est l'élément principal à mettre en valeur comme outil de travail et non politique.</w:t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b/>
          <w:sz w:val="20"/>
          <w:u w:val="single"/>
        </w:rPr>
        <w:pBdr>
          <w:bottom w:val="none" w:color="000000" w:sz="8" w:space="0"/>
        </w:pBdr>
      </w:pPr>
      <w:r>
        <w:rPr>
          <w:rFonts w:ascii="Arial" w:hAnsi="Arial" w:cs="Arial" w:eastAsia="Arial"/>
          <w:b/>
          <w:sz w:val="20"/>
          <w:u w:val="single"/>
        </w:rPr>
        <w:t xml:space="preserve">2. Proposition de contenu</w:t>
      </w:r>
      <w:r>
        <w:rPr>
          <w:rFonts w:ascii="Arial" w:hAnsi="Arial" w:cs="Arial" w:eastAsia="Arial"/>
          <w:b/>
          <w:sz w:val="20"/>
          <w:u w:val="single"/>
        </w:rPr>
      </w:r>
      <w:r>
        <w:rPr>
          <w:rFonts w:ascii="Arial" w:hAnsi="Arial" w:cs="Arial" w:eastAsia="Arial"/>
          <w:sz w:val="20"/>
        </w:rPr>
      </w:r>
    </w:p>
    <w:p>
      <w:pPr>
        <w:jc w:val="center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1E4F79"/>
          <w:spacing w:val="0"/>
          <w:position w:val="0"/>
          <w:sz w:val="20"/>
          <w:szCs w:val="22"/>
          <w:u w:val="none"/>
          <w:vertAlign w:val="baseline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Bienvenue sur la cartographie nationale de la médiation numérique !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Cette cartographie est en cours de construction. Impulsée par la Mission Société Numérique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2F5594" w:themeColor="accent5" w:themeShade="BF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 (lien vers site)</w:t>
      </w:r>
      <w:r>
        <w:rPr>
          <w:rFonts w:ascii="Arial" w:hAnsi="Arial" w:cs="Arial" w:eastAsia="Arial"/>
          <w:sz w:val="20"/>
        </w:rPr>
        <w:t xml:space="preserve">suite à la Stratégie nationale pour un numérique inclusif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2F5594" w:themeColor="accent5" w:themeShade="BF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(lien rapport)</w:t>
      </w:r>
      <w:r>
        <w:rPr>
          <w:rFonts w:ascii="Arial" w:hAnsi="Arial" w:cs="Arial" w:eastAsia="Arial"/>
          <w:sz w:val="20"/>
        </w:rPr>
        <w:t xml:space="preserve">, c</w:t>
      </w:r>
      <w:r>
        <w:rPr>
          <w:rFonts w:ascii="Arial" w:hAnsi="Arial" w:cs="Arial" w:eastAsia="Arial"/>
          <w:sz w:val="20"/>
        </w:rPr>
        <w:t xml:space="preserve">ette cartographie est votre outil pour trouver les lieux de la médiation numérique sur votre territoire, voir le service souhaité... </w:t>
      </w:r>
      <w:r>
        <w:rPr>
          <w:rFonts w:ascii="Arial" w:hAnsi="Arial" w:cs="Arial" w:eastAsia="Arial"/>
          <w:sz w:val="20"/>
        </w:rPr>
        <w:t xml:space="preserve">Vous êtes donc invitez à contribuer à sa mise à jour et à son fonctionnement via plusieurs o</w:t>
      </w:r>
      <w:r>
        <w:rPr>
          <w:rFonts w:ascii="Arial" w:hAnsi="Arial" w:cs="Arial" w:eastAsia="Arial"/>
          <w:sz w:val="20"/>
        </w:rPr>
        <w:t xml:space="preserve">utils (lien bas de page)</w:t>
      </w:r>
      <w:r>
        <w:rPr>
          <w:rFonts w:ascii="Arial" w:hAnsi="Arial" w:cs="Arial" w:eastAsia="Arial"/>
          <w:sz w:val="20"/>
        </w:rPr>
        <w:t xml:space="preserve">.</w:t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jc w:val="center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[carte]</w:t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color w:val="2F5594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single"/>
          <w:vertAlign w:val="baseline"/>
          <w:lang w:val="fr-FR" w:bidi="ar-SA" w:eastAsia="en-US"/>
        </w:rPr>
        <w:t xml:space="preserve">Pour contribuez à la cartographie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 </w:t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- Vous souhaitez proposer une idée, une fonctionnalité : cela se passe sur le Forum Mission Société Numérique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2F5594" w:themeColor="accent5" w:themeShade="BF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(lien vers forum)</w:t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color w:val="2F5594"/>
          <w:sz w:val="20"/>
        </w:rPr>
      </w:r>
    </w:p>
    <w:p>
      <w:pPr>
        <w:jc w:val="both"/>
        <w:rPr>
          <w:rFonts w:ascii="Arial" w:hAnsi="Arial" w:cs="Arial" w:eastAsia="Arial"/>
          <w:color w:val="4472C4" w:themeColor="accent5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- Vous souhaitez référencer votre lieu ou faire une mise à jour : répondez à ce questionnaire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472C4" w:themeColor="accent5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 (lien vers questionnaire)</w:t>
      </w:r>
      <w:r>
        <w:rPr>
          <w:rFonts w:ascii="Arial" w:hAnsi="Arial" w:cs="Arial" w:eastAsia="Arial"/>
          <w:color w:val="4472C4" w:themeColor="accent5"/>
          <w:sz w:val="20"/>
        </w:rPr>
      </w:r>
    </w:p>
    <w:p>
      <w:pPr>
        <w:jc w:val="both"/>
        <w:rPr>
          <w:rFonts w:ascii="Arial" w:hAnsi="Arial" w:cs="Arial" w:eastAsia="Arial"/>
          <w:b w:val="false"/>
          <w:sz w:val="20"/>
          <w:u w:val="none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sz w:val="20"/>
          <w:u w:val="single"/>
        </w:rPr>
        <w:t xml:space="preserve">Plus d'infos sur la construction de la cartographie</w:t>
      </w:r>
      <w:r>
        <w:rPr>
          <w:rFonts w:ascii="Arial" w:hAnsi="Arial" w:cs="Arial" w:eastAsia="Arial"/>
          <w:b w:val="false"/>
          <w:sz w:val="20"/>
          <w:u w:val="none"/>
        </w:rPr>
        <w:t xml:space="preserve"> </w:t>
      </w:r>
      <w:r/>
    </w:p>
    <w:p>
      <w:pPr>
        <w:jc w:val="both"/>
        <w:rPr>
          <w:rFonts w:ascii="Arial" w:hAnsi="Arial" w:cs="Arial" w:eastAsia="Arial"/>
          <w:color w:val="4472C4" w:themeColor="accent5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sz w:val="20"/>
          <w:u w:val="none"/>
        </w:rPr>
        <w:t xml:space="preserve">Pour le référencement, la cartographie utilise le référentiel national des services de la médiation numérique que vous pouvez retrouver ici </w:t>
      </w:r>
      <w:r>
        <w:rPr>
          <w:rFonts w:ascii="Arial" w:hAnsi="Arial" w:cs="Arial" w:eastAsia="Arial"/>
          <w:b w:val="false"/>
          <w:color w:val="4472C4" w:themeColor="accent5"/>
          <w:sz w:val="20"/>
          <w:u w:val="none"/>
        </w:rPr>
        <w:t xml:space="preserve">(lien référentiel aptic)</w:t>
      </w:r>
      <w:r>
        <w:rPr>
          <w:rFonts w:ascii="Arial" w:hAnsi="Arial" w:cs="Arial" w:eastAsia="Arial"/>
          <w:b w:val="false"/>
          <w:color w:val="4472C4" w:themeColor="accent5"/>
          <w:sz w:val="20"/>
          <w:u w:val="none"/>
        </w:rPr>
      </w:r>
      <w:r>
        <w:rPr>
          <w:rFonts w:ascii="Arial" w:hAnsi="Arial" w:cs="Arial" w:eastAsia="Arial"/>
          <w:b w:val="false"/>
          <w:color w:val="4472C4" w:themeColor="accent5"/>
          <w:sz w:val="20"/>
          <w:u w:val="none"/>
        </w:rPr>
      </w:r>
    </w:p>
    <w:p>
      <w:pPr>
        <w:jc w:val="both"/>
        <w:rPr>
          <w:rFonts w:ascii="Arial" w:hAnsi="Arial" w:cs="Arial" w:eastAsia="Arial"/>
          <w:color w:val="auto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color w:val="auto"/>
          <w:sz w:val="20"/>
        </w:rPr>
        <w:t xml:space="preserve">L'outil est en cours de développement. Les prochaines grandes étapes de la cartographie sont :</w:t>
      </w:r>
      <w:r>
        <w:rPr>
          <w:rFonts w:ascii="Arial" w:hAnsi="Arial" w:cs="Arial" w:eastAsia="Arial"/>
          <w:color w:val="auto"/>
          <w:sz w:val="20"/>
        </w:rPr>
      </w:r>
      <w:r>
        <w:rPr>
          <w:rFonts w:ascii="Arial" w:hAnsi="Arial" w:cs="Arial" w:eastAsia="Arial"/>
          <w:color w:val="auto"/>
          <w:sz w:val="20"/>
        </w:rPr>
      </w:r>
      <w:r>
        <w:rPr>
          <w:rFonts w:ascii="Arial" w:hAnsi="Arial" w:cs="Arial" w:eastAsia="Arial"/>
          <w:color w:val="auto"/>
          <w:sz w:val="20"/>
        </w:rPr>
      </w:r>
    </w:p>
    <w:p>
      <w:pPr>
        <w:jc w:val="both"/>
        <w:rPr>
          <w:rFonts w:ascii="Arial" w:hAnsi="Arial" w:cs="Arial" w:eastAsia="Arial"/>
          <w:color w:val="auto"/>
          <w:sz w:val="20"/>
          <w:highlight w:val="yellow"/>
        </w:rPr>
        <w:pBdr>
          <w:bottom w:val="none" w:color="000000" w:sz="8" w:space="0"/>
        </w:pBdr>
      </w:pPr>
      <w:r>
        <w:rPr>
          <w:rFonts w:ascii="Arial" w:hAnsi="Arial" w:cs="Arial" w:eastAsia="Arial"/>
          <w:color w:val="auto"/>
          <w:sz w:val="20"/>
          <w:highlight w:val="yellow"/>
        </w:rPr>
        <w:t xml:space="preserve">- </w:t>
      </w:r>
      <w:r>
        <w:rPr>
          <w:rFonts w:ascii="Arial" w:hAnsi="Arial" w:cs="Arial" w:eastAsia="Arial"/>
          <w:color w:val="auto"/>
          <w:sz w:val="20"/>
          <w:highlight w:val="yellow"/>
        </w:rPr>
      </w:r>
    </w:p>
    <w:p>
      <w:pPr>
        <w:jc w:val="both"/>
        <w:rPr>
          <w:rFonts w:ascii="Arial" w:hAnsi="Arial" w:cs="Arial" w:eastAsia="Arial"/>
          <w:color w:val="auto"/>
          <w:sz w:val="20"/>
          <w:highlight w:val="yellow"/>
        </w:rPr>
        <w:pBdr>
          <w:bottom w:val="none" w:color="000000" w:sz="8" w:space="0"/>
        </w:pBdr>
      </w:pPr>
      <w:r>
        <w:rPr>
          <w:rFonts w:ascii="Arial" w:hAnsi="Arial" w:cs="Arial" w:eastAsia="Arial"/>
          <w:color w:val="auto"/>
          <w:sz w:val="20"/>
          <w:highlight w:val="yellow"/>
        </w:rPr>
        <w:t xml:space="preserve">- </w:t>
      </w:r>
      <w:r>
        <w:rPr>
          <w:rFonts w:ascii="Arial" w:hAnsi="Arial" w:cs="Arial" w:eastAsia="Arial"/>
          <w:color w:val="auto"/>
          <w:sz w:val="20"/>
          <w:highlight w:val="yellow"/>
        </w:rPr>
      </w:r>
    </w:p>
    <w:p>
      <w:pPr>
        <w:jc w:val="both"/>
        <w:rPr>
          <w:rFonts w:ascii="Arial" w:hAnsi="Arial" w:cs="Arial" w:eastAsia="Arial"/>
          <w:color w:val="auto"/>
          <w:sz w:val="20"/>
          <w:highlight w:val="yellow"/>
        </w:rPr>
        <w:pBdr>
          <w:bottom w:val="none" w:color="000000" w:sz="8" w:space="0"/>
        </w:pBdr>
      </w:pPr>
      <w:r>
        <w:rPr>
          <w:rFonts w:ascii="Arial" w:hAnsi="Arial" w:cs="Arial" w:eastAsia="Arial"/>
          <w:color w:val="auto"/>
          <w:sz w:val="20"/>
          <w:highlight w:val="yellow"/>
        </w:rPr>
        <w:t xml:space="preserve">- </w:t>
      </w:r>
      <w:r>
        <w:rPr>
          <w:rFonts w:ascii="Arial" w:hAnsi="Arial" w:cs="Arial" w:eastAsia="Arial"/>
          <w:color w:val="auto"/>
          <w:sz w:val="20"/>
          <w:highlight w:val="yellow"/>
        </w:rPr>
      </w:r>
    </w:p>
    <w:p>
      <w:pPr>
        <w:jc w:val="both"/>
        <w:rPr>
          <w:rFonts w:ascii="Arial" w:hAnsi="Arial" w:cs="Arial" w:eastAsia="Arial"/>
          <w:color w:val="auto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color w:val="auto"/>
          <w:sz w:val="20"/>
        </w:rPr>
      </w:r>
      <w:r/>
    </w:p>
    <w:p>
      <w:pPr>
        <w:jc w:val="both"/>
        <w:rPr>
          <w:rFonts w:ascii="Arial" w:hAnsi="Arial" w:cs="Arial" w:eastAsia="Arial"/>
          <w:color w:val="auto"/>
        </w:rPr>
        <w:pBdr>
          <w:bottom w:val="none" w:color="000000" w:sz="8" w:space="0"/>
        </w:pBdr>
      </w:pPr>
      <w:r>
        <w:rPr>
          <w:rFonts w:ascii="Arial" w:hAnsi="Arial" w:cs="Arial" w:eastAsia="Arial"/>
          <w:color w:val="auto"/>
          <w:sz w:val="20"/>
        </w:rPr>
        <w:t xml:space="preserve">Vous avez une question concernant la cartographie, vous pouvez la posez à </w:t>
      </w:r>
      <w:r/>
      <w:r>
        <w:rPr>
          <w:rFonts w:ascii="Arial" w:hAnsi="Arial" w:cs="Arial" w:eastAsia="Arial"/>
          <w:color w:val="auto"/>
          <w:sz w:val="20"/>
        </w:rPr>
        <w:t xml:space="preserve">societe.numerique@finances.gouv.fr</w:t>
      </w:r>
      <w:r>
        <w:rPr>
          <w:rFonts w:ascii="Arial" w:hAnsi="Arial" w:cs="Arial" w:eastAsia="Arial"/>
          <w:color w:val="2F5594" w:themeColor="accent5" w:themeShade="BF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color w:val="auto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b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single"/>
          <w:vertAlign w:val="baseline"/>
        </w:rPr>
        <w:pBdr>
          <w:bottom w:val="none" w:color="000000" w:sz="8" w:space="0"/>
        </w:pBdr>
      </w:pPr>
      <w:r>
        <w:rPr>
          <w:rFonts w:ascii="Arial" w:hAnsi="Arial" w:cs="Arial" w:eastAsia="Arial"/>
          <w:b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single"/>
          <w:vertAlign w:val="baseline"/>
          <w:lang w:val="fr-FR" w:bidi="ar-SA" w:eastAsia="en-US"/>
        </w:rPr>
        <w:t xml:space="preserve">3. Éléments à faire apparaître sur la page</w:t>
      </w:r>
      <w:r>
        <w:rPr>
          <w:rFonts w:ascii="Arial" w:hAnsi="Arial" w:cs="Arial" w:eastAsia="Arial"/>
          <w:b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single"/>
          <w:vertAlign w:val="baseline"/>
          <w:lang w:val="fr-FR" w:bidi="ar-SA" w:eastAsia="en-US"/>
        </w:rPr>
      </w:r>
    </w:p>
    <w:p>
      <w:pPr>
        <w:jc w:val="both"/>
        <w:rPr>
          <w:rFonts w:ascii="Arial" w:hAnsi="Arial" w:cs="Arial" w:eastAsia="Arial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- logo de la Mission Société Numérique </w:t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- logo de la Marianne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</w:r>
    </w:p>
    <w:p>
      <w:pPr>
        <w:jc w:val="both"/>
        <w:rPr>
          <w:rFonts w:ascii="Arial" w:hAnsi="Arial" w:cs="Arial" w:eastAsia="Arial"/>
          <w:b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highlight w:val="yellow"/>
          <w:u w:val="none"/>
          <w:vertAlign w:val="baseline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-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 logo de la Marianne mentionnant "secrétaire d'état au numérique" </w:t>
      </w:r>
      <w:r>
        <w:rPr>
          <w:rFonts w:ascii="Arial" w:hAnsi="Arial" w:cs="Arial" w:eastAsia="Arial"/>
          <w:b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  <w:t xml:space="preserve">--&gt; est-ce que l'on a celle actualisé</w:t>
      </w:r>
      <w:r/>
    </w:p>
    <w:p>
      <w:pPr>
        <w:jc w:val="both"/>
        <w:rPr>
          <w:rFonts w:ascii="Arial" w:hAnsi="Arial" w:cs="Arial" w:eastAsia="Arial"/>
          <w:color w:val="auto"/>
          <w:highlight w:val="yellow"/>
        </w:rPr>
        <w:pBdr>
          <w:bottom w:val="none" w:color="000000" w:sz="8" w:space="0"/>
        </w:pBdr>
      </w:pPr>
      <w:r>
        <w:rPr>
          <w:rFonts w:ascii="Arial" w:hAnsi="Arial" w:cs="Arial" w:eastAsia="Arial"/>
          <w:b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</w:r>
      <w:r>
        <w:rPr>
          <w:rFonts w:ascii="Arial" w:hAnsi="Arial" w:cs="Arial" w:eastAsia="Arial"/>
          <w:sz w:val="20"/>
        </w:rPr>
        <w:t xml:space="preserve">- logo de la MedNum avec mention "réalisé avec le soutien de" </w:t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rPr>
          <w:rFonts w:ascii="Arial" w:hAnsi="Arial" w:cs="Arial" w:eastAsia="Arial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  <w:t xml:space="preserve">- frise/calendrier ou autres représentations du chantier</w:t>
      </w:r>
      <w:r>
        <w:rPr>
          <w:rFonts w:ascii="Arial" w:hAnsi="Arial" w:cs="Arial" w:eastAsia="Arial"/>
          <w:color w:val="000000"/>
          <w:sz w:val="20"/>
        </w:rPr>
        <w:t xml:space="preserve">                              </w:t>
      </w:r>
      <w:r>
        <w:rPr>
          <w:rFonts w:ascii="Arial" w:hAnsi="Arial" w:cs="Arial" w:eastAsia="Arial"/>
          <w:sz w:val="20"/>
        </w:rPr>
      </w:r>
    </w:p>
    <w:p>
      <w:pPr>
        <w:ind w:left="0" w:right="0" w:hanging="0"/>
        <w:jc w:val="both"/>
        <w:spacing w:lineRule="exact" w:line="300" w:after="240" w:before="240"/>
        <w:rPr>
          <w:rFonts w:ascii="Arial" w:hAnsi="Arial" w:cs="Arial" w:eastAsia="Arial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 w:val="false"/>
          <w:color w:val="000000"/>
          <w:sz w:val="20"/>
        </w:rPr>
        <w:t xml:space="preserve">- rubrique "Les sites publics" avec : </w:t>
      </w:r>
      <w:r>
        <w:rPr>
          <w:rFonts w:ascii="Arial" w:hAnsi="Arial" w:cs="Arial" w:eastAsia="Arial"/>
          <w:sz w:val="20"/>
        </w:rPr>
      </w:r>
      <w:hyperlink r:id="rId8" w:history="1">
        <w:r>
          <w:rPr>
            <w:rStyle w:val="165"/>
            <w:rFonts w:ascii="Arial" w:hAnsi="Arial" w:cs="Arial" w:eastAsia="Arial"/>
            <w:color w:val="0000EE"/>
            <w:sz w:val="20"/>
            <w:u w:val="single"/>
          </w:rPr>
          <w:t xml:space="preserve">gouvernement.fr</w:t>
        </w:r>
      </w:hyperlink>
      <w:r>
        <w:rPr>
          <w:rFonts w:ascii="Arial" w:hAnsi="Arial" w:cs="Arial" w:eastAsia="Arial"/>
          <w:sz w:val="20"/>
        </w:rPr>
        <w:t xml:space="preserve"> ; </w:t>
      </w:r>
      <w:hyperlink r:id="rId9" w:history="1">
        <w:r>
          <w:rPr>
            <w:rStyle w:val="165"/>
            <w:rFonts w:ascii="Arial" w:hAnsi="Arial" w:cs="Arial" w:eastAsia="Arial"/>
            <w:color w:val="0000EE"/>
            <w:sz w:val="20"/>
            <w:u w:val="single"/>
          </w:rPr>
          <w:t xml:space="preserve">service-public.fr</w:t>
        </w:r>
      </w:hyperlink>
      <w:r>
        <w:rPr>
          <w:rFonts w:ascii="Arial" w:hAnsi="Arial" w:cs="Arial" w:eastAsia="Arial"/>
          <w:sz w:val="20"/>
        </w:rPr>
        <w:t xml:space="preserve"> ; </w:t>
      </w:r>
      <w:hyperlink r:id="rId10" w:history="1">
        <w:r>
          <w:rPr>
            <w:rStyle w:val="165"/>
            <w:rFonts w:ascii="Arial" w:hAnsi="Arial" w:cs="Arial" w:eastAsia="Arial"/>
            <w:color w:val="0000EE"/>
            <w:sz w:val="20"/>
            <w:u w:val="single"/>
          </w:rPr>
          <w:t xml:space="preserve">legifrance.fr</w:t>
        </w:r>
      </w:hyperlink>
      <w:r>
        <w:rPr>
          <w:rFonts w:ascii="Arial" w:hAnsi="Arial" w:cs="Arial" w:eastAsia="Arial"/>
          <w:sz w:val="20"/>
        </w:rPr>
        <w:t xml:space="preserve"> ; </w:t>
      </w:r>
      <w:hyperlink r:id="rId11" w:history="1">
        <w:r>
          <w:rPr>
            <w:rStyle w:val="165"/>
            <w:rFonts w:ascii="Arial" w:hAnsi="Arial" w:cs="Arial" w:eastAsia="Arial"/>
            <w:color w:val="0000EE"/>
            <w:sz w:val="20"/>
            <w:u w:val="single"/>
          </w:rPr>
          <w:t xml:space="preserve">data.gouv.fr</w:t>
        </w:r>
      </w:hyperlink>
      <w:r>
        <w:rPr>
          <w:rFonts w:ascii="Arial" w:hAnsi="Arial" w:cs="Arial" w:eastAsia="Arial"/>
          <w:sz w:val="20"/>
        </w:rPr>
        <w:t xml:space="preserve"> ; </w:t>
      </w:r>
      <w:r>
        <w:rPr>
          <w:rFonts w:ascii="Arial" w:hAnsi="Arial" w:cs="Arial" w:eastAsia="Arial"/>
          <w:color w:val="000000"/>
          <w:sz w:val="20"/>
        </w:rPr>
      </w:r>
      <w:hyperlink r:id="rId12" w:history="1">
        <w:r>
          <w:rPr>
            <w:rStyle w:val="165"/>
            <w:rFonts w:ascii="Arial" w:hAnsi="Arial" w:cs="Arial" w:eastAsia="Arial"/>
            <w:color w:val="0000EE"/>
            <w:sz w:val="20"/>
            <w:u w:val="single"/>
          </w:rPr>
          <w:t xml:space="preserve">elysee.fr</w:t>
        </w:r>
      </w:hyperlink>
      <w:r>
        <w:rPr>
          <w:rFonts w:ascii="Arial" w:hAnsi="Arial" w:cs="Arial" w:eastAsia="Arial"/>
          <w:sz w:val="20"/>
        </w:rPr>
        <w:t xml:space="preserve"> ; </w:t>
      </w:r>
      <w:r>
        <w:rPr>
          <w:rFonts w:ascii="Arial" w:hAnsi="Arial" w:cs="Arial" w:eastAsia="Arial"/>
          <w:sz w:val="20"/>
        </w:rPr>
      </w:r>
      <w:hyperlink r:id="rId13" w:history="1">
        <w:r>
          <w:rPr>
            <w:rStyle w:val="165"/>
            <w:rFonts w:ascii="Arial" w:hAnsi="Arial" w:cs="Arial" w:eastAsia="Arial"/>
            <w:color w:val="0000EE"/>
            <w:sz w:val="20"/>
            <w:u w:val="single"/>
          </w:rPr>
          <w:t xml:space="preserve">Société numérique</w:t>
        </w:r>
      </w:hyperlink>
      <w:r>
        <w:rPr>
          <w:rFonts w:ascii="Arial" w:hAnsi="Arial" w:cs="Arial" w:eastAsia="Arial"/>
          <w:sz w:val="20"/>
        </w:rPr>
        <w:t xml:space="preserve"> ; </w:t>
      </w:r>
      <w:r>
        <w:rPr>
          <w:rFonts w:ascii="Arial" w:hAnsi="Arial" w:cs="Arial" w:eastAsia="Arial"/>
          <w:sz w:val="20"/>
        </w:rPr>
      </w:r>
      <w:hyperlink r:id="rId14" w:history="1">
        <w:r>
          <w:rPr>
            <w:rStyle w:val="165"/>
            <w:rFonts w:ascii="Arial" w:hAnsi="Arial" w:cs="Arial" w:eastAsia="Arial"/>
            <w:color w:val="0000EE"/>
            <w:sz w:val="20"/>
            <w:u w:val="single"/>
          </w:rPr>
          <w:t xml:space="preserve">Kit d'intervention rapide</w:t>
        </w:r>
      </w:hyperlink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color w:val="000000"/>
          <w:sz w:val="20"/>
        </w:rPr>
        <w:t xml:space="preserve">- rubrique "</w:t>
      </w:r>
      <w:r>
        <w:rPr>
          <w:rFonts w:ascii="Arial" w:hAnsi="Arial" w:cs="Arial" w:eastAsia="Arial"/>
          <w:sz w:val="20"/>
        </w:rPr>
        <w:t xml:space="preserve">Plateforme ressource pour un numérique inclusif" : avec </w:t>
      </w:r>
      <w:r>
        <w:rPr>
          <w:rFonts w:ascii="Arial" w:hAnsi="Arial" w:cs="Arial" w:eastAsia="Arial"/>
          <w:sz w:val="20"/>
        </w:rPr>
      </w:r>
      <w:hyperlink r:id="rId15" w:history="1">
        <w:r>
          <w:rPr>
            <w:rStyle w:val="165"/>
            <w:rFonts w:ascii="Arial" w:hAnsi="Arial" w:cs="Arial" w:eastAsia="Arial"/>
            <w:sz w:val="20"/>
          </w:rPr>
          <w:t xml:space="preserve">Accueil</w:t>
        </w:r>
      </w:hyperlink>
      <w:r>
        <w:rPr>
          <w:rFonts w:ascii="Arial" w:hAnsi="Arial" w:cs="Arial" w:eastAsia="Arial"/>
          <w:sz w:val="20"/>
        </w:rPr>
        <w:t xml:space="preserve"> ; </w:t>
      </w:r>
      <w:r>
        <w:rPr>
          <w:rFonts w:ascii="Arial" w:hAnsi="Arial" w:cs="Arial" w:eastAsia="Arial"/>
          <w:sz w:val="20"/>
        </w:rPr>
      </w:r>
      <w:hyperlink r:id="rId16" w:history="1">
        <w:r>
          <w:rPr>
            <w:rStyle w:val="165"/>
            <w:rFonts w:ascii="Arial" w:hAnsi="Arial" w:cs="Arial" w:eastAsia="Arial"/>
            <w:sz w:val="20"/>
          </w:rPr>
          <w:t xml:space="preserve">Orientations nationales</w:t>
        </w:r>
      </w:hyperlink>
      <w:r>
        <w:rPr>
          <w:rFonts w:ascii="Arial" w:hAnsi="Arial" w:cs="Arial" w:eastAsia="Arial"/>
          <w:sz w:val="20"/>
        </w:rPr>
        <w:t xml:space="preserve"> </w:t>
      </w:r>
      <w:r>
        <w:rPr>
          <w:rFonts w:ascii="Arial" w:hAnsi="Arial" w:cs="Arial" w:eastAsia="Arial"/>
          <w:sz w:val="20"/>
        </w:rPr>
        <w:t xml:space="preserve">; </w:t>
      </w:r>
      <w:hyperlink r:id="rId17" w:history="1">
        <w:r>
          <w:rPr>
            <w:rStyle w:val="165"/>
            <w:rFonts w:ascii="Arial" w:hAnsi="Arial" w:cs="Arial" w:eastAsia="Arial"/>
            <w:sz w:val="20"/>
          </w:rPr>
          <w:t xml:space="preserve">Prendre la mesure des enjeux de l'inclusion numérique</w:t>
        </w:r>
      </w:hyperlink>
      <w:r>
        <w:rPr>
          <w:rFonts w:ascii="Arial" w:hAnsi="Arial" w:cs="Arial" w:eastAsia="Arial"/>
          <w:sz w:val="20"/>
        </w:rPr>
        <w:t xml:space="preserve"> ;</w:t>
      </w:r>
      <w:r>
        <w:rPr>
          <w:rFonts w:ascii="Arial" w:hAnsi="Arial" w:cs="Arial" w:eastAsia="Arial"/>
          <w:sz w:val="20"/>
        </w:rPr>
        <w:t xml:space="preserve"> </w:t>
      </w:r>
      <w:r>
        <w:rPr>
          <w:rFonts w:ascii="Arial" w:hAnsi="Arial" w:cs="Arial" w:eastAsia="Arial"/>
          <w:sz w:val="20"/>
        </w:rPr>
      </w:r>
      <w:hyperlink r:id="rId18" w:history="1">
        <w:r>
          <w:rPr>
            <w:rStyle w:val="165"/>
            <w:rFonts w:ascii="Arial" w:hAnsi="Arial" w:cs="Arial" w:eastAsia="Arial"/>
            <w:sz w:val="20"/>
          </w:rPr>
          <w:t xml:space="preserve">Comment élaborer ma stratégie locale d'inclusion numérique ?</w:t>
        </w:r>
      </w:hyperlink>
      <w:r>
        <w:rPr>
          <w:rFonts w:ascii="Arial" w:hAnsi="Arial" w:cs="Arial" w:eastAsia="Arial"/>
          <w:sz w:val="20"/>
        </w:rPr>
        <w:t xml:space="preserve"> ; </w:t>
      </w:r>
      <w:r>
        <w:rPr>
          <w:rFonts w:ascii="Arial" w:hAnsi="Arial" w:cs="Arial" w:eastAsia="Arial"/>
          <w:sz w:val="20"/>
        </w:rPr>
      </w:r>
      <w:hyperlink r:id="rId19" w:history="1">
        <w:r>
          <w:rPr>
            <w:rStyle w:val="165"/>
            <w:rFonts w:ascii="Arial" w:hAnsi="Arial" w:cs="Arial" w:eastAsia="Arial"/>
            <w:sz w:val="20"/>
          </w:rPr>
          <w:t xml:space="preserve">Découvrir les initiatives d'inclusion numérique</w:t>
        </w:r>
      </w:hyperlink>
      <w:r>
        <w:rPr>
          <w:rFonts w:ascii="Arial" w:hAnsi="Arial" w:cs="Arial" w:eastAsia="Arial"/>
          <w:sz w:val="20"/>
        </w:rPr>
        <w:t xml:space="preserve"> 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  <w:sz w:val="20"/>
        </w:rPr>
        <w:t xml:space="preserve">- </w:t>
      </w:r>
      <w:r>
        <w:rPr>
          <w:rFonts w:ascii="Arial" w:hAnsi="Arial" w:cs="Arial" w:eastAsia="Arial"/>
          <w:sz w:val="20"/>
        </w:rPr>
        <w:t xml:space="preserve">Page accessibilité</w:t>
      </w:r>
      <w:r>
        <w:rPr>
          <w:rFonts w:ascii="Arial" w:hAnsi="Arial" w:cs="Arial" w:eastAsia="Arial"/>
          <w:sz w:val="20"/>
        </w:rPr>
        <w:t xml:space="preserve"> (modèle : </w:t>
      </w:r>
      <w:r>
        <w:rPr>
          <w:sz w:val="20"/>
        </w:rPr>
        <w:t xml:space="preserve">https://societenumerique.gouv.fr/accessibilite/)</w:t>
      </w:r>
      <w:r>
        <w:rPr>
          <w:rFonts w:ascii="Arial" w:hAnsi="Arial" w:cs="Arial" w:eastAsia="Arial"/>
          <w:sz w:val="20"/>
        </w:rPr>
      </w:r>
      <w:r>
        <w:rPr>
          <w:sz w:val="20"/>
        </w:rPr>
      </w:r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  <w:sz w:val="20"/>
        </w:rPr>
        <w:t xml:space="preserve">- </w:t>
      </w:r>
      <w:r>
        <w:rPr>
          <w:rFonts w:ascii="Arial" w:hAnsi="Arial" w:cs="Arial" w:eastAsia="Arial"/>
          <w:sz w:val="20"/>
        </w:rPr>
        <w:t xml:space="preserve">Mentions légales (modèle : </w:t>
      </w:r>
      <w:r>
        <w:rPr>
          <w:sz w:val="20"/>
        </w:rPr>
        <w:t xml:space="preserve">https://societenumerique.gouv.fr/mentions-legales/)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u w:val="none"/>
          <w:vertAlign w:val="baseline"/>
          <w:lang w:val="fr-FR" w:bidi="ar-SA" w:eastAsia="en-US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Cs w:val="22"/>
          <w:u w:val="none"/>
          <w:vertAlign w:val="baseline"/>
          <w:lang w:val="fr-FR" w:bidi="ar-SA" w:eastAsia="en-US"/>
        </w:rPr>
      </w:r>
    </w:p>
    <w:p>
      <w:pPr>
        <w:rPr>
          <w:rFonts w:ascii="Arial" w:hAnsi="Arial" w:cs="Arial" w:eastAsia="Arial"/>
          <w:sz w:val="20"/>
          <w:lang w:val="fr-FR" w:bidi="ar-SA" w:eastAsia="en-US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Cs w:val="22"/>
          <w:u w:val="none"/>
          <w:vertAlign w:val="baseline"/>
          <w:lang w:val="fr-FR" w:bidi="ar-SA" w:eastAsia="en-US"/>
        </w:rPr>
        <w:t xml:space="preserve">- Avoir un bouton toujours visible pour permettre de référencer son lieu (renvoi vers questionnaire)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Cs w:val="22"/>
          <w:u w:val="none"/>
          <w:vertAlign w:val="baseline"/>
          <w:lang w:val="fr-FR" w:bidi="ar-SA" w:eastAsia="en-US"/>
        </w:rPr>
      </w:r>
      <w:r>
        <w:rPr>
          <w:rFonts w:ascii="Arial" w:hAnsi="Arial" w:cs="Arial" w:eastAsia="Arial"/>
          <w:b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</w:rPr>
      </w:r>
      <w:r>
        <w:rPr>
          <w:rFonts w:ascii="Arial" w:hAnsi="Arial" w:cs="Arial" w:eastAsia="Arial"/>
          <w:sz w:val="20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7" w:default="1">
    <w:name w:val="Default Paragraph Font"/>
    <w:uiPriority w:val="1"/>
    <w:semiHidden/>
    <w:unhideWhenUsed/>
  </w:style>
  <w:style w:type="paragraph" w:styleId="128">
    <w:name w:val="Heading 1"/>
    <w:basedOn w:val="169"/>
    <w:next w:val="16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69"/>
    <w:next w:val="16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69"/>
    <w:next w:val="16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69"/>
    <w:next w:val="16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69"/>
    <w:next w:val="16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69"/>
    <w:next w:val="16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69"/>
    <w:next w:val="16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69"/>
    <w:next w:val="16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69"/>
    <w:next w:val="16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37">
    <w:name w:val="Title"/>
    <w:basedOn w:val="169"/>
    <w:next w:val="16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38">
    <w:name w:val="Subtitle"/>
    <w:basedOn w:val="169"/>
    <w:next w:val="169"/>
    <w:qFormat/>
    <w:uiPriority w:val="11"/>
    <w:rPr>
      <w:i/>
      <w:color w:val="444444"/>
      <w:sz w:val="52"/>
    </w:rPr>
    <w:pPr>
      <w:spacing w:lineRule="auto" w:line="240"/>
    </w:pPr>
  </w:style>
  <w:style w:type="paragraph" w:styleId="139">
    <w:name w:val="Quote"/>
    <w:basedOn w:val="169"/>
    <w:next w:val="16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40">
    <w:name w:val="Intense Quote"/>
    <w:basedOn w:val="169"/>
    <w:next w:val="16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41">
    <w:name w:val="Header"/>
    <w:basedOn w:val="16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42">
    <w:name w:val="Footer"/>
    <w:basedOn w:val="16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143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4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5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6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7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48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9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50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51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52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53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54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55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56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57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58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59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60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61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62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63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64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65">
    <w:name w:val="Hyperlink"/>
    <w:uiPriority w:val="99"/>
    <w:unhideWhenUsed/>
    <w:rPr>
      <w:color w:val="0000FF" w:themeColor="hyperlink"/>
      <w:u w:val="single"/>
    </w:rPr>
  </w:style>
  <w:style w:type="paragraph" w:styleId="166">
    <w:name w:val="footnote text"/>
    <w:basedOn w:val="169"/>
    <w:uiPriority w:val="99"/>
    <w:semiHidden/>
    <w:unhideWhenUsed/>
    <w:rPr>
      <w:sz w:val="20"/>
    </w:rPr>
    <w:pPr>
      <w:spacing w:lineRule="auto" w:line="240" w:after="0"/>
    </w:pPr>
  </w:style>
  <w:style w:type="character" w:styleId="167">
    <w:name w:val="Footnote Text Char"/>
    <w:basedOn w:val="127"/>
    <w:uiPriority w:val="99"/>
    <w:semiHidden/>
    <w:rPr>
      <w:sz w:val="20"/>
    </w:rPr>
  </w:style>
  <w:style w:type="character" w:styleId="168">
    <w:name w:val="footnote reference"/>
    <w:basedOn w:val="127"/>
    <w:uiPriority w:val="99"/>
    <w:semiHidden/>
    <w:unhideWhenUsed/>
    <w:rPr>
      <w:vertAlign w:val="superscript"/>
    </w:rPr>
  </w:style>
  <w:style w:type="paragraph" w:styleId="169" w:default="1">
    <w:name w:val="Normal"/>
    <w:qFormat/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No Spacing"/>
    <w:basedOn w:val="169"/>
    <w:qFormat/>
    <w:uiPriority w:val="1"/>
    <w:pPr>
      <w:spacing w:lineRule="auto" w:line="240" w:after="0"/>
    </w:pPr>
  </w:style>
  <w:style w:type="paragraph" w:styleId="173">
    <w:name w:val="List Paragraph"/>
    <w:basedOn w:val="16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www.gouvernement.fr/" TargetMode="External"/><Relationship Id="rId9" Type="http://schemas.openxmlformats.org/officeDocument/2006/relationships/hyperlink" Target="https://www.service-public.fr/" TargetMode="External"/><Relationship Id="rId10" Type="http://schemas.openxmlformats.org/officeDocument/2006/relationships/hyperlink" Target="https://www.legifrance.gouv.fr/" TargetMode="External"/><Relationship Id="rId11" Type="http://schemas.openxmlformats.org/officeDocument/2006/relationships/hyperlink" Target="https://www.data.gouv.fr/fr/" TargetMode="External"/><Relationship Id="rId12" Type="http://schemas.openxmlformats.org/officeDocument/2006/relationships/hyperlink" Target="http://www.elysee.fr/" TargetMode="External"/><Relationship Id="rId13" Type="http://schemas.openxmlformats.org/officeDocument/2006/relationships/hyperlink" Target="https://inclusion.societenumerique.gouv.fr/" TargetMode="External"/><Relationship Id="rId14" Type="http://schemas.openxmlformats.org/officeDocument/2006/relationships/hyperlink" Target="https://kit-inclusion.societenumerique.gouv.fr/" TargetMode="External"/><Relationship Id="rId15" Type="http://schemas.openxmlformats.org/officeDocument/2006/relationships/hyperlink" Target="https://inclusion.societenumerique.gouv.fr/" TargetMode="External"/><Relationship Id="rId16" Type="http://schemas.openxmlformats.org/officeDocument/2006/relationships/hyperlink" Target="https://inclusion.societenumerique.gouv.fr/boite-outils/orientation.html" TargetMode="External"/><Relationship Id="rId17" Type="http://schemas.openxmlformats.org/officeDocument/2006/relationships/hyperlink" Target="https://inclusion.societenumerique.gouv.fr/boite-outils/enjeux.html" TargetMode="External"/><Relationship Id="rId18" Type="http://schemas.openxmlformats.org/officeDocument/2006/relationships/hyperlink" Target="https://inclusion.societenumerique.gouv.fr/boite-outils/strategie.html" TargetMode="External"/><Relationship Id="rId19" Type="http://schemas.openxmlformats.org/officeDocument/2006/relationships/hyperlink" Target="https://inclusion.societenumerique.gouv.fr/boite-outils/initiative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