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CB" w:rsidRPr="00B942CB" w:rsidRDefault="00B942CB" w:rsidP="00B942CB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333333"/>
          <w:lang w:val="en-GB"/>
        </w:rPr>
      </w:pPr>
      <w:r w:rsidRPr="00B942CB">
        <w:rPr>
          <w:rFonts w:ascii="Arial" w:eastAsia="Times New Roman" w:hAnsi="Arial" w:cs="Arial"/>
          <w:b/>
          <w:bCs/>
          <w:color w:val="333333"/>
          <w:lang w:val="en-GB"/>
        </w:rPr>
        <w:t xml:space="preserve">SFTE Reference Handbook Third Edition 2013 Edition </w:t>
      </w:r>
    </w:p>
    <w:p w:rsidR="00B942CB" w:rsidRPr="00B942CB" w:rsidRDefault="00B942CB" w:rsidP="00B942C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lang w:val="en-GB"/>
        </w:rPr>
      </w:pPr>
      <w:r w:rsidRPr="00B942CB">
        <w:rPr>
          <w:rFonts w:ascii="Arial" w:eastAsia="Times New Roman" w:hAnsi="Arial" w:cs="Arial"/>
          <w:color w:val="333333"/>
          <w:lang w:val="en-GB"/>
        </w:rPr>
        <w:t xml:space="preserve">The Society of Flight Test Engineers (SFTE) </w:t>
      </w:r>
      <w:r w:rsidR="005F6474">
        <w:rPr>
          <w:rFonts w:ascii="Arial" w:eastAsia="Times New Roman" w:hAnsi="Arial" w:cs="Arial"/>
          <w:color w:val="333333"/>
          <w:lang w:val="en-GB"/>
        </w:rPr>
        <w:t>is pleased to present the Third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 </w:t>
      </w:r>
      <w:r w:rsidR="005F6474">
        <w:rPr>
          <w:rFonts w:ascii="Arial" w:eastAsia="Times New Roman" w:hAnsi="Arial" w:cs="Arial"/>
          <w:color w:val="333333"/>
          <w:lang w:val="en-GB"/>
        </w:rPr>
        <w:t>Edition (2013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) of the SFTE Reference Handbook (RHB) </w:t>
      </w:r>
      <w:r w:rsidR="005F6474">
        <w:rPr>
          <w:rFonts w:ascii="Arial" w:eastAsia="Times New Roman" w:hAnsi="Arial" w:cs="Arial"/>
          <w:color w:val="333333"/>
          <w:lang w:val="en-GB"/>
        </w:rPr>
        <w:t xml:space="preserve">in 8.5” by 11” format 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to all SFTE members in good standing. Send comments, </w:t>
      </w:r>
      <w:r w:rsidR="003565BA">
        <w:rPr>
          <w:rFonts w:ascii="Arial" w:eastAsia="Times New Roman" w:hAnsi="Arial" w:cs="Arial"/>
          <w:color w:val="333333"/>
          <w:lang w:val="en-GB"/>
        </w:rPr>
        <w:t>questions, and corrections to </w:t>
      </w:r>
      <w:hyperlink r:id="rId6" w:history="1">
        <w:r w:rsidRPr="00B942CB">
          <w:rPr>
            <w:rFonts w:ascii="Arial" w:eastAsia="Times New Roman" w:hAnsi="Arial" w:cs="Arial"/>
            <w:color w:val="006699"/>
            <w:u w:val="single"/>
            <w:lang w:val="en-GB"/>
          </w:rPr>
          <w:t>handbook@sfte.org</w:t>
        </w:r>
      </w:hyperlink>
      <w:r w:rsidRPr="00B942CB">
        <w:rPr>
          <w:rFonts w:ascii="Arial" w:eastAsia="Times New Roman" w:hAnsi="Arial" w:cs="Arial"/>
          <w:color w:val="333333"/>
          <w:lang w:val="en-GB"/>
        </w:rPr>
        <w:t xml:space="preserve"> </w:t>
      </w:r>
      <w:r w:rsidRPr="00B942CB">
        <w:rPr>
          <w:rFonts w:ascii="Arial" w:eastAsia="Times New Roman" w:hAnsi="Arial" w:cs="Arial"/>
          <w:vanish/>
          <w:color w:val="333333"/>
          <w:lang w:val="en-GB"/>
        </w:rPr>
        <w:t xml:space="preserve">This e-mail address is being protected from spambots. You need JavaScript enabled to view it. 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. The RHB will be made available on CD to all SFTE members and will also be available </w:t>
      </w:r>
      <w:r w:rsidR="005F6474">
        <w:rPr>
          <w:rFonts w:ascii="Arial" w:eastAsia="Times New Roman" w:hAnsi="Arial" w:cs="Arial"/>
          <w:color w:val="333333"/>
          <w:lang w:val="en-GB"/>
        </w:rPr>
        <w:t xml:space="preserve">as a download 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on the </w:t>
      </w:r>
      <w:r w:rsidR="006C5823" w:rsidRPr="00B942CB">
        <w:rPr>
          <w:rFonts w:ascii="Arial" w:eastAsia="Times New Roman" w:hAnsi="Arial" w:cs="Arial"/>
          <w:color w:val="333333"/>
          <w:lang w:val="en-GB"/>
        </w:rPr>
        <w:t>member’s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 only section of the SFTE website at </w:t>
      </w:r>
      <w:hyperlink r:id="rId7" w:history="1">
        <w:r w:rsidRPr="00B942CB">
          <w:rPr>
            <w:rFonts w:ascii="Arial" w:eastAsia="Times New Roman" w:hAnsi="Arial" w:cs="Arial"/>
            <w:color w:val="006699"/>
            <w:u w:val="single"/>
            <w:lang w:val="en-GB"/>
          </w:rPr>
          <w:t>www.sfte.org</w:t>
        </w:r>
      </w:hyperlink>
      <w:r w:rsidRPr="00B942CB">
        <w:rPr>
          <w:rFonts w:ascii="Arial" w:eastAsia="Times New Roman" w:hAnsi="Arial" w:cs="Arial"/>
          <w:color w:val="333333"/>
          <w:lang w:val="en-GB"/>
        </w:rPr>
        <w:t>.</w:t>
      </w:r>
    </w:p>
    <w:p w:rsidR="00B942CB" w:rsidRPr="00B942CB" w:rsidRDefault="00B942CB" w:rsidP="00B942C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lang w:val="en-GB"/>
        </w:rPr>
      </w:pPr>
      <w:r w:rsidRPr="00B942CB">
        <w:rPr>
          <w:rFonts w:ascii="Arial" w:eastAsia="Times New Roman" w:hAnsi="Arial" w:cs="Arial"/>
          <w:color w:val="333333"/>
          <w:lang w:val="en-GB"/>
        </w:rPr>
        <w:t>Below you will find all the files that are included in the reference handbook</w:t>
      </w:r>
      <w:r w:rsidR="00010C2C">
        <w:rPr>
          <w:rFonts w:ascii="Arial" w:eastAsia="Times New Roman" w:hAnsi="Arial" w:cs="Arial"/>
          <w:color w:val="333333"/>
          <w:lang w:val="en-GB"/>
        </w:rPr>
        <w:t xml:space="preserve"> CD</w:t>
      </w:r>
      <w:r w:rsidRPr="00B942CB">
        <w:rPr>
          <w:rFonts w:ascii="Arial" w:eastAsia="Times New Roman" w:hAnsi="Arial" w:cs="Arial"/>
          <w:color w:val="333333"/>
          <w:lang w:val="en-GB"/>
        </w:rPr>
        <w:t>. You may view and download them individually or download the complete (zipped) package </w:t>
      </w:r>
      <w:hyperlink r:id="rId8" w:history="1">
        <w:r w:rsidRPr="00B942CB">
          <w:rPr>
            <w:rFonts w:ascii="Arial" w:eastAsia="Times New Roman" w:hAnsi="Arial" w:cs="Arial"/>
            <w:color w:val="006699"/>
            <w:u w:val="single"/>
            <w:lang w:val="en-GB"/>
          </w:rPr>
          <w:t>here</w:t>
        </w:r>
      </w:hyperlink>
      <w:r w:rsidRPr="00B942CB">
        <w:rPr>
          <w:rFonts w:ascii="Arial" w:eastAsia="Times New Roman" w:hAnsi="Arial" w:cs="Arial"/>
          <w:color w:val="333333"/>
          <w:lang w:val="en-GB"/>
        </w:rPr>
        <w:t>.</w:t>
      </w:r>
    </w:p>
    <w:p w:rsidR="00B942CB" w:rsidRPr="00075AEC" w:rsidRDefault="00F34501" w:rsidP="00075AEC">
      <w:pPr>
        <w:pStyle w:val="ListParagraph"/>
        <w:numPr>
          <w:ilvl w:val="0"/>
          <w:numId w:val="6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hyperlink r:id="rId9" w:history="1">
        <w:r w:rsidR="00075AEC">
          <w:rPr>
            <w:rFonts w:ascii="Arial" w:eastAsia="Times New Roman" w:hAnsi="Arial" w:cs="Arial"/>
            <w:color w:val="006699"/>
            <w:u w:val="single"/>
            <w:lang w:val="en-GB"/>
          </w:rPr>
          <w:t>SFTE Ref HB 3</w:t>
        </w:r>
        <w:r w:rsidR="00075AEC" w:rsidRPr="00075AEC">
          <w:rPr>
            <w:rFonts w:ascii="Arial" w:eastAsia="Times New Roman" w:hAnsi="Arial" w:cs="Arial"/>
            <w:color w:val="006699"/>
            <w:u w:val="single"/>
            <w:vertAlign w:val="superscript"/>
            <w:lang w:val="en-GB"/>
          </w:rPr>
          <w:t>rd</w:t>
        </w:r>
        <w:r w:rsidR="00075AEC">
          <w:rPr>
            <w:rFonts w:ascii="Arial" w:eastAsia="Times New Roman" w:hAnsi="Arial" w:cs="Arial"/>
            <w:color w:val="006699"/>
            <w:u w:val="single"/>
            <w:lang w:val="en-GB"/>
          </w:rPr>
          <w:t xml:space="preserve"> Edition 2013 Readme.pdf</w:t>
        </w:r>
      </w:hyperlink>
      <w:r>
        <w:rPr>
          <w:rFonts w:ascii="Arial" w:eastAsia="Times New Roman" w:hAnsi="Arial" w:cs="Arial"/>
          <w:color w:val="006699"/>
          <w:lang w:val="en-GB"/>
        </w:rPr>
        <w:t xml:space="preserve"> </w:t>
      </w:r>
      <w:r w:rsidRPr="00F34501">
        <w:rPr>
          <w:rFonts w:ascii="Arial" w:eastAsia="Times New Roman" w:hAnsi="Arial" w:cs="Arial"/>
          <w:color w:val="FF0000"/>
          <w:lang w:val="en-GB"/>
        </w:rPr>
        <w:t>(new)</w:t>
      </w:r>
      <w:r w:rsidR="00B942CB" w:rsidRPr="00F34501">
        <w:rPr>
          <w:rFonts w:ascii="Arial" w:eastAsia="Times New Roman" w:hAnsi="Arial" w:cs="Arial"/>
          <w:color w:val="FF0000"/>
          <w:lang w:val="en-GB"/>
        </w:rPr>
        <w:t> </w:t>
      </w:r>
      <w:r w:rsidR="00B942CB" w:rsidRPr="00075AEC">
        <w:rPr>
          <w:rFonts w:ascii="Arial" w:eastAsia="Times New Roman" w:hAnsi="Arial" w:cs="Arial"/>
          <w:color w:val="333333"/>
          <w:lang w:val="en-GB"/>
        </w:rPr>
        <w:t>- This document explains the contents of the handbook and its files.</w:t>
      </w:r>
    </w:p>
    <w:p w:rsidR="00B942CB" w:rsidRDefault="00010C2C" w:rsidP="00B942CB">
      <w:pPr>
        <w:numPr>
          <w:ilvl w:val="0"/>
          <w:numId w:val="1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r>
        <w:rPr>
          <w:rFonts w:ascii="Arial" w:eastAsia="Times New Roman" w:hAnsi="Arial" w:cs="Arial"/>
          <w:color w:val="006699"/>
          <w:u w:val="single"/>
          <w:lang w:val="en-GB"/>
        </w:rPr>
        <w:t>SFTE Errata from 2007 to 2013 Edition.docx</w:t>
      </w:r>
      <w:r w:rsidR="00BE7A75">
        <w:rPr>
          <w:rFonts w:ascii="Arial" w:eastAsia="Times New Roman" w:hAnsi="Arial" w:cs="Arial"/>
          <w:color w:val="333333"/>
          <w:lang w:val="en-GB"/>
        </w:rPr>
        <w:t> </w:t>
      </w:r>
      <w:r w:rsidR="00F34501" w:rsidRPr="00F34501">
        <w:rPr>
          <w:rFonts w:ascii="Arial" w:eastAsia="Times New Roman" w:hAnsi="Arial" w:cs="Arial"/>
          <w:color w:val="FF0000"/>
          <w:lang w:val="en-GB"/>
        </w:rPr>
        <w:t xml:space="preserve">(new) </w:t>
      </w:r>
      <w:r w:rsidR="00BE7A75">
        <w:rPr>
          <w:rFonts w:ascii="Arial" w:eastAsia="Times New Roman" w:hAnsi="Arial" w:cs="Arial"/>
          <w:color w:val="333333"/>
          <w:lang w:val="en-GB"/>
        </w:rPr>
        <w:t>- SFTE Reference Handbook 2013</w:t>
      </w:r>
      <w:r w:rsidR="00B942CB" w:rsidRPr="00B942CB">
        <w:rPr>
          <w:rFonts w:ascii="Arial" w:eastAsia="Times New Roman" w:hAnsi="Arial" w:cs="Arial"/>
          <w:color w:val="333333"/>
          <w:lang w:val="en-GB"/>
        </w:rPr>
        <w:t xml:space="preserve"> Edition </w:t>
      </w:r>
    </w:p>
    <w:p w:rsidR="00E767C4" w:rsidRPr="00B942CB" w:rsidRDefault="00E767C4" w:rsidP="00E767C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lang w:val="en-GB"/>
        </w:rPr>
      </w:pPr>
      <w:r w:rsidRPr="00B942CB">
        <w:rPr>
          <w:rFonts w:ascii="Arial" w:eastAsia="Times New Roman" w:hAnsi="Arial" w:cs="Arial"/>
          <w:b/>
          <w:bCs/>
          <w:color w:val="333333"/>
          <w:lang w:val="en-GB"/>
        </w:rPr>
        <w:t>Handbook Full Page PDF File for Screen Viewing</w:t>
      </w:r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lang w:val="en-GB"/>
        </w:rPr>
        <w:t>And/Or</w:t>
      </w:r>
      <w:proofErr w:type="spellEnd"/>
      <w:r>
        <w:rPr>
          <w:rFonts w:ascii="Arial" w:eastAsia="Times New Roman" w:hAnsi="Arial" w:cs="Arial"/>
          <w:b/>
          <w:bCs/>
          <w:color w:val="333333"/>
          <w:lang w:val="en-GB"/>
        </w:rPr>
        <w:t xml:space="preserve"> Printing</w:t>
      </w:r>
    </w:p>
    <w:p w:rsidR="00E767C4" w:rsidRPr="00E767C4" w:rsidRDefault="00F34501" w:rsidP="00E767C4">
      <w:pPr>
        <w:pStyle w:val="ListParagraph"/>
        <w:numPr>
          <w:ilvl w:val="0"/>
          <w:numId w:val="7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hyperlink r:id="rId10" w:history="1">
        <w:r w:rsidR="00E767C4" w:rsidRPr="00075AEC">
          <w:rPr>
            <w:rFonts w:ascii="Arial" w:eastAsia="Times New Roman" w:hAnsi="Arial" w:cs="Arial"/>
            <w:color w:val="006699"/>
            <w:u w:val="single"/>
            <w:lang w:val="en-GB"/>
          </w:rPr>
          <w:t>SFTE Reference Handbook 2013 3</w:t>
        </w:r>
        <w:r w:rsidR="00E767C4" w:rsidRPr="00075AEC">
          <w:rPr>
            <w:rFonts w:ascii="Arial" w:eastAsia="Times New Roman" w:hAnsi="Arial" w:cs="Arial"/>
            <w:color w:val="006699"/>
            <w:u w:val="single"/>
            <w:vertAlign w:val="superscript"/>
            <w:lang w:val="en-GB"/>
          </w:rPr>
          <w:t>rd</w:t>
        </w:r>
        <w:r w:rsidR="00E767C4" w:rsidRPr="00075AEC">
          <w:rPr>
            <w:rFonts w:ascii="Arial" w:eastAsia="Times New Roman" w:hAnsi="Arial" w:cs="Arial"/>
            <w:color w:val="006699"/>
            <w:u w:val="single"/>
            <w:lang w:val="en-GB"/>
          </w:rPr>
          <w:t xml:space="preserve"> Edition 03-07-13.pdf</w:t>
        </w:r>
      </w:hyperlink>
      <w:r w:rsidR="00E767C4" w:rsidRPr="00075AEC">
        <w:rPr>
          <w:rFonts w:ascii="Arial" w:eastAsia="Times New Roman" w:hAnsi="Arial" w:cs="Arial"/>
          <w:color w:val="333333"/>
          <w:lang w:val="en-GB"/>
        </w:rPr>
        <w:t> </w:t>
      </w:r>
      <w:bookmarkStart w:id="0" w:name="_GoBack"/>
      <w:r w:rsidRPr="00F34501">
        <w:rPr>
          <w:rFonts w:ascii="Arial" w:eastAsia="Times New Roman" w:hAnsi="Arial" w:cs="Arial"/>
          <w:color w:val="FF0000"/>
          <w:lang w:val="en-GB"/>
        </w:rPr>
        <w:t xml:space="preserve">(new) </w:t>
      </w:r>
      <w:bookmarkEnd w:id="0"/>
      <w:r w:rsidR="00E767C4" w:rsidRPr="00075AEC">
        <w:rPr>
          <w:rFonts w:ascii="Arial" w:eastAsia="Times New Roman" w:hAnsi="Arial" w:cs="Arial"/>
          <w:color w:val="333333"/>
          <w:lang w:val="en-GB"/>
        </w:rPr>
        <w:t>- This is the PDF file of the complete Reference Handbook for computer screen viewing and</w:t>
      </w:r>
      <w:r w:rsidR="00E767C4">
        <w:rPr>
          <w:rFonts w:ascii="Arial" w:eastAsia="Times New Roman" w:hAnsi="Arial" w:cs="Arial"/>
          <w:color w:val="333333"/>
          <w:lang w:val="en-GB"/>
        </w:rPr>
        <w:t>/or</w:t>
      </w:r>
      <w:r w:rsidR="00E767C4" w:rsidRPr="00075AEC">
        <w:rPr>
          <w:rFonts w:ascii="Arial" w:eastAsia="Times New Roman" w:hAnsi="Arial" w:cs="Arial"/>
          <w:color w:val="333333"/>
          <w:lang w:val="en-GB"/>
        </w:rPr>
        <w:t xml:space="preserve"> printing in a 8.5” by 11” format which includes Book Marks and Thumbnails for</w:t>
      </w:r>
      <w:r w:rsidR="00E767C4">
        <w:rPr>
          <w:rFonts w:ascii="Arial" w:eastAsia="Times New Roman" w:hAnsi="Arial" w:cs="Arial"/>
          <w:color w:val="333333"/>
          <w:lang w:val="en-GB"/>
        </w:rPr>
        <w:t xml:space="preserve"> ease of navigation.</w:t>
      </w:r>
    </w:p>
    <w:p w:rsidR="00B942CB" w:rsidRPr="00B942CB" w:rsidRDefault="00B942CB" w:rsidP="00B942C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lang w:val="en-GB"/>
        </w:rPr>
      </w:pPr>
      <w:r w:rsidRPr="00B942CB">
        <w:rPr>
          <w:rFonts w:ascii="Arial" w:eastAsia="Times New Roman" w:hAnsi="Arial" w:cs="Arial"/>
          <w:b/>
          <w:bCs/>
          <w:color w:val="333333"/>
          <w:lang w:val="en-GB"/>
        </w:rPr>
        <w:t>Air Data Calculation Software</w:t>
      </w:r>
      <w:r w:rsidRPr="00B942CB">
        <w:rPr>
          <w:rFonts w:ascii="Arial" w:eastAsia="Times New Roman" w:hAnsi="Arial" w:cs="Arial"/>
          <w:color w:val="333333"/>
          <w:lang w:val="en-GB"/>
        </w:rPr>
        <w:t xml:space="preserve"> - These Air Data Parameter Calculation files are a RHB bonus graciously provided by </w:t>
      </w:r>
      <w:proofErr w:type="spellStart"/>
      <w:r w:rsidRPr="00B942CB">
        <w:rPr>
          <w:rFonts w:ascii="Arial" w:eastAsia="Times New Roman" w:hAnsi="Arial" w:cs="Arial"/>
          <w:color w:val="333333"/>
          <w:lang w:val="en-GB"/>
        </w:rPr>
        <w:t>Kelan</w:t>
      </w:r>
      <w:proofErr w:type="spellEnd"/>
      <w:r w:rsidRPr="00B942CB">
        <w:rPr>
          <w:rFonts w:ascii="Arial" w:eastAsia="Times New Roman" w:hAnsi="Arial" w:cs="Arial"/>
          <w:color w:val="333333"/>
          <w:lang w:val="en-GB"/>
        </w:rPr>
        <w:t xml:space="preserve"> Sisk and Al Lawless and may be made available to anyone subject to the Disclaimers in the two PowerPoint Slide Presentations.</w:t>
      </w:r>
    </w:p>
    <w:p w:rsidR="00B942CB" w:rsidRPr="00075AEC" w:rsidRDefault="00F34501" w:rsidP="00075AEC">
      <w:pPr>
        <w:pStyle w:val="ListParagraph"/>
        <w:numPr>
          <w:ilvl w:val="0"/>
          <w:numId w:val="6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hyperlink r:id="rId11" w:history="1">
        <w:r w:rsidR="00B942CB" w:rsidRPr="00075AEC">
          <w:rPr>
            <w:rFonts w:ascii="Arial" w:eastAsia="Times New Roman" w:hAnsi="Arial" w:cs="Arial"/>
            <w:color w:val="006699"/>
            <w:u w:val="single"/>
            <w:lang w:val="en-GB"/>
          </w:rPr>
          <w:t>AirDat32A_executable.ppt</w:t>
        </w:r>
      </w:hyperlink>
      <w:r w:rsidR="00B942CB" w:rsidRPr="00075AEC">
        <w:rPr>
          <w:rFonts w:ascii="Arial" w:eastAsia="Times New Roman" w:hAnsi="Arial" w:cs="Arial"/>
          <w:color w:val="333333"/>
          <w:lang w:val="en-GB"/>
        </w:rPr>
        <w:t xml:space="preserve"> - This presentation by </w:t>
      </w:r>
      <w:proofErr w:type="spellStart"/>
      <w:r w:rsidR="00B942CB" w:rsidRPr="00075AEC">
        <w:rPr>
          <w:rFonts w:ascii="Arial" w:eastAsia="Times New Roman" w:hAnsi="Arial" w:cs="Arial"/>
          <w:color w:val="333333"/>
          <w:lang w:val="en-GB"/>
        </w:rPr>
        <w:t>Kelan</w:t>
      </w:r>
      <w:proofErr w:type="spellEnd"/>
      <w:r w:rsidR="00B942CB" w:rsidRPr="00075AEC">
        <w:rPr>
          <w:rFonts w:ascii="Arial" w:eastAsia="Times New Roman" w:hAnsi="Arial" w:cs="Arial"/>
          <w:color w:val="333333"/>
          <w:lang w:val="en-GB"/>
        </w:rPr>
        <w:t xml:space="preserve"> Sisk explains the use of the AirDat32A.exe Air Data Parameter Calculator file below.</w:t>
      </w:r>
    </w:p>
    <w:p w:rsidR="00B942CB" w:rsidRPr="00075AEC" w:rsidRDefault="00F34501" w:rsidP="00075AEC">
      <w:pPr>
        <w:pStyle w:val="ListParagraph"/>
        <w:numPr>
          <w:ilvl w:val="0"/>
          <w:numId w:val="6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hyperlink r:id="rId12" w:history="1">
        <w:r w:rsidR="00B942CB" w:rsidRPr="00075AEC">
          <w:rPr>
            <w:rFonts w:ascii="Arial" w:eastAsia="Times New Roman" w:hAnsi="Arial" w:cs="Arial"/>
            <w:color w:val="006699"/>
            <w:u w:val="single"/>
            <w:lang w:val="en-GB"/>
          </w:rPr>
          <w:t>AirDat32A.exe</w:t>
        </w:r>
      </w:hyperlink>
      <w:r w:rsidR="00B942CB" w:rsidRPr="00075AEC">
        <w:rPr>
          <w:rFonts w:ascii="Arial" w:eastAsia="Times New Roman" w:hAnsi="Arial" w:cs="Arial"/>
          <w:color w:val="333333"/>
          <w:lang w:val="en-GB"/>
        </w:rPr>
        <w:t xml:space="preserve"> - This file by </w:t>
      </w:r>
      <w:proofErr w:type="spellStart"/>
      <w:r w:rsidR="00B942CB" w:rsidRPr="00075AEC">
        <w:rPr>
          <w:rFonts w:ascii="Arial" w:eastAsia="Times New Roman" w:hAnsi="Arial" w:cs="Arial"/>
          <w:color w:val="333333"/>
          <w:lang w:val="en-GB"/>
        </w:rPr>
        <w:t>Kelan</w:t>
      </w:r>
      <w:proofErr w:type="spellEnd"/>
      <w:r w:rsidR="00B942CB" w:rsidRPr="00075AEC">
        <w:rPr>
          <w:rFonts w:ascii="Arial" w:eastAsia="Times New Roman" w:hAnsi="Arial" w:cs="Arial"/>
          <w:color w:val="333333"/>
          <w:lang w:val="en-GB"/>
        </w:rPr>
        <w:t xml:space="preserve"> Sisk is the Air Data Parameter calculator.</w:t>
      </w:r>
    </w:p>
    <w:p w:rsidR="00B942CB" w:rsidRPr="00075AEC" w:rsidRDefault="00F34501" w:rsidP="00075AEC">
      <w:pPr>
        <w:pStyle w:val="ListParagraph"/>
        <w:numPr>
          <w:ilvl w:val="0"/>
          <w:numId w:val="6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hyperlink r:id="rId13" w:history="1">
        <w:r w:rsidR="00B942CB" w:rsidRPr="00075AEC">
          <w:rPr>
            <w:rFonts w:ascii="Arial" w:eastAsia="Times New Roman" w:hAnsi="Arial" w:cs="Arial"/>
            <w:color w:val="006699"/>
            <w:u w:val="single"/>
            <w:lang w:val="en-GB"/>
          </w:rPr>
          <w:t>AirDat32A_Excel.ppt</w:t>
        </w:r>
      </w:hyperlink>
      <w:r w:rsidR="00B942CB" w:rsidRPr="00075AEC">
        <w:rPr>
          <w:rFonts w:ascii="Arial" w:eastAsia="Times New Roman" w:hAnsi="Arial" w:cs="Arial"/>
          <w:color w:val="333333"/>
          <w:lang w:val="en-GB"/>
        </w:rPr>
        <w:t xml:space="preserve"> - This presentation by </w:t>
      </w:r>
      <w:proofErr w:type="spellStart"/>
      <w:r w:rsidR="00B942CB" w:rsidRPr="00075AEC">
        <w:rPr>
          <w:rFonts w:ascii="Arial" w:eastAsia="Times New Roman" w:hAnsi="Arial" w:cs="Arial"/>
          <w:color w:val="333333"/>
          <w:lang w:val="en-GB"/>
        </w:rPr>
        <w:t>Kelan</w:t>
      </w:r>
      <w:proofErr w:type="spellEnd"/>
      <w:r w:rsidR="00B942CB" w:rsidRPr="00075AEC">
        <w:rPr>
          <w:rFonts w:ascii="Arial" w:eastAsia="Times New Roman" w:hAnsi="Arial" w:cs="Arial"/>
          <w:color w:val="333333"/>
          <w:lang w:val="en-GB"/>
        </w:rPr>
        <w:t xml:space="preserve"> Sisk explains the installation and use of the AirDat32A.xla file below which is an MS Excel Add-In for calculating Air Data Parameters using Microsoft Excel.</w:t>
      </w:r>
    </w:p>
    <w:p w:rsidR="00E767C4" w:rsidRPr="00E767C4" w:rsidRDefault="00F34501" w:rsidP="00E767C4">
      <w:pPr>
        <w:pStyle w:val="ListParagraph"/>
        <w:numPr>
          <w:ilvl w:val="0"/>
          <w:numId w:val="6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hyperlink r:id="rId14" w:history="1">
        <w:r w:rsidR="00B942CB" w:rsidRPr="00E767C4">
          <w:rPr>
            <w:rFonts w:ascii="Arial" w:eastAsia="Times New Roman" w:hAnsi="Arial" w:cs="Arial"/>
            <w:color w:val="006699"/>
            <w:u w:val="single"/>
            <w:lang w:val="en-GB"/>
          </w:rPr>
          <w:t>AirDat32A.xla</w:t>
        </w:r>
      </w:hyperlink>
      <w:r w:rsidR="00B942CB" w:rsidRPr="00E767C4">
        <w:rPr>
          <w:rFonts w:ascii="Arial" w:eastAsia="Times New Roman" w:hAnsi="Arial" w:cs="Arial"/>
          <w:color w:val="333333"/>
          <w:lang w:val="en-GB"/>
        </w:rPr>
        <w:t xml:space="preserve"> - This is the Add-In by </w:t>
      </w:r>
      <w:proofErr w:type="spellStart"/>
      <w:r w:rsidR="00B942CB" w:rsidRPr="00E767C4">
        <w:rPr>
          <w:rFonts w:ascii="Arial" w:eastAsia="Times New Roman" w:hAnsi="Arial" w:cs="Arial"/>
          <w:color w:val="333333"/>
          <w:lang w:val="en-GB"/>
        </w:rPr>
        <w:t>Kelan</w:t>
      </w:r>
      <w:proofErr w:type="spellEnd"/>
      <w:r w:rsidR="00B942CB" w:rsidRPr="00E767C4">
        <w:rPr>
          <w:rFonts w:ascii="Arial" w:eastAsia="Times New Roman" w:hAnsi="Arial" w:cs="Arial"/>
          <w:color w:val="333333"/>
          <w:lang w:val="en-GB"/>
        </w:rPr>
        <w:t xml:space="preserve"> Sisk for MS Excel which allows generating tables of Air data Parameters which then can also be used to make Air Data </w:t>
      </w:r>
      <w:proofErr w:type="spellStart"/>
      <w:r w:rsidR="00B942CB" w:rsidRPr="00E767C4">
        <w:rPr>
          <w:rFonts w:ascii="Arial" w:eastAsia="Times New Roman" w:hAnsi="Arial" w:cs="Arial"/>
          <w:color w:val="333333"/>
          <w:lang w:val="en-GB"/>
        </w:rPr>
        <w:t>graphs.</w:t>
      </w:r>
      <w:hyperlink r:id="rId15" w:history="1">
        <w:r w:rsidR="00B942CB" w:rsidRPr="00E767C4">
          <w:rPr>
            <w:rFonts w:ascii="Arial" w:eastAsia="Times New Roman" w:hAnsi="Arial" w:cs="Arial"/>
            <w:color w:val="006699"/>
            <w:u w:val="single"/>
            <w:lang w:val="en-GB"/>
          </w:rPr>
          <w:t>Atmosphere</w:t>
        </w:r>
        <w:proofErr w:type="spellEnd"/>
        <w:r w:rsidR="00B942CB" w:rsidRPr="00E767C4">
          <w:rPr>
            <w:rFonts w:ascii="Arial" w:eastAsia="Times New Roman" w:hAnsi="Arial" w:cs="Arial"/>
            <w:color w:val="006699"/>
            <w:u w:val="single"/>
            <w:lang w:val="en-GB"/>
          </w:rPr>
          <w:t xml:space="preserve">, Airspeed Mach, </w:t>
        </w:r>
        <w:proofErr w:type="gramStart"/>
        <w:r w:rsidR="00B942CB" w:rsidRPr="00E767C4">
          <w:rPr>
            <w:rFonts w:ascii="Arial" w:eastAsia="Times New Roman" w:hAnsi="Arial" w:cs="Arial"/>
            <w:color w:val="006699"/>
            <w:u w:val="single"/>
            <w:lang w:val="en-GB"/>
          </w:rPr>
          <w:t>qc</w:t>
        </w:r>
        <w:proofErr w:type="gramEnd"/>
        <w:r w:rsidR="00B942CB" w:rsidRPr="00E767C4">
          <w:rPr>
            <w:rFonts w:ascii="Arial" w:eastAsia="Times New Roman" w:hAnsi="Arial" w:cs="Arial"/>
            <w:color w:val="006699"/>
            <w:u w:val="single"/>
            <w:lang w:val="en-GB"/>
          </w:rPr>
          <w:t xml:space="preserve"> Calculator.xls</w:t>
        </w:r>
      </w:hyperlink>
      <w:r w:rsidR="00B942CB" w:rsidRPr="00E767C4">
        <w:rPr>
          <w:rFonts w:ascii="Arial" w:eastAsia="Times New Roman" w:hAnsi="Arial" w:cs="Arial"/>
          <w:color w:val="333333"/>
          <w:lang w:val="en-GB"/>
        </w:rPr>
        <w:t xml:space="preserve"> - This Excel </w:t>
      </w:r>
      <w:proofErr w:type="spellStart"/>
      <w:r w:rsidR="00B942CB" w:rsidRPr="00E767C4">
        <w:rPr>
          <w:rFonts w:ascii="Arial" w:eastAsia="Times New Roman" w:hAnsi="Arial" w:cs="Arial"/>
          <w:color w:val="333333"/>
          <w:lang w:val="en-GB"/>
        </w:rPr>
        <w:t>spreadsheet</w:t>
      </w:r>
      <w:proofErr w:type="spellEnd"/>
      <w:r w:rsidR="00B942CB" w:rsidRPr="00E767C4">
        <w:rPr>
          <w:rFonts w:ascii="Arial" w:eastAsia="Times New Roman" w:hAnsi="Arial" w:cs="Arial"/>
          <w:color w:val="333333"/>
          <w:lang w:val="en-GB"/>
        </w:rPr>
        <w:t xml:space="preserve"> by Al Lawless provides Airspeed &amp; Mach Calculations and Data Tables.</w:t>
      </w:r>
    </w:p>
    <w:p w:rsidR="00E767C4" w:rsidRPr="00E767C4" w:rsidRDefault="00E767C4" w:rsidP="00E767C4">
      <w:pPr>
        <w:pStyle w:val="ListParagraph"/>
        <w:numPr>
          <w:ilvl w:val="0"/>
          <w:numId w:val="6"/>
        </w:numPr>
        <w:shd w:val="clear" w:color="auto" w:fill="FFFFFF"/>
        <w:spacing w:before="225" w:after="225" w:line="336" w:lineRule="auto"/>
        <w:ind w:right="15"/>
        <w:rPr>
          <w:rFonts w:ascii="Arial" w:eastAsia="Times New Roman" w:hAnsi="Arial" w:cs="Arial"/>
          <w:color w:val="333333"/>
          <w:lang w:val="en-GB"/>
        </w:rPr>
      </w:pPr>
      <w:r w:rsidRPr="00E767C4">
        <w:rPr>
          <w:rFonts w:ascii="Arial" w:hAnsi="Arial" w:cs="Arial"/>
          <w:color w:val="0070C0"/>
          <w:u w:val="single"/>
        </w:rPr>
        <w:lastRenderedPageBreak/>
        <w:t>Standard Atmosphere Plot and Tables.xlsx</w:t>
      </w:r>
      <w:r w:rsidRPr="00E767C4">
        <w:rPr>
          <w:rFonts w:ascii="Arial" w:hAnsi="Arial" w:cs="Arial"/>
          <w:color w:val="0070C0"/>
        </w:rPr>
        <w:t xml:space="preserve"> </w:t>
      </w:r>
      <w:r w:rsidRPr="00E767C4">
        <w:rPr>
          <w:rFonts w:ascii="Arial" w:hAnsi="Arial" w:cs="Arial"/>
          <w:color w:val="FF0000"/>
        </w:rPr>
        <w:t xml:space="preserve">(new) </w:t>
      </w:r>
      <w:r w:rsidRPr="00E767C4">
        <w:rPr>
          <w:rFonts w:ascii="Arial" w:hAnsi="Arial" w:cs="Arial"/>
        </w:rPr>
        <w:t>– This Excel spreadsheet by Al Lawless provides a plot and tables for the Standard Atmosphere.</w:t>
      </w:r>
    </w:p>
    <w:p w:rsidR="008C201D" w:rsidRDefault="008C201D">
      <w:pPr>
        <w:rPr>
          <w:rFonts w:ascii="Arial" w:eastAsia="Times New Roman" w:hAnsi="Arial" w:cs="Arial"/>
          <w:b/>
          <w:bCs/>
          <w:color w:val="333333"/>
          <w:lang w:val="en-GB"/>
        </w:rPr>
      </w:pPr>
      <w:r>
        <w:rPr>
          <w:rFonts w:ascii="Arial" w:eastAsia="Times New Roman" w:hAnsi="Arial" w:cs="Arial"/>
          <w:b/>
          <w:bCs/>
          <w:color w:val="333333"/>
          <w:lang w:val="en-GB"/>
        </w:rPr>
        <w:br w:type="page"/>
      </w:r>
    </w:p>
    <w:sectPr w:rsidR="008C201D" w:rsidSect="00B942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2A1"/>
    <w:multiLevelType w:val="multilevel"/>
    <w:tmpl w:val="FE0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A10A1"/>
    <w:multiLevelType w:val="multilevel"/>
    <w:tmpl w:val="28C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A6445"/>
    <w:multiLevelType w:val="multilevel"/>
    <w:tmpl w:val="EAFAF824"/>
    <w:lvl w:ilvl="0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  <w:sz w:val="20"/>
      </w:rPr>
    </w:lvl>
  </w:abstractNum>
  <w:abstractNum w:abstractNumId="3">
    <w:nsid w:val="0B3B7DAF"/>
    <w:multiLevelType w:val="multilevel"/>
    <w:tmpl w:val="CFB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F1593"/>
    <w:multiLevelType w:val="multilevel"/>
    <w:tmpl w:val="96A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5C6097"/>
    <w:multiLevelType w:val="hybridMultilevel"/>
    <w:tmpl w:val="996C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A3345"/>
    <w:multiLevelType w:val="hybridMultilevel"/>
    <w:tmpl w:val="3B128F5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6E504C11"/>
    <w:multiLevelType w:val="hybridMultilevel"/>
    <w:tmpl w:val="4F56E8E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CB"/>
    <w:rsid w:val="00010C2C"/>
    <w:rsid w:val="00075AEC"/>
    <w:rsid w:val="003565BA"/>
    <w:rsid w:val="003A76FF"/>
    <w:rsid w:val="005F6474"/>
    <w:rsid w:val="006C5823"/>
    <w:rsid w:val="008C201D"/>
    <w:rsid w:val="00A34D07"/>
    <w:rsid w:val="00B942CB"/>
    <w:rsid w:val="00BE7A75"/>
    <w:rsid w:val="00E767C4"/>
    <w:rsid w:val="00F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CCCCCC"/>
                <w:right w:val="none" w:sz="0" w:space="0" w:color="auto"/>
              </w:divBdr>
              <w:divsChild>
                <w:div w:id="20513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67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te.org/files/members/handbook/sfte_reference_handbook_07.zip" TargetMode="External"/><Relationship Id="rId13" Type="http://schemas.openxmlformats.org/officeDocument/2006/relationships/hyperlink" Target="http://www.sfte.org/files/members/handbook/AirDat32A_Excel.p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fte.org/" TargetMode="External"/><Relationship Id="rId12" Type="http://schemas.openxmlformats.org/officeDocument/2006/relationships/hyperlink" Target="http://www.sfte.org/files/members/handbook/airdat32a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andbook@sfte.org" TargetMode="External"/><Relationship Id="rId11" Type="http://schemas.openxmlformats.org/officeDocument/2006/relationships/hyperlink" Target="http://www.sfte.org/files/members/handbook/AirDat32A_executable.p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fte.org/files/members/handbook/Atmosphere,%20Airspeed%20Mach,%20qc%20Calculator.xls" TargetMode="External"/><Relationship Id="rId10" Type="http://schemas.openxmlformats.org/officeDocument/2006/relationships/hyperlink" Target="http://www.sfte.org/files/members/handbook/SFTE%20Reference%20Handbook%202007%20Edi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fte.org/files/members/handbook/Readme.doc" TargetMode="External"/><Relationship Id="rId14" Type="http://schemas.openxmlformats.org/officeDocument/2006/relationships/hyperlink" Target="http://www.sfte.org/files/members/handbook/AirDat32A.x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8</cp:revision>
  <dcterms:created xsi:type="dcterms:W3CDTF">2013-03-11T17:15:00Z</dcterms:created>
  <dcterms:modified xsi:type="dcterms:W3CDTF">2013-03-21T03:01:00Z</dcterms:modified>
</cp:coreProperties>
</file>