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99D" w:rsidRDefault="00DA399D" w:rsidP="00DA399D">
      <w:r>
        <w:rPr>
          <w:rFonts w:hint="eastAsia"/>
        </w:rPr>
        <w:t>E</w:t>
      </w:r>
      <w:r>
        <w:t>valuation</w:t>
      </w:r>
    </w:p>
    <w:p w:rsidR="00DA399D" w:rsidRDefault="00DA399D" w:rsidP="00DA399D"/>
    <w:p w:rsidR="00DA399D" w:rsidRDefault="00DA399D" w:rsidP="00DA399D">
      <w:r>
        <w:t>We evaluate SYSNAME with respect to its correctness and performance, and as well its effectiveness on real-world program</w:t>
      </w:r>
      <w:r>
        <w:rPr>
          <w:rFonts w:hint="eastAsia"/>
        </w:rPr>
        <w:t>s</w:t>
      </w:r>
      <w:r>
        <w:t xml:space="preserve"> from IoT devices. First, we evaluate SYSNAME on 4 GNU core </w:t>
      </w:r>
      <w:r w:rsidRPr="007D6D41">
        <w:t>utilities</w:t>
      </w:r>
      <w:r>
        <w:t xml:space="preserve"> programs from LAVA-M dataset to see if SYSNAME can indeed find bugs inside programs. Then, we use the same 4 programs to evaluate its performance by running both SYSNAME patched binaries and AFL compiled binaries for each of the program with a fixed amount of time. To minimize the randomness AFL introduces, each program was evaluated several times. Finally, we run SYSNAME on 3 IoT devices to see how effective binary-level instrumentation is working in a real-world scenario.</w:t>
      </w:r>
    </w:p>
    <w:p w:rsidR="000E1B83" w:rsidRDefault="000E1B83"/>
    <w:p w:rsidR="00DA399D" w:rsidRDefault="00DA399D">
      <w:r>
        <w:t>1. Correctness</w:t>
      </w:r>
    </w:p>
    <w:p w:rsidR="00DA399D" w:rsidRDefault="00DA399D"/>
    <w:p w:rsidR="007B311B" w:rsidRDefault="00DA399D">
      <w:r>
        <w:t xml:space="preserve">In order to verify the correctness of our method, we must run </w:t>
      </w:r>
      <w:r>
        <w:rPr>
          <w:rFonts w:hint="eastAsia"/>
        </w:rPr>
        <w:t>S</w:t>
      </w:r>
      <w:r>
        <w:t>YSNAME</w:t>
      </w:r>
      <w:r>
        <w:rPr>
          <w:rFonts w:hint="eastAsia"/>
        </w:rPr>
        <w:t xml:space="preserve"> </w:t>
      </w:r>
      <w:r>
        <w:t>on a dataset with ground-truth to see if our system can fuzz a program normally and find bugs. LAVA is a dataset widely used in fuzzing system test. It injects large number of bugs into real-world GNU core utilities programs automatically to generate buggy program dataset that could be used in Fuzzing test. Since the bugs are injected manually, we can determine the existence of bugs and therefore evaluate the correctness of the fuzzer.</w:t>
      </w:r>
    </w:p>
    <w:p w:rsidR="00B45167" w:rsidRDefault="007B311B">
      <w:r>
        <w:t>The LAVA-M</w:t>
      </w:r>
      <w:r>
        <w:rPr>
          <w:rFonts w:hint="eastAsia"/>
        </w:rPr>
        <w:t xml:space="preserve"> </w:t>
      </w:r>
      <w:r>
        <w:t>dataset in LAVA injects multiple bugs into 4 GNU core utilities, which are uniq, base64, who and md5sum.</w:t>
      </w:r>
      <w:r w:rsidR="00A54605">
        <w:t xml:space="preserve"> </w:t>
      </w:r>
      <w:r>
        <w:rPr>
          <w:rFonts w:hint="eastAsia"/>
        </w:rPr>
        <w:t>I</w:t>
      </w:r>
      <w:r>
        <w:t xml:space="preserve">n other work related to fuzzer testing, we found that AFL </w:t>
      </w:r>
      <w:r w:rsidR="00A54605">
        <w:t>does</w:t>
      </w:r>
      <w:r>
        <w:t xml:space="preserve"> not perform well on LAVA-M dataset, it can only find certain number of bugs within program uniq</w:t>
      </w:r>
      <w:r w:rsidR="00A54605">
        <w:t xml:space="preserve"> and almost none within others</w:t>
      </w:r>
      <w:r>
        <w:t xml:space="preserve">. </w:t>
      </w:r>
      <w:r>
        <w:rPr>
          <w:rFonts w:hint="eastAsia"/>
        </w:rPr>
        <w:t>S</w:t>
      </w:r>
      <w:r>
        <w:t>YSNAME does not optimize any of AFL’s fuzzing process</w:t>
      </w:r>
      <w:r w:rsidR="00A54605">
        <w:t xml:space="preserve">, we certainly don’t expect it to work better than AFL. </w:t>
      </w:r>
      <w:r w:rsidR="00B45167">
        <w:t>Therefore, we</w:t>
      </w:r>
      <w:r>
        <w:t xml:space="preserve"> </w:t>
      </w:r>
      <w:r w:rsidR="00B45167">
        <w:t>decide to run AFL and SYSNAME only on program uniq.</w:t>
      </w:r>
      <w:r w:rsidR="009D5E47">
        <w:t xml:space="preserve"> </w:t>
      </w:r>
      <w:r w:rsidR="00B45167">
        <w:t>To avoid any environmental differences on the real devices, our experiments are set to run on Ubuntu 16.04 in the QEMU-ARM emulator, each host is configured with 2 cores and 4GB of memory.</w:t>
      </w:r>
    </w:p>
    <w:p w:rsidR="00B45167" w:rsidRDefault="00B45167" w:rsidP="00B45167">
      <w:r>
        <w:t xml:space="preserve">We first compile the uniq program with afl-clang-fast, which comes with AFL, and then run AFL for about 20 hours on a single core. In order to eliminate the impact of AFL's random mutation, we repeat the experiment three times to get the following results. The first experiment triggered 6 unique crashes, and the third triggered 4. In other work (Angora), AFL found 9 unique crashes in uniq when the single core was running for 5 hours. Although the </w:t>
      </w:r>
      <w:r w:rsidR="00841CBE">
        <w:t>result</w:t>
      </w:r>
      <w:r>
        <w:t xml:space="preserve"> in our experiment is not as good as </w:t>
      </w:r>
      <w:r w:rsidR="00841CBE">
        <w:t>theirs but</w:t>
      </w:r>
      <w:r>
        <w:t xml:space="preserve"> noticed that we are </w:t>
      </w:r>
      <w:r w:rsidR="00841CBE">
        <w:t xml:space="preserve">running under emulation, which is </w:t>
      </w:r>
      <w:r>
        <w:t xml:space="preserve">much </w:t>
      </w:r>
      <w:r w:rsidR="00841CBE">
        <w:t>slower</w:t>
      </w:r>
      <w:r>
        <w:t xml:space="preserve"> than </w:t>
      </w:r>
      <w:r w:rsidR="00841CBE">
        <w:t>a</w:t>
      </w:r>
      <w:r>
        <w:t xml:space="preserve"> real x86 environment</w:t>
      </w:r>
      <w:r w:rsidR="00841CBE">
        <w:t>.</w:t>
      </w:r>
    </w:p>
    <w:p w:rsidR="009171E9" w:rsidRDefault="009171E9" w:rsidP="00B45167"/>
    <w:tbl>
      <w:tblPr>
        <w:tblW w:w="0" w:type="auto"/>
        <w:tblCellMar>
          <w:left w:w="0" w:type="dxa"/>
          <w:right w:w="0" w:type="dxa"/>
        </w:tblCellMar>
        <w:tblLook w:val="04A0" w:firstRow="1" w:lastRow="0" w:firstColumn="1" w:lastColumn="0" w:noHBand="0" w:noVBand="1"/>
      </w:tblPr>
      <w:tblGrid>
        <w:gridCol w:w="983"/>
        <w:gridCol w:w="1842"/>
        <w:gridCol w:w="1870"/>
        <w:gridCol w:w="1391"/>
      </w:tblGrid>
      <w:tr w:rsidR="00FD6114" w:rsidTr="00447428">
        <w:trPr>
          <w:trHeight w:val="276"/>
        </w:trPr>
        <w:tc>
          <w:tcPr>
            <w:tcW w:w="98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bookmarkStart w:id="0" w:name="_Hlk531253180"/>
            <w:r>
              <w:rPr>
                <w:rFonts w:ascii="等线" w:eastAsia="等线" w:hAnsi="等线" w:hint="eastAsia"/>
                <w:szCs w:val="21"/>
              </w:rPr>
              <w:t>No.</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Unique</w:t>
            </w:r>
            <w:r>
              <w:rPr>
                <w:rFonts w:ascii="等线" w:eastAsia="等线" w:hAnsi="等线"/>
                <w:szCs w:val="21"/>
              </w:rPr>
              <w:t xml:space="preserve"> </w:t>
            </w:r>
            <w:r>
              <w:rPr>
                <w:rFonts w:ascii="等线" w:eastAsia="等线" w:hAnsi="等线" w:hint="eastAsia"/>
                <w:szCs w:val="21"/>
              </w:rPr>
              <w:t>Crashes</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Pr="003A1225" w:rsidRDefault="00FD6114" w:rsidP="00447428">
            <w:pPr>
              <w:widowControl/>
              <w:jc w:val="left"/>
              <w:rPr>
                <w:rFonts w:ascii="等线" w:eastAsia="等线" w:hAnsi="等线" w:cs="宋体"/>
                <w:kern w:val="0"/>
                <w:szCs w:val="21"/>
              </w:rPr>
            </w:pPr>
            <w:r w:rsidRPr="003A1225">
              <w:rPr>
                <w:rFonts w:ascii="等线" w:eastAsia="等线" w:hAnsi="等线" w:cs="宋体" w:hint="eastAsia"/>
                <w:kern w:val="0"/>
                <w:szCs w:val="21"/>
              </w:rPr>
              <w:t>Bitmap</w:t>
            </w:r>
            <w:r>
              <w:rPr>
                <w:rFonts w:ascii="等线" w:eastAsia="等线" w:hAnsi="等线" w:cs="宋体"/>
                <w:kern w:val="0"/>
                <w:szCs w:val="21"/>
              </w:rPr>
              <w:t xml:space="preserve"> Coverage</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Pr="003A1225" w:rsidRDefault="00FD6114" w:rsidP="00447428">
            <w:pPr>
              <w:widowControl/>
              <w:jc w:val="left"/>
              <w:rPr>
                <w:rFonts w:ascii="等线" w:eastAsia="等线" w:hAnsi="等线" w:cs="宋体"/>
                <w:kern w:val="0"/>
                <w:szCs w:val="21"/>
              </w:rPr>
            </w:pPr>
            <w:r>
              <w:rPr>
                <w:rFonts w:ascii="等线" w:eastAsia="等线" w:hAnsi="等线" w:cs="宋体"/>
                <w:kern w:val="0"/>
                <w:szCs w:val="21"/>
              </w:rPr>
              <w:t xml:space="preserve">Total </w:t>
            </w:r>
            <w:r w:rsidRPr="003A1225">
              <w:rPr>
                <w:rFonts w:ascii="等线" w:eastAsia="等线" w:hAnsi="等线" w:cs="宋体" w:hint="eastAsia"/>
                <w:kern w:val="0"/>
                <w:szCs w:val="21"/>
              </w:rPr>
              <w:t>Paths</w:t>
            </w:r>
          </w:p>
        </w:tc>
      </w:tr>
      <w:tr w:rsidR="00FD6114" w:rsidTr="00447428">
        <w:trPr>
          <w:trHeight w:val="276"/>
        </w:trPr>
        <w:tc>
          <w:tcPr>
            <w:tcW w:w="98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1</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6</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0.42%</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75</w:t>
            </w:r>
          </w:p>
        </w:tc>
      </w:tr>
      <w:tr w:rsidR="00FD6114" w:rsidTr="00992C78">
        <w:trPr>
          <w:trHeight w:val="276"/>
        </w:trPr>
        <w:tc>
          <w:tcPr>
            <w:tcW w:w="983" w:type="dxa"/>
            <w:tcBorders>
              <w:top w:val="nil"/>
              <w:left w:val="single" w:sz="8" w:space="0" w:color="auto"/>
              <w:bottom w:val="single" w:sz="8" w:space="0" w:color="auto"/>
              <w:right w:val="single" w:sz="8" w:space="0" w:color="auto"/>
            </w:tcBorders>
            <w:vAlign w:val="center"/>
            <w:hideMark/>
          </w:tcPr>
          <w:p w:rsidR="00FD6114" w:rsidRDefault="00FD6114" w:rsidP="00447428">
            <w:pPr>
              <w:rPr>
                <w:rFonts w:ascii="等线" w:eastAsia="等线" w:hAnsi="等线" w:cs="宋体"/>
                <w:szCs w:val="21"/>
              </w:rPr>
            </w:pPr>
            <w:r>
              <w:rPr>
                <w:rFonts w:ascii="等线" w:eastAsia="等线" w:hAnsi="等线" w:cs="宋体" w:hint="eastAsia"/>
                <w:szCs w:val="21"/>
              </w:rPr>
              <w:t>2</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0</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0.42%</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80</w:t>
            </w:r>
          </w:p>
        </w:tc>
      </w:tr>
      <w:tr w:rsidR="00FD6114" w:rsidTr="00992C78">
        <w:trPr>
          <w:trHeight w:val="276"/>
        </w:trPr>
        <w:tc>
          <w:tcPr>
            <w:tcW w:w="983" w:type="dxa"/>
            <w:tcBorders>
              <w:top w:val="single" w:sz="8" w:space="0" w:color="auto"/>
              <w:left w:val="single" w:sz="8" w:space="0" w:color="auto"/>
              <w:bottom w:val="single" w:sz="8" w:space="0" w:color="auto"/>
              <w:right w:val="single" w:sz="8" w:space="0" w:color="auto"/>
            </w:tcBorders>
            <w:vAlign w:val="center"/>
            <w:hideMark/>
          </w:tcPr>
          <w:p w:rsidR="00FD6114" w:rsidRDefault="00FD6114" w:rsidP="00447428">
            <w:pPr>
              <w:rPr>
                <w:rFonts w:ascii="等线" w:eastAsia="等线" w:hAnsi="等线" w:cs="宋体"/>
                <w:szCs w:val="21"/>
              </w:rPr>
            </w:pPr>
            <w:r>
              <w:rPr>
                <w:rFonts w:ascii="等线" w:eastAsia="等线" w:hAnsi="等线" w:cs="宋体" w:hint="eastAsia"/>
                <w:szCs w:val="21"/>
              </w:rPr>
              <w:t>3</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D6114" w:rsidRDefault="00FD6114" w:rsidP="00447428">
            <w:pPr>
              <w:rPr>
                <w:rFonts w:ascii="等线" w:eastAsia="等线" w:hAnsi="等线"/>
                <w:szCs w:val="21"/>
              </w:rPr>
            </w:pPr>
            <w:r>
              <w:rPr>
                <w:rFonts w:ascii="等线" w:eastAsia="等线" w:hAnsi="等线" w:hint="eastAsia"/>
                <w:szCs w:val="21"/>
              </w:rPr>
              <w:t>77</w:t>
            </w:r>
          </w:p>
        </w:tc>
      </w:tr>
      <w:tr w:rsidR="00992C78" w:rsidTr="00992C78">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992C78" w:rsidRDefault="00992C78" w:rsidP="00447428">
            <w:pPr>
              <w:rPr>
                <w:rFonts w:ascii="等线" w:eastAsia="等线" w:hAnsi="等线" w:cs="宋体"/>
                <w:szCs w:val="21"/>
              </w:rPr>
            </w:pPr>
            <w:r>
              <w:rPr>
                <w:rFonts w:ascii="等线" w:eastAsia="等线" w:hAnsi="等线" w:cs="宋体" w:hint="eastAsia"/>
                <w:szCs w:val="21"/>
              </w:rPr>
              <w:t>4</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0</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7</w:t>
            </w:r>
            <w:r>
              <w:rPr>
                <w:rFonts w:ascii="等线" w:eastAsia="等线" w:hAnsi="等线"/>
                <w:szCs w:val="21"/>
              </w:rPr>
              <w:t>8</w:t>
            </w:r>
          </w:p>
        </w:tc>
      </w:tr>
      <w:tr w:rsidR="00992C78" w:rsidTr="00992C78">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992C78" w:rsidRDefault="00992C78" w:rsidP="00447428">
            <w:pPr>
              <w:rPr>
                <w:rFonts w:ascii="等线" w:eastAsia="等线" w:hAnsi="等线" w:cs="宋体"/>
                <w:szCs w:val="21"/>
              </w:rPr>
            </w:pPr>
            <w:r>
              <w:rPr>
                <w:rFonts w:ascii="等线" w:eastAsia="等线" w:hAnsi="等线" w:cs="宋体" w:hint="eastAsia"/>
                <w:szCs w:val="21"/>
              </w:rPr>
              <w:t>5</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8</w:t>
            </w:r>
            <w:r>
              <w:rPr>
                <w:rFonts w:ascii="等线" w:eastAsia="等线" w:hAnsi="等线"/>
                <w:szCs w:val="21"/>
              </w:rPr>
              <w:t>3</w:t>
            </w:r>
          </w:p>
        </w:tc>
      </w:tr>
      <w:tr w:rsidR="00992C78" w:rsidTr="00992C78">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992C78" w:rsidRDefault="00992C78" w:rsidP="00447428">
            <w:pPr>
              <w:rPr>
                <w:rFonts w:ascii="等线" w:eastAsia="等线" w:hAnsi="等线" w:cs="宋体"/>
                <w:szCs w:val="21"/>
              </w:rPr>
            </w:pPr>
            <w:r>
              <w:rPr>
                <w:rFonts w:ascii="等线" w:eastAsia="等线" w:hAnsi="等线" w:cs="宋体" w:hint="eastAsia"/>
                <w:szCs w:val="21"/>
              </w:rPr>
              <w:t>6</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992C78" w:rsidRDefault="00992C78" w:rsidP="00447428">
            <w:pPr>
              <w:rPr>
                <w:rFonts w:ascii="等线" w:eastAsia="等线" w:hAnsi="等线"/>
                <w:szCs w:val="21"/>
              </w:rPr>
            </w:pPr>
            <w:r>
              <w:rPr>
                <w:rFonts w:ascii="等线" w:eastAsia="等线" w:hAnsi="等线" w:hint="eastAsia"/>
                <w:szCs w:val="21"/>
              </w:rPr>
              <w:t>7</w:t>
            </w:r>
            <w:r>
              <w:rPr>
                <w:rFonts w:ascii="等线" w:eastAsia="等线" w:hAnsi="等线"/>
                <w:szCs w:val="21"/>
              </w:rPr>
              <w:t>1</w:t>
            </w:r>
          </w:p>
        </w:tc>
      </w:tr>
      <w:bookmarkEnd w:id="0"/>
    </w:tbl>
    <w:p w:rsidR="00FD6114" w:rsidRDefault="00FD6114" w:rsidP="00B45167"/>
    <w:p w:rsidR="00FD6114" w:rsidRDefault="00FD6114" w:rsidP="00B45167">
      <w:r w:rsidRPr="00FD6114">
        <w:t>On the other side, we use clang to compile uniq with the same parameters as afl-clang-fast</w:t>
      </w:r>
      <w:r>
        <w:t xml:space="preserve"> </w:t>
      </w:r>
      <w:r w:rsidRPr="00FD6114">
        <w:lastRenderedPageBreak/>
        <w:t>and then instrument the target</w:t>
      </w:r>
      <w:r>
        <w:t xml:space="preserve"> with SYSNAME.</w:t>
      </w:r>
      <w:r w:rsidRPr="00FD6114">
        <w:t xml:space="preserve"> </w:t>
      </w:r>
      <w:r>
        <w:t>We test</w:t>
      </w:r>
      <w:r w:rsidRPr="00FD6114">
        <w:t xml:space="preserve"> </w:t>
      </w:r>
      <w:r>
        <w:t>instrumented program</w:t>
      </w:r>
      <w:r w:rsidRPr="00FD6114">
        <w:t xml:space="preserve"> </w:t>
      </w:r>
      <w:r>
        <w:t>for</w:t>
      </w:r>
      <w:r w:rsidRPr="00FD6114">
        <w:t xml:space="preserve"> a total of 6 times, giving each </w:t>
      </w:r>
      <w:r>
        <w:t xml:space="preserve">fuzz </w:t>
      </w:r>
      <w:r w:rsidRPr="00FD6114">
        <w:t>instance about 10 hours of running time</w:t>
      </w:r>
      <w:r>
        <w:t xml:space="preserve"> on a single core</w:t>
      </w:r>
      <w:r w:rsidRPr="00FD6114">
        <w:t>. In 6 sets of tests, we can find crashes every time, and up to 6 unique Crashes</w:t>
      </w:r>
      <w:r>
        <w:t xml:space="preserve"> can be triggered</w:t>
      </w:r>
      <w:r w:rsidRPr="00FD6114">
        <w:t xml:space="preserve">. The results of </w:t>
      </w:r>
      <w:r>
        <w:t>the</w:t>
      </w:r>
      <w:r w:rsidRPr="00FD6114">
        <w:t xml:space="preserve"> test</w:t>
      </w:r>
      <w:r w:rsidR="001D2627">
        <w:t>, including bitmap coverage and total paths found,</w:t>
      </w:r>
      <w:r w:rsidRPr="00FD6114">
        <w:t xml:space="preserve"> are basically the same as those of the AFL compiled program</w:t>
      </w:r>
      <w:r w:rsidR="001D2627">
        <w:t xml:space="preserve">. </w:t>
      </w:r>
      <w:r w:rsidRPr="00FD6114">
        <w:t xml:space="preserve">This result proves </w:t>
      </w:r>
      <w:r w:rsidR="001D2627">
        <w:t>the correctness of SYSNAME, which is quite the same as AFL</w:t>
      </w:r>
      <w:r w:rsidR="00BF1A30">
        <w:t xml:space="preserve"> with source code</w:t>
      </w:r>
      <w:r w:rsidRPr="00FD6114">
        <w:t>.</w:t>
      </w:r>
    </w:p>
    <w:p w:rsidR="009171E9" w:rsidRDefault="009171E9" w:rsidP="00B45167"/>
    <w:tbl>
      <w:tblPr>
        <w:tblW w:w="0" w:type="auto"/>
        <w:tblCellMar>
          <w:left w:w="0" w:type="dxa"/>
          <w:right w:w="0" w:type="dxa"/>
        </w:tblCellMar>
        <w:tblLook w:val="04A0" w:firstRow="1" w:lastRow="0" w:firstColumn="1" w:lastColumn="0" w:noHBand="0" w:noVBand="1"/>
      </w:tblPr>
      <w:tblGrid>
        <w:gridCol w:w="1255"/>
        <w:gridCol w:w="1712"/>
        <w:gridCol w:w="1870"/>
        <w:gridCol w:w="1390"/>
      </w:tblGrid>
      <w:tr w:rsidR="009171E9" w:rsidRPr="003A1225" w:rsidTr="00447428">
        <w:trPr>
          <w:trHeight w:val="276"/>
        </w:trPr>
        <w:tc>
          <w:tcPr>
            <w:tcW w:w="12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No.</w:t>
            </w:r>
          </w:p>
        </w:tc>
        <w:tc>
          <w:tcPr>
            <w:tcW w:w="17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hint="eastAsia"/>
                <w:szCs w:val="21"/>
              </w:rPr>
              <w:t>Unique</w:t>
            </w:r>
            <w:r>
              <w:rPr>
                <w:rFonts w:ascii="等线" w:eastAsia="等线" w:hAnsi="等线"/>
                <w:szCs w:val="21"/>
              </w:rPr>
              <w:t xml:space="preserve"> </w:t>
            </w:r>
            <w:r w:rsidRPr="003A1225">
              <w:rPr>
                <w:rFonts w:ascii="等线" w:eastAsia="等线" w:hAnsi="等线" w:cs="宋体" w:hint="eastAsia"/>
                <w:kern w:val="0"/>
                <w:szCs w:val="21"/>
              </w:rPr>
              <w:t>Crashes</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Bitmap</w:t>
            </w:r>
            <w:r>
              <w:rPr>
                <w:rFonts w:ascii="等线" w:eastAsia="等线" w:hAnsi="等线" w:cs="宋体"/>
                <w:kern w:val="0"/>
                <w:szCs w:val="21"/>
              </w:rPr>
              <w:t xml:space="preserve"> Coverage</w:t>
            </w:r>
          </w:p>
        </w:tc>
        <w:tc>
          <w:tcPr>
            <w:tcW w:w="139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kern w:val="0"/>
                <w:szCs w:val="21"/>
              </w:rPr>
              <w:t xml:space="preserve">Total </w:t>
            </w:r>
            <w:r w:rsidRPr="003A1225">
              <w:rPr>
                <w:rFonts w:ascii="等线" w:eastAsia="等线" w:hAnsi="等线" w:cs="宋体" w:hint="eastAsia"/>
                <w:kern w:val="0"/>
                <w:szCs w:val="21"/>
              </w:rPr>
              <w:t>Paths</w:t>
            </w:r>
          </w:p>
        </w:tc>
      </w:tr>
      <w:tr w:rsidR="009171E9" w:rsidRPr="003A1225" w:rsidTr="00447428">
        <w:trPr>
          <w:trHeight w:val="276"/>
        </w:trPr>
        <w:tc>
          <w:tcPr>
            <w:tcW w:w="12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1</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6</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79</w:t>
            </w:r>
          </w:p>
        </w:tc>
      </w:tr>
      <w:tr w:rsidR="009171E9" w:rsidRPr="003A1225" w:rsidTr="00447428">
        <w:trPr>
          <w:trHeight w:val="276"/>
        </w:trPr>
        <w:tc>
          <w:tcPr>
            <w:tcW w:w="0" w:type="auto"/>
            <w:tcBorders>
              <w:top w:val="nil"/>
              <w:left w:val="single" w:sz="8" w:space="0" w:color="auto"/>
              <w:bottom w:val="single" w:sz="8" w:space="0" w:color="auto"/>
              <w:right w:val="single" w:sz="8" w:space="0" w:color="auto"/>
            </w:tcBorders>
            <w:vAlign w:val="cente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2</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76</w:t>
            </w:r>
          </w:p>
        </w:tc>
      </w:tr>
      <w:tr w:rsidR="009171E9" w:rsidRPr="003A1225" w:rsidTr="00447428">
        <w:trPr>
          <w:trHeight w:val="276"/>
        </w:trPr>
        <w:tc>
          <w:tcPr>
            <w:tcW w:w="0" w:type="auto"/>
            <w:tcBorders>
              <w:top w:val="nil"/>
              <w:left w:val="single" w:sz="8" w:space="0" w:color="auto"/>
              <w:bottom w:val="single" w:sz="8" w:space="0" w:color="auto"/>
              <w:right w:val="single" w:sz="8" w:space="0" w:color="auto"/>
            </w:tcBorders>
            <w:vAlign w:val="cente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3</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74</w:t>
            </w:r>
          </w:p>
        </w:tc>
      </w:tr>
      <w:tr w:rsidR="009171E9" w:rsidRPr="003A1225" w:rsidTr="00447428">
        <w:trPr>
          <w:trHeight w:val="276"/>
        </w:trPr>
        <w:tc>
          <w:tcPr>
            <w:tcW w:w="0" w:type="auto"/>
            <w:tcBorders>
              <w:top w:val="nil"/>
              <w:left w:val="single" w:sz="8" w:space="0" w:color="auto"/>
              <w:bottom w:val="single" w:sz="8" w:space="0" w:color="auto"/>
              <w:right w:val="single" w:sz="8" w:space="0" w:color="auto"/>
            </w:tcBorders>
            <w:vAlign w:val="cente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4</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4</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82</w:t>
            </w:r>
          </w:p>
        </w:tc>
      </w:tr>
      <w:tr w:rsidR="009171E9" w:rsidRPr="003A1225" w:rsidTr="00447428">
        <w:trPr>
          <w:trHeight w:val="276"/>
        </w:trPr>
        <w:tc>
          <w:tcPr>
            <w:tcW w:w="0" w:type="auto"/>
            <w:tcBorders>
              <w:top w:val="nil"/>
              <w:left w:val="single" w:sz="8" w:space="0" w:color="auto"/>
              <w:bottom w:val="single" w:sz="8" w:space="0" w:color="auto"/>
              <w:right w:val="single" w:sz="8" w:space="0" w:color="auto"/>
            </w:tcBorders>
            <w:vAlign w:val="cente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5</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3</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76</w:t>
            </w:r>
          </w:p>
        </w:tc>
      </w:tr>
      <w:tr w:rsidR="009171E9" w:rsidRPr="003A1225" w:rsidTr="00447428">
        <w:trPr>
          <w:trHeight w:val="276"/>
        </w:trPr>
        <w:tc>
          <w:tcPr>
            <w:tcW w:w="0" w:type="auto"/>
            <w:tcBorders>
              <w:top w:val="nil"/>
              <w:left w:val="single" w:sz="8" w:space="0" w:color="auto"/>
              <w:bottom w:val="single" w:sz="8" w:space="0" w:color="auto"/>
              <w:right w:val="single" w:sz="8" w:space="0" w:color="auto"/>
            </w:tcBorders>
            <w:vAlign w:val="center"/>
            <w:hideMark/>
          </w:tcPr>
          <w:p w:rsidR="009171E9" w:rsidRPr="003A1225" w:rsidRDefault="009171E9" w:rsidP="00447428">
            <w:pPr>
              <w:widowControl/>
              <w:jc w:val="left"/>
              <w:rPr>
                <w:rFonts w:ascii="等线" w:eastAsia="等线" w:hAnsi="等线" w:cs="宋体"/>
                <w:kern w:val="0"/>
                <w:szCs w:val="21"/>
              </w:rPr>
            </w:pPr>
            <w:r>
              <w:rPr>
                <w:rFonts w:ascii="等线" w:eastAsia="等线" w:hAnsi="等线" w:cs="宋体" w:hint="eastAsia"/>
                <w:kern w:val="0"/>
                <w:szCs w:val="21"/>
              </w:rPr>
              <w:t>6</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9171E9" w:rsidRPr="003A1225" w:rsidRDefault="009171E9" w:rsidP="00447428">
            <w:pPr>
              <w:widowControl/>
              <w:jc w:val="left"/>
              <w:rPr>
                <w:rFonts w:ascii="等线" w:eastAsia="等线" w:hAnsi="等线" w:cs="宋体"/>
                <w:kern w:val="0"/>
                <w:szCs w:val="21"/>
              </w:rPr>
            </w:pPr>
            <w:r w:rsidRPr="003A1225">
              <w:rPr>
                <w:rFonts w:ascii="等线" w:eastAsia="等线" w:hAnsi="等线" w:cs="宋体" w:hint="eastAsia"/>
                <w:kern w:val="0"/>
                <w:szCs w:val="21"/>
              </w:rPr>
              <w:t>78</w:t>
            </w:r>
          </w:p>
        </w:tc>
      </w:tr>
    </w:tbl>
    <w:p w:rsidR="009171E9" w:rsidRDefault="009171E9" w:rsidP="00B45167"/>
    <w:p w:rsidR="009171E9" w:rsidRDefault="009171E9" w:rsidP="00B45167">
      <w:r>
        <w:rPr>
          <w:rFonts w:hint="eastAsia"/>
        </w:rPr>
        <w:t>2</w:t>
      </w:r>
      <w:r>
        <w:t>. Performance</w:t>
      </w:r>
    </w:p>
    <w:p w:rsidR="009171E9" w:rsidRDefault="009171E9" w:rsidP="00B45167"/>
    <w:p w:rsidR="009171E9" w:rsidRDefault="009171E9" w:rsidP="009171E9">
      <w:r>
        <w:t xml:space="preserve">In addition to the correctness, performance is also vital for fuzz. </w:t>
      </w:r>
      <w:r w:rsidR="00195F46">
        <w:t>SYSNAME</w:t>
      </w:r>
      <w:r>
        <w:t xml:space="preserve"> performs direct patching on binary programs, which </w:t>
      </w:r>
      <w:r w:rsidR="00F74EFE">
        <w:t xml:space="preserve">lacks </w:t>
      </w:r>
      <w:r>
        <w:t xml:space="preserve">a view </w:t>
      </w:r>
      <w:r w:rsidR="00F74EFE">
        <w:t>from</w:t>
      </w:r>
      <w:r>
        <w:t xml:space="preserve"> the source code level, and </w:t>
      </w:r>
      <w:r w:rsidR="00F74EFE">
        <w:t xml:space="preserve">thus unable to make optimization on </w:t>
      </w:r>
      <w:r w:rsidR="002C21A4">
        <w:t xml:space="preserve">the </w:t>
      </w:r>
      <w:r w:rsidR="00F74EFE">
        <w:t xml:space="preserve">patched code. </w:t>
      </w:r>
      <w:r w:rsidR="002C21A4">
        <w:t>T</w:t>
      </w:r>
      <w:r>
        <w:t xml:space="preserve">he program that is patched will </w:t>
      </w:r>
      <w:r w:rsidR="002C21A4">
        <w:t>suffer from</w:t>
      </w:r>
      <w:r>
        <w:t xml:space="preserve"> performance</w:t>
      </w:r>
      <w:r w:rsidR="002C21A4">
        <w:t xml:space="preserve"> downgrade then</w:t>
      </w:r>
      <w:r>
        <w:t xml:space="preserve">. In order to test the performance, we need </w:t>
      </w:r>
      <w:r w:rsidR="007D6BBF">
        <w:t xml:space="preserve">a program which we </w:t>
      </w:r>
      <w:r w:rsidR="00215522">
        <w:t>have</w:t>
      </w:r>
      <w:r w:rsidR="007D6BBF">
        <w:t xml:space="preserve"> access to the source code, and then </w:t>
      </w:r>
      <w:r>
        <w:t xml:space="preserve">compare </w:t>
      </w:r>
      <w:r w:rsidR="007D6BBF">
        <w:t xml:space="preserve">how </w:t>
      </w:r>
      <w:r>
        <w:t xml:space="preserve">two versions of the </w:t>
      </w:r>
      <w:r w:rsidR="007D6BBF">
        <w:t>instrumented program perform</w:t>
      </w:r>
      <w:r>
        <w:t xml:space="preserve">. Here we </w:t>
      </w:r>
      <w:r w:rsidR="00215522">
        <w:t>again choose</w:t>
      </w:r>
      <w:r>
        <w:t xml:space="preserve"> the LAVA-M dataset.</w:t>
      </w:r>
    </w:p>
    <w:p w:rsidR="009171E9" w:rsidRDefault="009171E9" w:rsidP="009171E9">
      <w:r>
        <w:t xml:space="preserve">This time we test on all </w:t>
      </w:r>
      <w:r w:rsidR="00050355">
        <w:t>4</w:t>
      </w:r>
      <w:r>
        <w:t xml:space="preserve"> programs, the </w:t>
      </w:r>
      <w:r w:rsidR="00050355">
        <w:t>evaluation</w:t>
      </w:r>
      <w:r>
        <w:t xml:space="preserve"> environment is the same as the previous one, </w:t>
      </w:r>
      <w:r w:rsidR="00050355">
        <w:t xml:space="preserve">which </w:t>
      </w:r>
      <w:r w:rsidR="002856BF">
        <w:t xml:space="preserve">is </w:t>
      </w:r>
      <w:r w:rsidR="00050355">
        <w:t>configured as</w:t>
      </w:r>
      <w:r>
        <w:t xml:space="preserve"> dual-core </w:t>
      </w:r>
      <w:r w:rsidR="00050355">
        <w:t xml:space="preserve">CPU with </w:t>
      </w:r>
      <w:r>
        <w:t xml:space="preserve">4GB memory under the QEMU-ARM </w:t>
      </w:r>
      <w:r w:rsidR="00050355">
        <w:t>emulator</w:t>
      </w:r>
      <w:r>
        <w:t xml:space="preserve">. The two sides of the comparison are the programs compiled from the source code by afl-clang-fast, and the programs compiled by clang with the same parameters and instrumented by </w:t>
      </w:r>
      <w:r w:rsidR="00CD26BD">
        <w:t>SYSNAME</w:t>
      </w:r>
      <w:r>
        <w:t xml:space="preserve">. For each of the </w:t>
      </w:r>
      <w:r w:rsidR="00CD26BD">
        <w:t>4</w:t>
      </w:r>
      <w:r>
        <w:t xml:space="preserve"> programs, we have two different versions. To eliminate </w:t>
      </w:r>
      <w:r w:rsidR="00CD26BD">
        <w:t xml:space="preserve">the </w:t>
      </w:r>
      <w:r>
        <w:t xml:space="preserve">randomness, we run each version of the program </w:t>
      </w:r>
      <w:r w:rsidR="00CD26BD">
        <w:t xml:space="preserve">for 4 times </w:t>
      </w:r>
      <w:r>
        <w:t xml:space="preserve">and average the results of </w:t>
      </w:r>
      <w:r w:rsidR="00CD26BD">
        <w:t>each run</w:t>
      </w:r>
      <w:r>
        <w:t>. Each running instance run</w:t>
      </w:r>
      <w:r w:rsidR="005C391E">
        <w:t>s</w:t>
      </w:r>
      <w:r>
        <w:t xml:space="preserve"> for 1 hour in a single core environment.</w:t>
      </w:r>
    </w:p>
    <w:p w:rsidR="00315062" w:rsidRDefault="00315062" w:rsidP="009171E9"/>
    <w:tbl>
      <w:tblPr>
        <w:tblStyle w:val="a3"/>
        <w:tblW w:w="0" w:type="auto"/>
        <w:tblLook w:val="04A0" w:firstRow="1" w:lastRow="0" w:firstColumn="1" w:lastColumn="0" w:noHBand="0" w:noVBand="1"/>
      </w:tblPr>
      <w:tblGrid>
        <w:gridCol w:w="1008"/>
        <w:gridCol w:w="871"/>
        <w:gridCol w:w="1021"/>
        <w:gridCol w:w="1021"/>
        <w:gridCol w:w="912"/>
        <w:gridCol w:w="780"/>
        <w:gridCol w:w="1389"/>
        <w:gridCol w:w="1294"/>
      </w:tblGrid>
      <w:tr w:rsidR="007E745E" w:rsidRPr="00807243" w:rsidTr="00812DA3">
        <w:trPr>
          <w:trHeight w:val="285"/>
        </w:trPr>
        <w:tc>
          <w:tcPr>
            <w:tcW w:w="1063" w:type="dxa"/>
            <w:noWrap/>
            <w:vAlign w:val="center"/>
            <w:hideMark/>
          </w:tcPr>
          <w:p w:rsidR="007E745E" w:rsidRPr="00807243" w:rsidRDefault="007E745E" w:rsidP="00812DA3">
            <w:pPr>
              <w:jc w:val="left"/>
            </w:pPr>
            <w:r w:rsidRPr="00807243">
              <w:rPr>
                <w:rFonts w:hint="eastAsia"/>
              </w:rPr>
              <w:t>Program</w:t>
            </w:r>
          </w:p>
        </w:tc>
        <w:tc>
          <w:tcPr>
            <w:tcW w:w="917" w:type="dxa"/>
            <w:noWrap/>
            <w:vAlign w:val="center"/>
            <w:hideMark/>
          </w:tcPr>
          <w:p w:rsidR="007E745E" w:rsidRPr="00807243" w:rsidRDefault="007E745E" w:rsidP="00812DA3">
            <w:pPr>
              <w:jc w:val="left"/>
            </w:pPr>
            <w:r>
              <w:rPr>
                <w:rFonts w:hint="eastAsia"/>
              </w:rPr>
              <w:t>Version</w:t>
            </w:r>
          </w:p>
        </w:tc>
        <w:tc>
          <w:tcPr>
            <w:tcW w:w="944" w:type="dxa"/>
            <w:noWrap/>
            <w:vAlign w:val="center"/>
            <w:hideMark/>
          </w:tcPr>
          <w:p w:rsidR="007E745E" w:rsidRPr="00807243" w:rsidRDefault="007E745E" w:rsidP="00812DA3">
            <w:pPr>
              <w:jc w:val="left"/>
            </w:pPr>
            <w:r w:rsidRPr="00807243">
              <w:rPr>
                <w:rFonts w:hint="eastAsia"/>
              </w:rPr>
              <w:t>Average</w:t>
            </w:r>
            <w:r>
              <w:t xml:space="preserve"> Bitmap Coverage</w:t>
            </w:r>
          </w:p>
        </w:tc>
        <w:tc>
          <w:tcPr>
            <w:tcW w:w="1017" w:type="dxa"/>
          </w:tcPr>
          <w:p w:rsidR="007E745E" w:rsidRPr="00807243" w:rsidRDefault="007E745E" w:rsidP="00812DA3">
            <w:pPr>
              <w:jc w:val="left"/>
            </w:pPr>
            <w:r>
              <w:rPr>
                <w:rFonts w:hint="eastAsia"/>
              </w:rPr>
              <w:t>C</w:t>
            </w:r>
            <w:r>
              <w:t xml:space="preserve">overage </w:t>
            </w:r>
            <w:proofErr w:type="gramStart"/>
            <w:r>
              <w:t>Less(</w:t>
            </w:r>
            <w:proofErr w:type="gramEnd"/>
            <w:r>
              <w:t>%)</w:t>
            </w:r>
          </w:p>
        </w:tc>
        <w:tc>
          <w:tcPr>
            <w:tcW w:w="908" w:type="dxa"/>
            <w:noWrap/>
            <w:vAlign w:val="center"/>
            <w:hideMark/>
          </w:tcPr>
          <w:p w:rsidR="007E745E" w:rsidRPr="00807243" w:rsidRDefault="007E745E" w:rsidP="00812DA3">
            <w:pPr>
              <w:jc w:val="left"/>
            </w:pPr>
            <w:r w:rsidRPr="00807243">
              <w:rPr>
                <w:rFonts w:hint="eastAsia"/>
              </w:rPr>
              <w:t>Average</w:t>
            </w:r>
            <w:r>
              <w:t xml:space="preserve"> Total Paths</w:t>
            </w:r>
          </w:p>
        </w:tc>
        <w:tc>
          <w:tcPr>
            <w:tcW w:w="777" w:type="dxa"/>
          </w:tcPr>
          <w:p w:rsidR="007E745E" w:rsidRPr="00807243" w:rsidRDefault="007E745E" w:rsidP="00812DA3">
            <w:pPr>
              <w:jc w:val="left"/>
            </w:pPr>
            <w:r>
              <w:rPr>
                <w:rFonts w:hint="eastAsia"/>
              </w:rPr>
              <w:t>P</w:t>
            </w:r>
            <w:r>
              <w:t xml:space="preserve">aths </w:t>
            </w:r>
            <w:proofErr w:type="gramStart"/>
            <w:r>
              <w:t>Less(</w:t>
            </w:r>
            <w:proofErr w:type="gramEnd"/>
            <w:r>
              <w:t>%)</w:t>
            </w:r>
          </w:p>
        </w:tc>
        <w:tc>
          <w:tcPr>
            <w:tcW w:w="1382" w:type="dxa"/>
            <w:noWrap/>
            <w:vAlign w:val="center"/>
            <w:hideMark/>
          </w:tcPr>
          <w:p w:rsidR="007E745E" w:rsidRPr="00807243" w:rsidRDefault="007E745E" w:rsidP="00812DA3">
            <w:pPr>
              <w:jc w:val="left"/>
            </w:pPr>
            <w:r w:rsidRPr="00807243">
              <w:rPr>
                <w:rFonts w:hint="eastAsia"/>
              </w:rPr>
              <w:t>Average</w:t>
            </w:r>
            <w:r>
              <w:t xml:space="preserve"> Execution Speed(exec/s)</w:t>
            </w:r>
          </w:p>
        </w:tc>
        <w:tc>
          <w:tcPr>
            <w:tcW w:w="1288" w:type="dxa"/>
            <w:noWrap/>
            <w:vAlign w:val="center"/>
            <w:hideMark/>
          </w:tcPr>
          <w:p w:rsidR="007E745E" w:rsidRPr="00807243" w:rsidRDefault="007E745E" w:rsidP="00812DA3">
            <w:pPr>
              <w:jc w:val="left"/>
            </w:pPr>
            <w:proofErr w:type="gramStart"/>
            <w:r w:rsidRPr="00807243">
              <w:rPr>
                <w:rFonts w:hint="eastAsia"/>
              </w:rPr>
              <w:t>Slowdown(</w:t>
            </w:r>
            <w:proofErr w:type="gramEnd"/>
            <w:r w:rsidRPr="00807243">
              <w:rPr>
                <w:rFonts w:hint="eastAsia"/>
              </w:rPr>
              <w:t>%)</w:t>
            </w:r>
          </w:p>
        </w:tc>
      </w:tr>
      <w:tr w:rsidR="007E745E" w:rsidRPr="00807243" w:rsidTr="00812DA3">
        <w:trPr>
          <w:trHeight w:val="285"/>
        </w:trPr>
        <w:tc>
          <w:tcPr>
            <w:tcW w:w="1063" w:type="dxa"/>
            <w:vMerge w:val="restart"/>
            <w:noWrap/>
            <w:vAlign w:val="center"/>
            <w:hideMark/>
          </w:tcPr>
          <w:p w:rsidR="007E745E" w:rsidRPr="00807243" w:rsidRDefault="007E745E" w:rsidP="00812DA3">
            <w:pPr>
              <w:jc w:val="left"/>
            </w:pPr>
            <w:r w:rsidRPr="00807243">
              <w:rPr>
                <w:rFonts w:hint="eastAsia"/>
              </w:rPr>
              <w:t>base64</w:t>
            </w:r>
          </w:p>
        </w:tc>
        <w:tc>
          <w:tcPr>
            <w:tcW w:w="917" w:type="dxa"/>
            <w:noWrap/>
            <w:vAlign w:val="center"/>
            <w:hideMark/>
          </w:tcPr>
          <w:p w:rsidR="007E745E" w:rsidRPr="00807243" w:rsidRDefault="007E745E" w:rsidP="00812DA3">
            <w:pPr>
              <w:jc w:val="left"/>
            </w:pPr>
            <w:r w:rsidRPr="00807243">
              <w:rPr>
                <w:rFonts w:hint="eastAsia"/>
              </w:rPr>
              <w:t>AFL</w:t>
            </w:r>
          </w:p>
        </w:tc>
        <w:tc>
          <w:tcPr>
            <w:tcW w:w="944" w:type="dxa"/>
            <w:noWrap/>
            <w:vAlign w:val="center"/>
            <w:hideMark/>
          </w:tcPr>
          <w:p w:rsidR="007E745E" w:rsidRPr="00807243" w:rsidRDefault="007E745E" w:rsidP="00812DA3">
            <w:pPr>
              <w:jc w:val="left"/>
            </w:pPr>
            <w:r w:rsidRPr="00807243">
              <w:rPr>
                <w:rFonts w:hint="eastAsia"/>
              </w:rPr>
              <w:t>0.58%</w:t>
            </w:r>
          </w:p>
        </w:tc>
        <w:tc>
          <w:tcPr>
            <w:tcW w:w="1017" w:type="dxa"/>
            <w:vMerge w:val="restart"/>
            <w:vAlign w:val="center"/>
          </w:tcPr>
          <w:p w:rsidR="007E745E" w:rsidRPr="00807243" w:rsidRDefault="007E745E" w:rsidP="00812DA3">
            <w:pPr>
              <w:jc w:val="left"/>
            </w:pPr>
            <w:r>
              <w:rPr>
                <w:rFonts w:hint="eastAsia"/>
              </w:rPr>
              <w:t>1</w:t>
            </w:r>
            <w:r>
              <w:t>.72</w:t>
            </w:r>
          </w:p>
        </w:tc>
        <w:tc>
          <w:tcPr>
            <w:tcW w:w="908" w:type="dxa"/>
            <w:noWrap/>
            <w:vAlign w:val="center"/>
            <w:hideMark/>
          </w:tcPr>
          <w:p w:rsidR="007E745E" w:rsidRPr="00807243" w:rsidRDefault="007E745E" w:rsidP="00812DA3">
            <w:pPr>
              <w:jc w:val="left"/>
            </w:pPr>
            <w:r w:rsidRPr="00807243">
              <w:rPr>
                <w:rFonts w:hint="eastAsia"/>
              </w:rPr>
              <w:t>94.5</w:t>
            </w:r>
            <w:r>
              <w:t>0</w:t>
            </w:r>
          </w:p>
        </w:tc>
        <w:tc>
          <w:tcPr>
            <w:tcW w:w="777" w:type="dxa"/>
            <w:vMerge w:val="restart"/>
            <w:vAlign w:val="center"/>
          </w:tcPr>
          <w:p w:rsidR="007E745E" w:rsidRPr="00807243" w:rsidRDefault="007E745E" w:rsidP="00812DA3">
            <w:pPr>
              <w:jc w:val="left"/>
            </w:pPr>
            <w:r>
              <w:rPr>
                <w:rFonts w:hint="eastAsia"/>
              </w:rPr>
              <w:t>3</w:t>
            </w:r>
            <w:r>
              <w:t>.85</w:t>
            </w:r>
          </w:p>
        </w:tc>
        <w:tc>
          <w:tcPr>
            <w:tcW w:w="1382" w:type="dxa"/>
            <w:noWrap/>
            <w:vAlign w:val="center"/>
            <w:hideMark/>
          </w:tcPr>
          <w:p w:rsidR="007E745E" w:rsidRPr="00807243" w:rsidRDefault="007E745E" w:rsidP="00812DA3">
            <w:pPr>
              <w:jc w:val="left"/>
            </w:pPr>
            <w:r w:rsidRPr="00807243">
              <w:rPr>
                <w:rFonts w:hint="eastAsia"/>
              </w:rPr>
              <w:t>45.73</w:t>
            </w:r>
          </w:p>
        </w:tc>
        <w:tc>
          <w:tcPr>
            <w:tcW w:w="1288" w:type="dxa"/>
            <w:vMerge w:val="restart"/>
            <w:noWrap/>
            <w:vAlign w:val="center"/>
            <w:hideMark/>
          </w:tcPr>
          <w:p w:rsidR="007E745E" w:rsidRPr="00807243" w:rsidRDefault="007E745E" w:rsidP="00812DA3">
            <w:pPr>
              <w:jc w:val="left"/>
            </w:pPr>
            <w:r w:rsidRPr="00807243">
              <w:rPr>
                <w:rFonts w:hint="eastAsia"/>
              </w:rPr>
              <w:t>9.8</w:t>
            </w:r>
            <w:r>
              <w:t>0</w:t>
            </w:r>
          </w:p>
        </w:tc>
      </w:tr>
      <w:tr w:rsidR="007E745E" w:rsidRPr="00807243" w:rsidTr="00812DA3">
        <w:trPr>
          <w:trHeight w:val="285"/>
        </w:trPr>
        <w:tc>
          <w:tcPr>
            <w:tcW w:w="1063" w:type="dxa"/>
            <w:vMerge/>
            <w:noWrap/>
            <w:vAlign w:val="center"/>
            <w:hideMark/>
          </w:tcPr>
          <w:p w:rsidR="007E745E" w:rsidRPr="00807243" w:rsidRDefault="007E745E" w:rsidP="00812DA3">
            <w:pPr>
              <w:jc w:val="left"/>
            </w:pPr>
          </w:p>
        </w:tc>
        <w:tc>
          <w:tcPr>
            <w:tcW w:w="917" w:type="dxa"/>
            <w:noWrap/>
            <w:vAlign w:val="center"/>
            <w:hideMark/>
          </w:tcPr>
          <w:p w:rsidR="007E745E" w:rsidRPr="00807243" w:rsidRDefault="007E745E" w:rsidP="00812DA3">
            <w:pPr>
              <w:jc w:val="left"/>
            </w:pPr>
            <w:r w:rsidRPr="00807243">
              <w:rPr>
                <w:rFonts w:hint="eastAsia"/>
              </w:rPr>
              <w:t>Patch</w:t>
            </w:r>
          </w:p>
        </w:tc>
        <w:tc>
          <w:tcPr>
            <w:tcW w:w="944" w:type="dxa"/>
            <w:noWrap/>
            <w:vAlign w:val="center"/>
            <w:hideMark/>
          </w:tcPr>
          <w:p w:rsidR="007E745E" w:rsidRPr="00807243" w:rsidRDefault="007E745E" w:rsidP="00812DA3">
            <w:pPr>
              <w:jc w:val="left"/>
            </w:pPr>
            <w:r w:rsidRPr="00807243">
              <w:rPr>
                <w:rFonts w:hint="eastAsia"/>
              </w:rPr>
              <w:t>0.57%</w:t>
            </w:r>
          </w:p>
        </w:tc>
        <w:tc>
          <w:tcPr>
            <w:tcW w:w="1017" w:type="dxa"/>
            <w:vMerge/>
            <w:vAlign w:val="center"/>
          </w:tcPr>
          <w:p w:rsidR="007E745E" w:rsidRPr="00807243" w:rsidRDefault="007E745E" w:rsidP="00812DA3">
            <w:pPr>
              <w:jc w:val="left"/>
            </w:pPr>
          </w:p>
        </w:tc>
        <w:tc>
          <w:tcPr>
            <w:tcW w:w="908" w:type="dxa"/>
            <w:noWrap/>
            <w:vAlign w:val="center"/>
            <w:hideMark/>
          </w:tcPr>
          <w:p w:rsidR="007E745E" w:rsidRPr="00807243" w:rsidRDefault="007E745E" w:rsidP="00812DA3">
            <w:pPr>
              <w:jc w:val="left"/>
            </w:pPr>
            <w:r w:rsidRPr="00807243">
              <w:rPr>
                <w:rFonts w:hint="eastAsia"/>
              </w:rPr>
              <w:t>91</w:t>
            </w:r>
            <w:r>
              <w:t>.00</w:t>
            </w:r>
          </w:p>
        </w:tc>
        <w:tc>
          <w:tcPr>
            <w:tcW w:w="777" w:type="dxa"/>
            <w:vMerge/>
            <w:vAlign w:val="center"/>
          </w:tcPr>
          <w:p w:rsidR="007E745E" w:rsidRPr="00807243" w:rsidRDefault="007E745E" w:rsidP="00812DA3">
            <w:pPr>
              <w:jc w:val="left"/>
            </w:pPr>
          </w:p>
        </w:tc>
        <w:tc>
          <w:tcPr>
            <w:tcW w:w="1382" w:type="dxa"/>
            <w:noWrap/>
            <w:vAlign w:val="center"/>
            <w:hideMark/>
          </w:tcPr>
          <w:p w:rsidR="007E745E" w:rsidRPr="00807243" w:rsidRDefault="007E745E" w:rsidP="00812DA3">
            <w:pPr>
              <w:jc w:val="left"/>
            </w:pPr>
            <w:r w:rsidRPr="00807243">
              <w:rPr>
                <w:rFonts w:hint="eastAsia"/>
              </w:rPr>
              <w:t>41.65</w:t>
            </w:r>
          </w:p>
        </w:tc>
        <w:tc>
          <w:tcPr>
            <w:tcW w:w="1288" w:type="dxa"/>
            <w:vMerge/>
            <w:noWrap/>
            <w:vAlign w:val="center"/>
            <w:hideMark/>
          </w:tcPr>
          <w:p w:rsidR="007E745E" w:rsidRPr="00807243" w:rsidRDefault="007E745E" w:rsidP="00812DA3">
            <w:pPr>
              <w:jc w:val="left"/>
            </w:pPr>
          </w:p>
        </w:tc>
      </w:tr>
      <w:tr w:rsidR="007E745E" w:rsidRPr="00807243" w:rsidTr="00812DA3">
        <w:trPr>
          <w:trHeight w:val="285"/>
        </w:trPr>
        <w:tc>
          <w:tcPr>
            <w:tcW w:w="1063" w:type="dxa"/>
            <w:vMerge w:val="restart"/>
            <w:noWrap/>
            <w:vAlign w:val="center"/>
            <w:hideMark/>
          </w:tcPr>
          <w:p w:rsidR="007E745E" w:rsidRPr="00807243" w:rsidRDefault="007E745E" w:rsidP="00812DA3">
            <w:pPr>
              <w:jc w:val="left"/>
            </w:pPr>
            <w:r w:rsidRPr="00807243">
              <w:rPr>
                <w:rFonts w:hint="eastAsia"/>
              </w:rPr>
              <w:t>md5sum</w:t>
            </w:r>
          </w:p>
        </w:tc>
        <w:tc>
          <w:tcPr>
            <w:tcW w:w="917" w:type="dxa"/>
            <w:noWrap/>
            <w:vAlign w:val="center"/>
            <w:hideMark/>
          </w:tcPr>
          <w:p w:rsidR="007E745E" w:rsidRPr="00807243" w:rsidRDefault="007E745E" w:rsidP="00812DA3">
            <w:pPr>
              <w:jc w:val="left"/>
            </w:pPr>
            <w:r w:rsidRPr="00807243">
              <w:rPr>
                <w:rFonts w:hint="eastAsia"/>
              </w:rPr>
              <w:t>AFL</w:t>
            </w:r>
          </w:p>
        </w:tc>
        <w:tc>
          <w:tcPr>
            <w:tcW w:w="944" w:type="dxa"/>
            <w:noWrap/>
            <w:vAlign w:val="center"/>
            <w:hideMark/>
          </w:tcPr>
          <w:p w:rsidR="007E745E" w:rsidRPr="00807243" w:rsidRDefault="007E745E" w:rsidP="00812DA3">
            <w:pPr>
              <w:jc w:val="left"/>
            </w:pPr>
            <w:r w:rsidRPr="00807243">
              <w:rPr>
                <w:rFonts w:hint="eastAsia"/>
              </w:rPr>
              <w:t>0.40%</w:t>
            </w:r>
          </w:p>
        </w:tc>
        <w:tc>
          <w:tcPr>
            <w:tcW w:w="1017" w:type="dxa"/>
            <w:vMerge w:val="restart"/>
            <w:vAlign w:val="center"/>
          </w:tcPr>
          <w:p w:rsidR="007E745E" w:rsidRPr="00807243" w:rsidRDefault="007E745E" w:rsidP="00812DA3">
            <w:pPr>
              <w:jc w:val="left"/>
            </w:pPr>
            <w:r>
              <w:rPr>
                <w:rFonts w:hint="eastAsia"/>
              </w:rPr>
              <w:t>0</w:t>
            </w:r>
            <w:r>
              <w:t>.00</w:t>
            </w:r>
          </w:p>
        </w:tc>
        <w:tc>
          <w:tcPr>
            <w:tcW w:w="908" w:type="dxa"/>
            <w:noWrap/>
            <w:vAlign w:val="center"/>
            <w:hideMark/>
          </w:tcPr>
          <w:p w:rsidR="007E745E" w:rsidRPr="00807243" w:rsidRDefault="007E745E" w:rsidP="00812DA3">
            <w:pPr>
              <w:jc w:val="left"/>
            </w:pPr>
            <w:r w:rsidRPr="00807243">
              <w:rPr>
                <w:rFonts w:hint="eastAsia"/>
              </w:rPr>
              <w:t>13.25</w:t>
            </w:r>
          </w:p>
        </w:tc>
        <w:tc>
          <w:tcPr>
            <w:tcW w:w="777" w:type="dxa"/>
            <w:vMerge w:val="restart"/>
            <w:vAlign w:val="center"/>
          </w:tcPr>
          <w:p w:rsidR="007E745E" w:rsidRPr="00807243" w:rsidRDefault="007E745E" w:rsidP="00812DA3">
            <w:pPr>
              <w:jc w:val="left"/>
            </w:pPr>
            <w:r>
              <w:rPr>
                <w:rFonts w:hint="eastAsia"/>
              </w:rPr>
              <w:t>6</w:t>
            </w:r>
            <w:r>
              <w:t>.00</w:t>
            </w:r>
          </w:p>
        </w:tc>
        <w:tc>
          <w:tcPr>
            <w:tcW w:w="1382" w:type="dxa"/>
            <w:noWrap/>
            <w:vAlign w:val="center"/>
            <w:hideMark/>
          </w:tcPr>
          <w:p w:rsidR="007E745E" w:rsidRPr="00807243" w:rsidRDefault="007E745E" w:rsidP="00812DA3">
            <w:pPr>
              <w:jc w:val="left"/>
            </w:pPr>
            <w:r w:rsidRPr="00807243">
              <w:rPr>
                <w:rFonts w:hint="eastAsia"/>
              </w:rPr>
              <w:t>52.55</w:t>
            </w:r>
          </w:p>
        </w:tc>
        <w:tc>
          <w:tcPr>
            <w:tcW w:w="1288" w:type="dxa"/>
            <w:vMerge w:val="restart"/>
            <w:noWrap/>
            <w:vAlign w:val="center"/>
            <w:hideMark/>
          </w:tcPr>
          <w:p w:rsidR="007E745E" w:rsidRPr="00807243" w:rsidRDefault="007E745E" w:rsidP="00812DA3">
            <w:pPr>
              <w:jc w:val="left"/>
            </w:pPr>
            <w:r w:rsidRPr="00807243">
              <w:rPr>
                <w:rFonts w:hint="eastAsia"/>
              </w:rPr>
              <w:t>13.1</w:t>
            </w:r>
          </w:p>
        </w:tc>
      </w:tr>
      <w:tr w:rsidR="007E745E" w:rsidRPr="00807243" w:rsidTr="00812DA3">
        <w:trPr>
          <w:trHeight w:val="285"/>
        </w:trPr>
        <w:tc>
          <w:tcPr>
            <w:tcW w:w="1063" w:type="dxa"/>
            <w:vMerge/>
            <w:noWrap/>
            <w:vAlign w:val="center"/>
            <w:hideMark/>
          </w:tcPr>
          <w:p w:rsidR="007E745E" w:rsidRPr="00807243" w:rsidRDefault="007E745E" w:rsidP="00812DA3">
            <w:pPr>
              <w:jc w:val="left"/>
            </w:pPr>
          </w:p>
        </w:tc>
        <w:tc>
          <w:tcPr>
            <w:tcW w:w="917" w:type="dxa"/>
            <w:noWrap/>
            <w:vAlign w:val="center"/>
            <w:hideMark/>
          </w:tcPr>
          <w:p w:rsidR="007E745E" w:rsidRPr="00807243" w:rsidRDefault="007E745E" w:rsidP="00812DA3">
            <w:pPr>
              <w:jc w:val="left"/>
            </w:pPr>
            <w:r w:rsidRPr="00807243">
              <w:rPr>
                <w:rFonts w:hint="eastAsia"/>
              </w:rPr>
              <w:t>Patch</w:t>
            </w:r>
          </w:p>
        </w:tc>
        <w:tc>
          <w:tcPr>
            <w:tcW w:w="944" w:type="dxa"/>
            <w:noWrap/>
            <w:vAlign w:val="center"/>
            <w:hideMark/>
          </w:tcPr>
          <w:p w:rsidR="007E745E" w:rsidRPr="00807243" w:rsidRDefault="007E745E" w:rsidP="00812DA3">
            <w:pPr>
              <w:jc w:val="left"/>
            </w:pPr>
            <w:r w:rsidRPr="00807243">
              <w:rPr>
                <w:rFonts w:hint="eastAsia"/>
              </w:rPr>
              <w:t>0.40%</w:t>
            </w:r>
          </w:p>
        </w:tc>
        <w:tc>
          <w:tcPr>
            <w:tcW w:w="1017" w:type="dxa"/>
            <w:vMerge/>
            <w:vAlign w:val="center"/>
          </w:tcPr>
          <w:p w:rsidR="007E745E" w:rsidRPr="00807243" w:rsidRDefault="007E745E" w:rsidP="00812DA3">
            <w:pPr>
              <w:jc w:val="left"/>
            </w:pPr>
          </w:p>
        </w:tc>
        <w:tc>
          <w:tcPr>
            <w:tcW w:w="908" w:type="dxa"/>
            <w:noWrap/>
            <w:vAlign w:val="center"/>
            <w:hideMark/>
          </w:tcPr>
          <w:p w:rsidR="007E745E" w:rsidRPr="00807243" w:rsidRDefault="007E745E" w:rsidP="00812DA3">
            <w:pPr>
              <w:jc w:val="left"/>
            </w:pPr>
            <w:r w:rsidRPr="00807243">
              <w:rPr>
                <w:rFonts w:hint="eastAsia"/>
              </w:rPr>
              <w:t>12.5</w:t>
            </w:r>
            <w:r>
              <w:t>0</w:t>
            </w:r>
          </w:p>
        </w:tc>
        <w:tc>
          <w:tcPr>
            <w:tcW w:w="777" w:type="dxa"/>
            <w:vMerge/>
            <w:vAlign w:val="center"/>
          </w:tcPr>
          <w:p w:rsidR="007E745E" w:rsidRPr="00807243" w:rsidRDefault="007E745E" w:rsidP="00812DA3">
            <w:pPr>
              <w:jc w:val="left"/>
            </w:pPr>
          </w:p>
        </w:tc>
        <w:tc>
          <w:tcPr>
            <w:tcW w:w="1382" w:type="dxa"/>
            <w:noWrap/>
            <w:vAlign w:val="center"/>
            <w:hideMark/>
          </w:tcPr>
          <w:p w:rsidR="007E745E" w:rsidRPr="00807243" w:rsidRDefault="007E745E" w:rsidP="00812DA3">
            <w:pPr>
              <w:jc w:val="left"/>
            </w:pPr>
            <w:r w:rsidRPr="00807243">
              <w:rPr>
                <w:rFonts w:hint="eastAsia"/>
              </w:rPr>
              <w:t>46.46</w:t>
            </w:r>
          </w:p>
        </w:tc>
        <w:tc>
          <w:tcPr>
            <w:tcW w:w="1288" w:type="dxa"/>
            <w:vMerge/>
            <w:noWrap/>
            <w:vAlign w:val="center"/>
            <w:hideMark/>
          </w:tcPr>
          <w:p w:rsidR="007E745E" w:rsidRPr="00807243" w:rsidRDefault="007E745E" w:rsidP="00812DA3">
            <w:pPr>
              <w:jc w:val="left"/>
            </w:pPr>
          </w:p>
        </w:tc>
      </w:tr>
      <w:tr w:rsidR="007E745E" w:rsidRPr="00807243" w:rsidTr="00812DA3">
        <w:trPr>
          <w:trHeight w:val="285"/>
        </w:trPr>
        <w:tc>
          <w:tcPr>
            <w:tcW w:w="1063" w:type="dxa"/>
            <w:vMerge w:val="restart"/>
            <w:noWrap/>
            <w:vAlign w:val="center"/>
            <w:hideMark/>
          </w:tcPr>
          <w:p w:rsidR="007E745E" w:rsidRPr="00807243" w:rsidRDefault="007E745E" w:rsidP="00812DA3">
            <w:pPr>
              <w:jc w:val="left"/>
            </w:pPr>
            <w:r w:rsidRPr="00807243">
              <w:rPr>
                <w:rFonts w:hint="eastAsia"/>
              </w:rPr>
              <w:t>uniq</w:t>
            </w:r>
          </w:p>
        </w:tc>
        <w:tc>
          <w:tcPr>
            <w:tcW w:w="917" w:type="dxa"/>
            <w:noWrap/>
            <w:vAlign w:val="center"/>
            <w:hideMark/>
          </w:tcPr>
          <w:p w:rsidR="007E745E" w:rsidRPr="00807243" w:rsidRDefault="007E745E" w:rsidP="00812DA3">
            <w:pPr>
              <w:jc w:val="left"/>
            </w:pPr>
            <w:r w:rsidRPr="00807243">
              <w:rPr>
                <w:rFonts w:hint="eastAsia"/>
              </w:rPr>
              <w:t>AFL</w:t>
            </w:r>
          </w:p>
        </w:tc>
        <w:tc>
          <w:tcPr>
            <w:tcW w:w="944" w:type="dxa"/>
            <w:noWrap/>
            <w:vAlign w:val="center"/>
            <w:hideMark/>
          </w:tcPr>
          <w:p w:rsidR="007E745E" w:rsidRPr="00807243" w:rsidRDefault="007E745E" w:rsidP="00812DA3">
            <w:pPr>
              <w:jc w:val="left"/>
            </w:pPr>
            <w:r w:rsidRPr="00807243">
              <w:rPr>
                <w:rFonts w:hint="eastAsia"/>
              </w:rPr>
              <w:t>0.42%</w:t>
            </w:r>
          </w:p>
        </w:tc>
        <w:tc>
          <w:tcPr>
            <w:tcW w:w="1017" w:type="dxa"/>
            <w:vMerge w:val="restart"/>
            <w:vAlign w:val="center"/>
          </w:tcPr>
          <w:p w:rsidR="007E745E" w:rsidRPr="00807243" w:rsidRDefault="007E745E" w:rsidP="00812DA3">
            <w:pPr>
              <w:jc w:val="left"/>
            </w:pPr>
            <w:r>
              <w:t>-</w:t>
            </w:r>
            <w:r>
              <w:rPr>
                <w:rFonts w:hint="eastAsia"/>
              </w:rPr>
              <w:t>4</w:t>
            </w:r>
            <w:r>
              <w:t>.76</w:t>
            </w:r>
          </w:p>
        </w:tc>
        <w:tc>
          <w:tcPr>
            <w:tcW w:w="908" w:type="dxa"/>
            <w:noWrap/>
            <w:vAlign w:val="center"/>
            <w:hideMark/>
          </w:tcPr>
          <w:p w:rsidR="007E745E" w:rsidRPr="00807243" w:rsidRDefault="007E745E" w:rsidP="00812DA3">
            <w:pPr>
              <w:jc w:val="left"/>
            </w:pPr>
            <w:r w:rsidRPr="00807243">
              <w:rPr>
                <w:rFonts w:hint="eastAsia"/>
              </w:rPr>
              <w:t>70.25</w:t>
            </w:r>
          </w:p>
        </w:tc>
        <w:tc>
          <w:tcPr>
            <w:tcW w:w="777" w:type="dxa"/>
            <w:vMerge w:val="restart"/>
            <w:vAlign w:val="center"/>
          </w:tcPr>
          <w:p w:rsidR="007E745E" w:rsidRPr="00807243" w:rsidRDefault="007E745E" w:rsidP="00812DA3">
            <w:pPr>
              <w:jc w:val="left"/>
            </w:pPr>
            <w:r>
              <w:rPr>
                <w:rFonts w:hint="eastAsia"/>
              </w:rPr>
              <w:t>5</w:t>
            </w:r>
            <w:r>
              <w:t>.24</w:t>
            </w:r>
          </w:p>
        </w:tc>
        <w:tc>
          <w:tcPr>
            <w:tcW w:w="1382" w:type="dxa"/>
            <w:noWrap/>
            <w:vAlign w:val="center"/>
            <w:hideMark/>
          </w:tcPr>
          <w:p w:rsidR="007E745E" w:rsidRPr="00807243" w:rsidRDefault="007E745E" w:rsidP="00812DA3">
            <w:pPr>
              <w:jc w:val="left"/>
            </w:pPr>
            <w:r w:rsidRPr="00807243">
              <w:rPr>
                <w:rFonts w:hint="eastAsia"/>
              </w:rPr>
              <w:t>51.07</w:t>
            </w:r>
          </w:p>
        </w:tc>
        <w:tc>
          <w:tcPr>
            <w:tcW w:w="1288" w:type="dxa"/>
            <w:vMerge w:val="restart"/>
            <w:noWrap/>
            <w:vAlign w:val="center"/>
            <w:hideMark/>
          </w:tcPr>
          <w:p w:rsidR="007E745E" w:rsidRPr="00807243" w:rsidRDefault="007E745E" w:rsidP="00812DA3">
            <w:pPr>
              <w:jc w:val="left"/>
            </w:pPr>
            <w:r w:rsidRPr="00807243">
              <w:rPr>
                <w:rFonts w:hint="eastAsia"/>
              </w:rPr>
              <w:t>7.51</w:t>
            </w:r>
          </w:p>
        </w:tc>
      </w:tr>
      <w:tr w:rsidR="007E745E" w:rsidRPr="00807243" w:rsidTr="00812DA3">
        <w:trPr>
          <w:trHeight w:val="285"/>
        </w:trPr>
        <w:tc>
          <w:tcPr>
            <w:tcW w:w="1063" w:type="dxa"/>
            <w:vMerge/>
            <w:noWrap/>
            <w:vAlign w:val="center"/>
            <w:hideMark/>
          </w:tcPr>
          <w:p w:rsidR="007E745E" w:rsidRPr="00807243" w:rsidRDefault="007E745E" w:rsidP="00812DA3">
            <w:pPr>
              <w:jc w:val="left"/>
            </w:pPr>
          </w:p>
        </w:tc>
        <w:tc>
          <w:tcPr>
            <w:tcW w:w="917" w:type="dxa"/>
            <w:noWrap/>
            <w:vAlign w:val="center"/>
            <w:hideMark/>
          </w:tcPr>
          <w:p w:rsidR="007E745E" w:rsidRPr="00807243" w:rsidRDefault="007E745E" w:rsidP="00812DA3">
            <w:pPr>
              <w:jc w:val="left"/>
            </w:pPr>
            <w:r w:rsidRPr="00807243">
              <w:rPr>
                <w:rFonts w:hint="eastAsia"/>
              </w:rPr>
              <w:t>Patch</w:t>
            </w:r>
          </w:p>
        </w:tc>
        <w:tc>
          <w:tcPr>
            <w:tcW w:w="944" w:type="dxa"/>
            <w:noWrap/>
            <w:vAlign w:val="center"/>
            <w:hideMark/>
          </w:tcPr>
          <w:p w:rsidR="007E745E" w:rsidRPr="00807243" w:rsidRDefault="007E745E" w:rsidP="00812DA3">
            <w:pPr>
              <w:jc w:val="left"/>
            </w:pPr>
            <w:r w:rsidRPr="00807243">
              <w:rPr>
                <w:rFonts w:hint="eastAsia"/>
              </w:rPr>
              <w:t>0.44%</w:t>
            </w:r>
          </w:p>
        </w:tc>
        <w:tc>
          <w:tcPr>
            <w:tcW w:w="1017" w:type="dxa"/>
            <w:vMerge/>
            <w:vAlign w:val="center"/>
          </w:tcPr>
          <w:p w:rsidR="007E745E" w:rsidRPr="00807243" w:rsidRDefault="007E745E" w:rsidP="00812DA3">
            <w:pPr>
              <w:jc w:val="left"/>
            </w:pPr>
          </w:p>
        </w:tc>
        <w:tc>
          <w:tcPr>
            <w:tcW w:w="908" w:type="dxa"/>
            <w:noWrap/>
            <w:vAlign w:val="center"/>
            <w:hideMark/>
          </w:tcPr>
          <w:p w:rsidR="007E745E" w:rsidRPr="00807243" w:rsidRDefault="007E745E" w:rsidP="00812DA3">
            <w:pPr>
              <w:jc w:val="left"/>
            </w:pPr>
            <w:r w:rsidRPr="00807243">
              <w:rPr>
                <w:rFonts w:hint="eastAsia"/>
              </w:rPr>
              <w:t>66.75</w:t>
            </w:r>
          </w:p>
        </w:tc>
        <w:tc>
          <w:tcPr>
            <w:tcW w:w="777" w:type="dxa"/>
            <w:vMerge/>
            <w:vAlign w:val="center"/>
          </w:tcPr>
          <w:p w:rsidR="007E745E" w:rsidRPr="00807243" w:rsidRDefault="007E745E" w:rsidP="00812DA3">
            <w:pPr>
              <w:jc w:val="left"/>
            </w:pPr>
          </w:p>
        </w:tc>
        <w:tc>
          <w:tcPr>
            <w:tcW w:w="1382" w:type="dxa"/>
            <w:noWrap/>
            <w:vAlign w:val="center"/>
            <w:hideMark/>
          </w:tcPr>
          <w:p w:rsidR="007E745E" w:rsidRPr="00807243" w:rsidRDefault="007E745E" w:rsidP="00812DA3">
            <w:pPr>
              <w:jc w:val="left"/>
            </w:pPr>
            <w:r w:rsidRPr="00807243">
              <w:rPr>
                <w:rFonts w:hint="eastAsia"/>
              </w:rPr>
              <w:t>47.5</w:t>
            </w:r>
            <w:r>
              <w:t>0</w:t>
            </w:r>
          </w:p>
        </w:tc>
        <w:tc>
          <w:tcPr>
            <w:tcW w:w="1288" w:type="dxa"/>
            <w:vMerge/>
            <w:noWrap/>
            <w:vAlign w:val="center"/>
            <w:hideMark/>
          </w:tcPr>
          <w:p w:rsidR="007E745E" w:rsidRPr="00807243" w:rsidRDefault="007E745E" w:rsidP="00812DA3">
            <w:pPr>
              <w:jc w:val="left"/>
            </w:pPr>
          </w:p>
        </w:tc>
      </w:tr>
      <w:tr w:rsidR="007E745E" w:rsidRPr="00807243" w:rsidTr="00812DA3">
        <w:trPr>
          <w:trHeight w:val="285"/>
        </w:trPr>
        <w:tc>
          <w:tcPr>
            <w:tcW w:w="1063" w:type="dxa"/>
            <w:vMerge w:val="restart"/>
            <w:noWrap/>
            <w:vAlign w:val="center"/>
            <w:hideMark/>
          </w:tcPr>
          <w:p w:rsidR="007E745E" w:rsidRPr="00807243" w:rsidRDefault="007E745E" w:rsidP="00812DA3">
            <w:pPr>
              <w:jc w:val="left"/>
            </w:pPr>
            <w:r w:rsidRPr="00807243">
              <w:rPr>
                <w:rFonts w:hint="eastAsia"/>
              </w:rPr>
              <w:t>who</w:t>
            </w:r>
          </w:p>
        </w:tc>
        <w:tc>
          <w:tcPr>
            <w:tcW w:w="917" w:type="dxa"/>
            <w:noWrap/>
            <w:vAlign w:val="center"/>
            <w:hideMark/>
          </w:tcPr>
          <w:p w:rsidR="007E745E" w:rsidRPr="00807243" w:rsidRDefault="007E745E" w:rsidP="00812DA3">
            <w:pPr>
              <w:jc w:val="left"/>
            </w:pPr>
            <w:r w:rsidRPr="00807243">
              <w:rPr>
                <w:rFonts w:hint="eastAsia"/>
              </w:rPr>
              <w:t>AFL</w:t>
            </w:r>
          </w:p>
        </w:tc>
        <w:tc>
          <w:tcPr>
            <w:tcW w:w="944" w:type="dxa"/>
            <w:noWrap/>
            <w:vAlign w:val="center"/>
            <w:hideMark/>
          </w:tcPr>
          <w:p w:rsidR="007E745E" w:rsidRPr="00807243" w:rsidRDefault="007E745E" w:rsidP="00812DA3">
            <w:pPr>
              <w:jc w:val="left"/>
            </w:pPr>
            <w:r w:rsidRPr="00807243">
              <w:rPr>
                <w:rFonts w:hint="eastAsia"/>
              </w:rPr>
              <w:t>3.69%</w:t>
            </w:r>
          </w:p>
        </w:tc>
        <w:tc>
          <w:tcPr>
            <w:tcW w:w="1017" w:type="dxa"/>
            <w:vMerge w:val="restart"/>
            <w:vAlign w:val="center"/>
          </w:tcPr>
          <w:p w:rsidR="007E745E" w:rsidRPr="00807243" w:rsidRDefault="007E745E" w:rsidP="00812DA3">
            <w:pPr>
              <w:jc w:val="left"/>
            </w:pPr>
            <w:r>
              <w:rPr>
                <w:rFonts w:hint="eastAsia"/>
              </w:rPr>
              <w:t>0</w:t>
            </w:r>
            <w:r>
              <w:t>.00</w:t>
            </w:r>
          </w:p>
        </w:tc>
        <w:tc>
          <w:tcPr>
            <w:tcW w:w="908" w:type="dxa"/>
            <w:noWrap/>
            <w:vAlign w:val="center"/>
            <w:hideMark/>
          </w:tcPr>
          <w:p w:rsidR="007E745E" w:rsidRPr="00807243" w:rsidRDefault="007E745E" w:rsidP="00812DA3">
            <w:pPr>
              <w:jc w:val="left"/>
            </w:pPr>
            <w:r w:rsidRPr="00807243">
              <w:rPr>
                <w:rFonts w:hint="eastAsia"/>
              </w:rPr>
              <w:t>40.25</w:t>
            </w:r>
          </w:p>
        </w:tc>
        <w:tc>
          <w:tcPr>
            <w:tcW w:w="777" w:type="dxa"/>
            <w:vMerge w:val="restart"/>
            <w:vAlign w:val="center"/>
          </w:tcPr>
          <w:p w:rsidR="007E745E" w:rsidRPr="00807243" w:rsidRDefault="007E745E" w:rsidP="00812DA3">
            <w:pPr>
              <w:jc w:val="left"/>
            </w:pPr>
            <w:r>
              <w:rPr>
                <w:rFonts w:hint="eastAsia"/>
              </w:rPr>
              <w:t>5</w:t>
            </w:r>
            <w:r>
              <w:t>.23</w:t>
            </w:r>
          </w:p>
        </w:tc>
        <w:tc>
          <w:tcPr>
            <w:tcW w:w="1382" w:type="dxa"/>
            <w:noWrap/>
            <w:vAlign w:val="center"/>
            <w:hideMark/>
          </w:tcPr>
          <w:p w:rsidR="007E745E" w:rsidRPr="00807243" w:rsidRDefault="007E745E" w:rsidP="00812DA3">
            <w:pPr>
              <w:jc w:val="left"/>
            </w:pPr>
            <w:r w:rsidRPr="00807243">
              <w:rPr>
                <w:rFonts w:hint="eastAsia"/>
              </w:rPr>
              <w:t>38.02</w:t>
            </w:r>
          </w:p>
        </w:tc>
        <w:tc>
          <w:tcPr>
            <w:tcW w:w="1288" w:type="dxa"/>
            <w:vMerge w:val="restart"/>
            <w:noWrap/>
            <w:vAlign w:val="center"/>
            <w:hideMark/>
          </w:tcPr>
          <w:p w:rsidR="007E745E" w:rsidRPr="00807243" w:rsidRDefault="007E745E" w:rsidP="00812DA3">
            <w:pPr>
              <w:jc w:val="left"/>
            </w:pPr>
            <w:r w:rsidRPr="00807243">
              <w:rPr>
                <w:rFonts w:hint="eastAsia"/>
              </w:rPr>
              <w:t>9.05</w:t>
            </w:r>
          </w:p>
        </w:tc>
      </w:tr>
      <w:tr w:rsidR="007E745E" w:rsidRPr="00807243" w:rsidTr="00812DA3">
        <w:trPr>
          <w:trHeight w:val="285"/>
        </w:trPr>
        <w:tc>
          <w:tcPr>
            <w:tcW w:w="1063" w:type="dxa"/>
            <w:vMerge/>
            <w:noWrap/>
            <w:hideMark/>
          </w:tcPr>
          <w:p w:rsidR="007E745E" w:rsidRPr="00807243" w:rsidRDefault="007E745E" w:rsidP="00812DA3"/>
        </w:tc>
        <w:tc>
          <w:tcPr>
            <w:tcW w:w="917" w:type="dxa"/>
            <w:noWrap/>
            <w:hideMark/>
          </w:tcPr>
          <w:p w:rsidR="007E745E" w:rsidRPr="00807243" w:rsidRDefault="007E745E" w:rsidP="00812DA3">
            <w:r w:rsidRPr="00807243">
              <w:rPr>
                <w:rFonts w:hint="eastAsia"/>
              </w:rPr>
              <w:t>Patch</w:t>
            </w:r>
          </w:p>
        </w:tc>
        <w:tc>
          <w:tcPr>
            <w:tcW w:w="944" w:type="dxa"/>
            <w:noWrap/>
            <w:hideMark/>
          </w:tcPr>
          <w:p w:rsidR="007E745E" w:rsidRPr="00807243" w:rsidRDefault="007E745E" w:rsidP="00812DA3">
            <w:r w:rsidRPr="00807243">
              <w:rPr>
                <w:rFonts w:hint="eastAsia"/>
              </w:rPr>
              <w:t>3.69%</w:t>
            </w:r>
          </w:p>
        </w:tc>
        <w:tc>
          <w:tcPr>
            <w:tcW w:w="1017" w:type="dxa"/>
            <w:vMerge/>
          </w:tcPr>
          <w:p w:rsidR="007E745E" w:rsidRPr="00807243" w:rsidRDefault="007E745E" w:rsidP="00812DA3"/>
        </w:tc>
        <w:tc>
          <w:tcPr>
            <w:tcW w:w="908" w:type="dxa"/>
            <w:noWrap/>
            <w:hideMark/>
          </w:tcPr>
          <w:p w:rsidR="007E745E" w:rsidRPr="00807243" w:rsidRDefault="007E745E" w:rsidP="00812DA3">
            <w:r w:rsidRPr="00807243">
              <w:rPr>
                <w:rFonts w:hint="eastAsia"/>
              </w:rPr>
              <w:t>38.25</w:t>
            </w:r>
          </w:p>
        </w:tc>
        <w:tc>
          <w:tcPr>
            <w:tcW w:w="777" w:type="dxa"/>
            <w:vMerge/>
          </w:tcPr>
          <w:p w:rsidR="007E745E" w:rsidRPr="00807243" w:rsidRDefault="007E745E" w:rsidP="00812DA3"/>
        </w:tc>
        <w:tc>
          <w:tcPr>
            <w:tcW w:w="1382" w:type="dxa"/>
            <w:noWrap/>
            <w:hideMark/>
          </w:tcPr>
          <w:p w:rsidR="007E745E" w:rsidRPr="00807243" w:rsidRDefault="007E745E" w:rsidP="00812DA3">
            <w:r w:rsidRPr="00807243">
              <w:rPr>
                <w:rFonts w:hint="eastAsia"/>
              </w:rPr>
              <w:t>34.86</w:t>
            </w:r>
          </w:p>
        </w:tc>
        <w:tc>
          <w:tcPr>
            <w:tcW w:w="1288" w:type="dxa"/>
            <w:vMerge/>
            <w:noWrap/>
            <w:hideMark/>
          </w:tcPr>
          <w:p w:rsidR="007E745E" w:rsidRPr="00807243" w:rsidRDefault="007E745E" w:rsidP="00812DA3"/>
        </w:tc>
      </w:tr>
    </w:tbl>
    <w:p w:rsidR="00852B2B" w:rsidRDefault="00852B2B" w:rsidP="009171E9">
      <w:r>
        <w:rPr>
          <w:noProof/>
        </w:rPr>
        <w:lastRenderedPageBreak/>
        <w:drawing>
          <wp:inline distT="0" distB="0" distL="0" distR="0" wp14:anchorId="1FA9C5B9" wp14:editId="4F13003B">
            <wp:extent cx="4572000" cy="2743200"/>
            <wp:effectExtent l="0" t="0" r="0" b="0"/>
            <wp:docPr id="2" name="图表 2">
              <a:extLst xmlns:a="http://schemas.openxmlformats.org/drawingml/2006/main">
                <a:ext uri="{FF2B5EF4-FFF2-40B4-BE49-F238E27FC236}">
                  <a16:creationId xmlns:a16="http://schemas.microsoft.com/office/drawing/2014/main" id="{26C0C17D-51AA-4653-BC63-BFBE9487A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2B2B" w:rsidRDefault="00852B2B" w:rsidP="009171E9"/>
    <w:p w:rsidR="005C391E" w:rsidRDefault="00852B2B" w:rsidP="009171E9">
      <w:r>
        <w:rPr>
          <w:noProof/>
        </w:rPr>
        <w:drawing>
          <wp:inline distT="0" distB="0" distL="0" distR="0" wp14:anchorId="46F2FE8F" wp14:editId="731C8EE9">
            <wp:extent cx="4572000" cy="2743200"/>
            <wp:effectExtent l="0" t="0" r="0" b="0"/>
            <wp:docPr id="3" name="图表 3">
              <a:extLst xmlns:a="http://schemas.openxmlformats.org/drawingml/2006/main">
                <a:ext uri="{FF2B5EF4-FFF2-40B4-BE49-F238E27FC236}">
                  <a16:creationId xmlns:a16="http://schemas.microsoft.com/office/drawing/2014/main" id="{294A501F-A39E-47BF-8086-CA8541DE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3A7D" w:rsidRDefault="001D3A7D" w:rsidP="009171E9">
      <w:pPr>
        <w:rPr>
          <w:rFonts w:hint="eastAsia"/>
        </w:rPr>
      </w:pPr>
    </w:p>
    <w:p w:rsidR="005C391E" w:rsidRDefault="005023F6" w:rsidP="005C391E">
      <w:r>
        <w:t>W</w:t>
      </w:r>
      <w:r w:rsidR="005C391E">
        <w:t>e cho</w:t>
      </w:r>
      <w:r w:rsidR="00311709">
        <w:t>o</w:t>
      </w:r>
      <w:r w:rsidR="005C391E">
        <w:t xml:space="preserve">se </w:t>
      </w:r>
      <w:r>
        <w:t>b</w:t>
      </w:r>
      <w:r w:rsidR="005C391E">
        <w:t>itmap coverage, total number of paths, and execution speed as indicators of performanc</w:t>
      </w:r>
      <w:r>
        <w:t>e</w:t>
      </w:r>
      <w:r w:rsidR="005C391E">
        <w:t xml:space="preserve">. As can be seen from the </w:t>
      </w:r>
      <w:r>
        <w:t>figure</w:t>
      </w:r>
      <w:r w:rsidR="005C391E">
        <w:t xml:space="preserve">, the program after the patch and the </w:t>
      </w:r>
      <w:r>
        <w:t xml:space="preserve">program </w:t>
      </w:r>
      <w:r w:rsidR="005C391E">
        <w:t xml:space="preserve">AFL compiled are almost consistent in </w:t>
      </w:r>
      <w:r w:rsidR="0053267E">
        <w:t xml:space="preserve">terms of </w:t>
      </w:r>
      <w:r>
        <w:t>b</w:t>
      </w:r>
      <w:r w:rsidR="005C391E">
        <w:t xml:space="preserve">itmap coverage. In the uniq test, the patch version </w:t>
      </w:r>
      <w:r w:rsidR="0053267E">
        <w:t xml:space="preserve">even </w:t>
      </w:r>
      <w:r w:rsidR="005C391E">
        <w:t xml:space="preserve">gets a higher </w:t>
      </w:r>
      <w:r>
        <w:t>b</w:t>
      </w:r>
      <w:r w:rsidR="005C391E">
        <w:t xml:space="preserve">itmap coverage. It should be noted that because </w:t>
      </w:r>
      <w:r>
        <w:t>SYSNAME</w:t>
      </w:r>
      <w:r w:rsidR="005C391E">
        <w:t xml:space="preserve"> uses the disassembly tool to </w:t>
      </w:r>
      <w:r>
        <w:t>locate</w:t>
      </w:r>
      <w:r w:rsidR="005C391E">
        <w:t xml:space="preserve"> </w:t>
      </w:r>
      <w:r>
        <w:t>b</w:t>
      </w:r>
      <w:r w:rsidR="005C391E">
        <w:t xml:space="preserve">asic </w:t>
      </w:r>
      <w:r>
        <w:t>b</w:t>
      </w:r>
      <w:r w:rsidR="005C391E">
        <w:t>lock</w:t>
      </w:r>
      <w:r>
        <w:t>s within the program</w:t>
      </w:r>
      <w:r w:rsidR="005C391E">
        <w:t xml:space="preserve">, the result obtained </w:t>
      </w:r>
      <w:r w:rsidR="0053267E">
        <w:t>is</w:t>
      </w:r>
      <w:r w:rsidR="005C391E">
        <w:t xml:space="preserve"> different from the </w:t>
      </w:r>
      <w:r w:rsidR="0053267E">
        <w:t>what</w:t>
      </w:r>
      <w:r w:rsidR="005C391E">
        <w:t xml:space="preserve"> clang</w:t>
      </w:r>
      <w:r w:rsidR="0053267E">
        <w:t xml:space="preserve"> gets</w:t>
      </w:r>
      <w:r w:rsidR="005C391E">
        <w:t xml:space="preserve">. Therefore, </w:t>
      </w:r>
      <w:proofErr w:type="gramStart"/>
      <w:r w:rsidR="002B460B">
        <w:t>the ”bits</w:t>
      </w:r>
      <w:proofErr w:type="gramEnd"/>
      <w:r w:rsidR="002B460B">
        <w:t>” in the bitmap are not exactly the same</w:t>
      </w:r>
      <w:r w:rsidR="00453CC7">
        <w:t xml:space="preserve"> of these two</w:t>
      </w:r>
      <w:r w:rsidR="00AA4372">
        <w:t>, it</w:t>
      </w:r>
      <w:r w:rsidR="005C391E">
        <w:t xml:space="preserve"> can only be a rough estimate of the </w:t>
      </w:r>
      <w:r w:rsidR="00AA4372">
        <w:t>size</w:t>
      </w:r>
      <w:r w:rsidR="005C391E">
        <w:t>.</w:t>
      </w:r>
      <w:bookmarkStart w:id="1" w:name="_GoBack"/>
      <w:bookmarkEnd w:id="1"/>
    </w:p>
    <w:p w:rsidR="005C391E" w:rsidRDefault="005C391E" w:rsidP="005C391E">
      <w:r>
        <w:t xml:space="preserve">In terms of the number of paths, the </w:t>
      </w:r>
      <w:r w:rsidR="000A2993">
        <w:t xml:space="preserve">patched </w:t>
      </w:r>
      <w:r>
        <w:t xml:space="preserve">program has a certain degree of reduction compared to the native compiled program. The main reason </w:t>
      </w:r>
      <w:r w:rsidR="000A2993">
        <w:t xml:space="preserve">here </w:t>
      </w:r>
      <w:r>
        <w:t>is that the</w:t>
      </w:r>
      <w:r w:rsidR="000A2993">
        <w:t xml:space="preserve"> patched</w:t>
      </w:r>
      <w:r>
        <w:t xml:space="preserve"> program run</w:t>
      </w:r>
      <w:r w:rsidR="000A2993">
        <w:t>s slower than the other one</w:t>
      </w:r>
      <w:r>
        <w:t xml:space="preserve">, resulting in a decrease in the number of instances that </w:t>
      </w:r>
      <w:r w:rsidR="005522A6">
        <w:t>AFL</w:t>
      </w:r>
      <w:r>
        <w:t xml:space="preserve"> can execute in </w:t>
      </w:r>
      <w:r w:rsidR="0079068E">
        <w:t>a</w:t>
      </w:r>
      <w:r>
        <w:t xml:space="preserve"> same </w:t>
      </w:r>
      <w:r w:rsidR="005522A6">
        <w:t xml:space="preserve">amount of </w:t>
      </w:r>
      <w:r>
        <w:t xml:space="preserve">time. This will eventually affect </w:t>
      </w:r>
      <w:r w:rsidR="00315062">
        <w:t>how many inputs AFL can</w:t>
      </w:r>
      <w:r>
        <w:t xml:space="preserve"> </w:t>
      </w:r>
      <w:r w:rsidR="00315062">
        <w:t xml:space="preserve">mutate and </w:t>
      </w:r>
      <w:r>
        <w:t>causing the number of paths to drop.</w:t>
      </w:r>
    </w:p>
    <w:p w:rsidR="00315062" w:rsidRDefault="00315062" w:rsidP="00315062">
      <w:r>
        <w:t xml:space="preserve">Among all </w:t>
      </w:r>
      <w:r w:rsidR="003C1B55">
        <w:t>4</w:t>
      </w:r>
      <w:r>
        <w:t xml:space="preserve"> programs, the </w:t>
      </w:r>
      <w:r w:rsidR="003C1B55">
        <w:t xml:space="preserve">patched </w:t>
      </w:r>
      <w:r>
        <w:t xml:space="preserve">version </w:t>
      </w:r>
      <w:r w:rsidR="003C1B55">
        <w:t>has</w:t>
      </w:r>
      <w:r>
        <w:t xml:space="preserve"> an average speed drop of about 10%</w:t>
      </w:r>
      <w:r w:rsidR="003C1B55">
        <w:t xml:space="preserve"> compare to the other one</w:t>
      </w:r>
      <w:r>
        <w:t xml:space="preserve">. This performance degradation can be roughly attributed to the following </w:t>
      </w:r>
      <w:r>
        <w:lastRenderedPageBreak/>
        <w:t>three reasons:</w:t>
      </w:r>
    </w:p>
    <w:p w:rsidR="00315062" w:rsidRDefault="00315062" w:rsidP="00315062">
      <w:r>
        <w:t>1</w:t>
      </w:r>
      <w:r w:rsidR="0002598C">
        <w:t>.</w:t>
      </w:r>
      <w:r>
        <w:t xml:space="preserve"> </w:t>
      </w:r>
      <w:r w:rsidR="0002598C">
        <w:t>As</w:t>
      </w:r>
      <w:r>
        <w:t xml:space="preserve"> we are doing the instrumentation on the binary level, we do not have the corresponding context information, which makes us unable to </w:t>
      </w:r>
      <w:r w:rsidR="0002598C">
        <w:t xml:space="preserve">optimize the stub we instrumented </w:t>
      </w:r>
      <w:r>
        <w:t>us</w:t>
      </w:r>
      <w:r w:rsidR="0002598C">
        <w:t>ing</w:t>
      </w:r>
      <w:r>
        <w:t xml:space="preserve"> the context</w:t>
      </w:r>
      <w:r w:rsidR="0002598C">
        <w:t xml:space="preserve">. </w:t>
      </w:r>
      <w:r w:rsidR="0049594E">
        <w:t xml:space="preserve">Therefore, we must save the used registers every time entering the instrumented stub. </w:t>
      </w:r>
      <w:r>
        <w:t xml:space="preserve">In contrast, AFL's source-based instrumentation can take full advantage of the compiler's optimization capabilities. In addition to avoiding frequent context saves, it can also use idle registers to store data such as pointers </w:t>
      </w:r>
      <w:r w:rsidR="0049594E">
        <w:t>globally, thus yield a faster stub.</w:t>
      </w:r>
    </w:p>
    <w:p w:rsidR="00315062" w:rsidRDefault="00315062" w:rsidP="00315062">
      <w:r>
        <w:t>2. As stated in the implementation, we need to wrap the original instruction at the patch target address during the patch to ensure that the overwritten instruction can be executed normally in the patch code segment. This introduces pivot-related operations and some expensive memory access instructions</w:t>
      </w:r>
      <w:r w:rsidR="009E0E68">
        <w:t xml:space="preserve">, which </w:t>
      </w:r>
      <w:r w:rsidR="00542152">
        <w:t xml:space="preserve">will </w:t>
      </w:r>
      <w:r w:rsidR="009E0E68">
        <w:t xml:space="preserve">slow down the execution of the program comparing to </w:t>
      </w:r>
      <w:r>
        <w:t>the original simple instruction</w:t>
      </w:r>
      <w:r w:rsidR="009E0E68">
        <w:t>.</w:t>
      </w:r>
    </w:p>
    <w:p w:rsidR="00AD36C1" w:rsidRPr="00A30602" w:rsidRDefault="00315062" w:rsidP="00315062">
      <w:r>
        <w:t xml:space="preserve">3. Finally, in order not to destroy the integrity of the original program, we </w:t>
      </w:r>
      <w:r w:rsidR="00AD36C1">
        <w:t>place</w:t>
      </w:r>
      <w:r>
        <w:t xml:space="preserve"> the patch code and data </w:t>
      </w:r>
      <w:r w:rsidR="00AD36C1">
        <w:t>at</w:t>
      </w:r>
      <w:r>
        <w:t xml:space="preserve"> the end of the entire program in memory. </w:t>
      </w:r>
      <w:r w:rsidR="00AD36C1">
        <w:t>During</w:t>
      </w:r>
      <w:r>
        <w:t xml:space="preserve"> executi</w:t>
      </w:r>
      <w:r w:rsidR="00AD36C1">
        <w:t>on</w:t>
      </w:r>
      <w:r>
        <w:t xml:space="preserve">, </w:t>
      </w:r>
      <w:r w:rsidR="00AD36C1">
        <w:t>the program</w:t>
      </w:r>
      <w:r>
        <w:t xml:space="preserve"> needs to jump to the patch code frequently to record the path, </w:t>
      </w:r>
      <w:r w:rsidR="00AD36C1">
        <w:t>and since</w:t>
      </w:r>
      <w:r>
        <w:t xml:space="preserve"> the original code segment of the program is far away from the patch code segment in memory, </w:t>
      </w:r>
      <w:r w:rsidR="00AD36C1">
        <w:t>they cannot</w:t>
      </w:r>
      <w:r>
        <w:t xml:space="preserve"> be loaded into the </w:t>
      </w:r>
      <w:r w:rsidR="00AD36C1">
        <w:t>c</w:t>
      </w:r>
      <w:r>
        <w:t xml:space="preserve">ache at the same time. This frequent back and forth jump can cause </w:t>
      </w:r>
      <w:proofErr w:type="gramStart"/>
      <w:r>
        <w:t>a large number of</w:t>
      </w:r>
      <w:proofErr w:type="gramEnd"/>
      <w:r>
        <w:t xml:space="preserve"> </w:t>
      </w:r>
      <w:r w:rsidR="00AD36C1">
        <w:t>i</w:t>
      </w:r>
      <w:r>
        <w:t xml:space="preserve">nstruction cache misses, which further drags the execution speed of the </w:t>
      </w:r>
      <w:r w:rsidR="00AD36C1">
        <w:t>program</w:t>
      </w:r>
      <w:r>
        <w:t>.</w:t>
      </w:r>
    </w:p>
    <w:p w:rsidR="00AD36C1" w:rsidRDefault="00AD36C1" w:rsidP="00315062">
      <w:r w:rsidRPr="00AD36C1">
        <w:t>Th</w:t>
      </w:r>
      <w:r w:rsidR="00A30602">
        <w:t>ese 3 reason</w:t>
      </w:r>
      <w:r w:rsidRPr="00AD36C1">
        <w:t>s</w:t>
      </w:r>
      <w:r w:rsidR="00A30602">
        <w:t xml:space="preserve"> </w:t>
      </w:r>
      <w:r w:rsidRPr="00AD36C1">
        <w:t xml:space="preserve">mentioned are quite difficult to solve, but </w:t>
      </w:r>
      <w:r w:rsidR="00A30602">
        <w:t>since SYSNAME patched program</w:t>
      </w:r>
      <w:r w:rsidRPr="00AD36C1">
        <w:t xml:space="preserve"> is only </w:t>
      </w:r>
      <w:r w:rsidR="00A30602">
        <w:t xml:space="preserve">about </w:t>
      </w:r>
      <w:r w:rsidRPr="00AD36C1">
        <w:t xml:space="preserve">10% slower than the native compiled version, </w:t>
      </w:r>
      <w:r w:rsidR="00A30602">
        <w:t>this is still acceptable.</w:t>
      </w:r>
    </w:p>
    <w:p w:rsidR="00A30602" w:rsidRDefault="00A30602" w:rsidP="00315062"/>
    <w:p w:rsidR="007B6BEA" w:rsidRDefault="007B6BEA" w:rsidP="007B6BEA">
      <w:r>
        <w:t>3. Effectiveness</w:t>
      </w:r>
    </w:p>
    <w:p w:rsidR="007B6BEA" w:rsidRDefault="007B6BEA" w:rsidP="007B6BEA"/>
    <w:p w:rsidR="007B6BEA" w:rsidRDefault="007B6BEA" w:rsidP="007B6BEA">
      <w:r>
        <w:rPr>
          <w:rFonts w:hint="eastAsia"/>
        </w:rPr>
        <w:t>W</w:t>
      </w:r>
      <w:r>
        <w:t xml:space="preserve">e evaluate SYSNAME on program with source code for correctness and performance, but the </w:t>
      </w:r>
      <w:proofErr w:type="gramStart"/>
      <w:r>
        <w:t>ultimate goal</w:t>
      </w:r>
      <w:proofErr w:type="gramEnd"/>
      <w:r>
        <w:t xml:space="preserve"> of SYSNAME is to test programs in COTS IoT devices without source code.</w:t>
      </w:r>
      <w:r w:rsidR="008C63B1">
        <w:t xml:space="preserve"> Considering the popularity and the computational power the device has, we have picked</w:t>
      </w:r>
      <w:r>
        <w:t xml:space="preserve"> 3 real-world router devices, which are </w:t>
      </w:r>
      <w:r w:rsidR="008C63B1">
        <w:t>ASUS AC1700, X</w:t>
      </w:r>
      <w:r w:rsidR="00755530">
        <w:t>iaomi</w:t>
      </w:r>
      <w:r w:rsidR="008C63B1">
        <w:t xml:space="preserve"> R1D and Netgear R7000, as our experiment targets.</w:t>
      </w:r>
    </w:p>
    <w:p w:rsidR="007B6BEA" w:rsidRDefault="007B6BEA" w:rsidP="007B6BEA">
      <w:r>
        <w:t xml:space="preserve">We upgraded all </w:t>
      </w:r>
      <w:r w:rsidR="008C63B1">
        <w:t>3</w:t>
      </w:r>
      <w:r>
        <w:t xml:space="preserve"> devices to the latest </w:t>
      </w:r>
      <w:r w:rsidR="008C63B1">
        <w:t xml:space="preserve">version of </w:t>
      </w:r>
      <w:r>
        <w:t xml:space="preserve">firmware, and then selected dozens of command-line programs and dozens of server programs </w:t>
      </w:r>
      <w:r w:rsidR="008C63B1">
        <w:t xml:space="preserve">as well </w:t>
      </w:r>
      <w:r>
        <w:t xml:space="preserve">from these devices. By manually analyzing the program, we can determine </w:t>
      </w:r>
      <w:r w:rsidR="008C63B1">
        <w:t>how to</w:t>
      </w:r>
      <w:r>
        <w:t xml:space="preserve"> interact with these programs, including direct input from standard input, reading content from a file, and obtaining data from </w:t>
      </w:r>
      <w:r w:rsidR="008C63B1">
        <w:t>network</w:t>
      </w:r>
      <w:r>
        <w:t xml:space="preserve">. </w:t>
      </w:r>
      <w:r w:rsidR="008C63B1">
        <w:t xml:space="preserve">Programs that use </w:t>
      </w:r>
      <w:r>
        <w:t xml:space="preserve">Standard input </w:t>
      </w:r>
      <w:r w:rsidR="008C63B1">
        <w:t>or file reading are easy to patch, but we need the socket interception mechanism we mentioned to redirect the input for server programs.</w:t>
      </w:r>
      <w:r>
        <w:t xml:space="preserve"> </w:t>
      </w:r>
      <w:r w:rsidR="008C63B1">
        <w:t>We analyzed all the programs</w:t>
      </w:r>
      <w:r w:rsidR="009569DE">
        <w:t xml:space="preserve">, </w:t>
      </w:r>
      <w:r w:rsidR="008C63B1">
        <w:t>instrumented them, and finally start</w:t>
      </w:r>
      <w:r w:rsidR="00DE7F65">
        <w:t>ed</w:t>
      </w:r>
      <w:r w:rsidR="008C63B1">
        <w:t xml:space="preserve"> fuzzing on the original device.</w:t>
      </w:r>
      <w:r w:rsidR="00D81C36">
        <w:t xml:space="preserve"> </w:t>
      </w:r>
      <w:r>
        <w:t xml:space="preserve">For each </w:t>
      </w:r>
      <w:r w:rsidR="000D1E36">
        <w:t>fuzz</w:t>
      </w:r>
      <w:r>
        <w:t xml:space="preserve"> instance, we use a single-core CPU that runs no more than 24 hours.</w:t>
      </w:r>
    </w:p>
    <w:p w:rsidR="00AD36C1" w:rsidRDefault="007B6BEA" w:rsidP="007B6BEA">
      <w:r>
        <w:t>As shown in the table, we found crash</w:t>
      </w:r>
      <w:r w:rsidR="00546959">
        <w:t>es</w:t>
      </w:r>
      <w:r>
        <w:t xml:space="preserve"> in 10 programs. The first </w:t>
      </w:r>
      <w:r w:rsidR="00546959">
        <w:t>7</w:t>
      </w:r>
      <w:r>
        <w:t xml:space="preserve"> are archive tools included in Busybox, and we found </w:t>
      </w:r>
      <w:r w:rsidR="002D1622">
        <w:t>up to</w:t>
      </w:r>
      <w:r>
        <w:t xml:space="preserve"> 30 unique crashes in these 7 programs. After analyzing these crashes, it was found that most of the </w:t>
      </w:r>
      <w:r w:rsidR="002D1622">
        <w:t>bugs</w:t>
      </w:r>
      <w:r>
        <w:t xml:space="preserve"> have been fixed in the latest version</w:t>
      </w:r>
      <w:r w:rsidR="002D1622">
        <w:t xml:space="preserve"> of</w:t>
      </w:r>
      <w:r>
        <w:t xml:space="preserve"> Busybox. 1 crash </w:t>
      </w:r>
      <w:r w:rsidR="00BD426C">
        <w:t>from</w:t>
      </w:r>
      <w:r>
        <w:t xml:space="preserve"> lzcat and 2 crashes of unlzma were just fixed a few months before the experiment, which also proves </w:t>
      </w:r>
      <w:r w:rsidR="00FF4690">
        <w:t>SYSNAME</w:t>
      </w:r>
      <w:r>
        <w:t xml:space="preserve">'s ability to find actual bugs. In addition to the </w:t>
      </w:r>
      <w:r w:rsidR="00016100">
        <w:t>bugs</w:t>
      </w:r>
      <w:r>
        <w:t xml:space="preserve"> in Busybox, we also found 12</w:t>
      </w:r>
      <w:r w:rsidR="00B31420">
        <w:t xml:space="preserve"> unique</w:t>
      </w:r>
      <w:r>
        <w:t xml:space="preserve"> crashes in the independent archive </w:t>
      </w:r>
      <w:r w:rsidR="00BD1B81">
        <w:t xml:space="preserve">program </w:t>
      </w:r>
      <w:r>
        <w:t>unzip.</w:t>
      </w:r>
    </w:p>
    <w:p w:rsidR="007B6BEA" w:rsidRDefault="007B6BEA" w:rsidP="007B6BEA"/>
    <w:tbl>
      <w:tblPr>
        <w:tblStyle w:val="a3"/>
        <w:tblW w:w="0" w:type="auto"/>
        <w:tblLayout w:type="fixed"/>
        <w:tblLook w:val="04A0" w:firstRow="1" w:lastRow="0" w:firstColumn="1" w:lastColumn="0" w:noHBand="0" w:noVBand="1"/>
      </w:tblPr>
      <w:tblGrid>
        <w:gridCol w:w="704"/>
        <w:gridCol w:w="1559"/>
        <w:gridCol w:w="1403"/>
        <w:gridCol w:w="1310"/>
        <w:gridCol w:w="898"/>
        <w:gridCol w:w="1327"/>
        <w:gridCol w:w="1095"/>
      </w:tblGrid>
      <w:tr w:rsidR="007B6BEA" w:rsidRPr="007B6BEA" w:rsidTr="00447428">
        <w:trPr>
          <w:trHeight w:val="948"/>
        </w:trPr>
        <w:tc>
          <w:tcPr>
            <w:tcW w:w="704" w:type="dxa"/>
          </w:tcPr>
          <w:p w:rsidR="007B6BEA" w:rsidRPr="007B6BEA" w:rsidRDefault="007B6BEA" w:rsidP="007B6BEA">
            <w:r w:rsidRPr="007B6BEA">
              <w:t>No.</w:t>
            </w:r>
          </w:p>
        </w:tc>
        <w:tc>
          <w:tcPr>
            <w:tcW w:w="1559" w:type="dxa"/>
            <w:hideMark/>
          </w:tcPr>
          <w:p w:rsidR="007B6BEA" w:rsidRPr="007B6BEA" w:rsidRDefault="007B6BEA" w:rsidP="007B6BEA">
            <w:r w:rsidRPr="007B6BEA">
              <w:t>Program</w:t>
            </w:r>
          </w:p>
        </w:tc>
        <w:tc>
          <w:tcPr>
            <w:tcW w:w="1403" w:type="dxa"/>
            <w:hideMark/>
          </w:tcPr>
          <w:p w:rsidR="007B6BEA" w:rsidRPr="007B6BEA" w:rsidRDefault="007B6BEA" w:rsidP="007B6BEA">
            <w:r w:rsidRPr="007B6BEA">
              <w:t>Execution Time(H)</w:t>
            </w:r>
          </w:p>
        </w:tc>
        <w:tc>
          <w:tcPr>
            <w:tcW w:w="1310" w:type="dxa"/>
            <w:hideMark/>
          </w:tcPr>
          <w:p w:rsidR="007B6BEA" w:rsidRPr="007B6BEA" w:rsidRDefault="007B6BEA" w:rsidP="007B6BEA">
            <w:r w:rsidRPr="007B6BEA">
              <w:t>Bitmap</w:t>
            </w:r>
            <w:r w:rsidRPr="007B6BEA">
              <w:br/>
              <w:t>Coverage</w:t>
            </w:r>
          </w:p>
        </w:tc>
        <w:tc>
          <w:tcPr>
            <w:tcW w:w="898" w:type="dxa"/>
            <w:hideMark/>
          </w:tcPr>
          <w:p w:rsidR="007B6BEA" w:rsidRPr="007B6BEA" w:rsidRDefault="007B6BEA" w:rsidP="007B6BEA">
            <w:r w:rsidRPr="007B6BEA">
              <w:t>Total</w:t>
            </w:r>
            <w:r w:rsidRPr="007B6BEA">
              <w:br/>
              <w:t>Paths</w:t>
            </w:r>
          </w:p>
        </w:tc>
        <w:tc>
          <w:tcPr>
            <w:tcW w:w="1327" w:type="dxa"/>
            <w:hideMark/>
          </w:tcPr>
          <w:p w:rsidR="007B6BEA" w:rsidRPr="007B6BEA" w:rsidRDefault="007B6BEA" w:rsidP="007B6BEA">
            <w:r w:rsidRPr="007B6BEA">
              <w:t>Execution</w:t>
            </w:r>
            <w:r w:rsidRPr="007B6BEA">
              <w:br/>
              <w:t>Speed</w:t>
            </w:r>
            <w:r w:rsidRPr="007B6BEA">
              <w:br/>
              <w:t>(exec/s)</w:t>
            </w:r>
          </w:p>
        </w:tc>
        <w:tc>
          <w:tcPr>
            <w:tcW w:w="1095" w:type="dxa"/>
            <w:hideMark/>
          </w:tcPr>
          <w:p w:rsidR="007B6BEA" w:rsidRPr="007B6BEA" w:rsidRDefault="007B6BEA" w:rsidP="007B6BEA">
            <w:r w:rsidRPr="007B6BEA">
              <w:t>Unique Crashes</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1</w:t>
            </w:r>
          </w:p>
        </w:tc>
        <w:tc>
          <w:tcPr>
            <w:tcW w:w="1559" w:type="dxa"/>
            <w:hideMark/>
          </w:tcPr>
          <w:p w:rsidR="007B6BEA" w:rsidRPr="007B6BEA" w:rsidRDefault="007B6BEA" w:rsidP="007B6BEA">
            <w:pPr>
              <w:rPr>
                <w:bCs/>
              </w:rPr>
            </w:pPr>
            <w:r w:rsidRPr="007B6BEA">
              <w:rPr>
                <w:bCs/>
              </w:rPr>
              <w:t>bunzip2</w:t>
            </w:r>
          </w:p>
        </w:tc>
        <w:tc>
          <w:tcPr>
            <w:tcW w:w="1403" w:type="dxa"/>
            <w:hideMark/>
          </w:tcPr>
          <w:p w:rsidR="007B6BEA" w:rsidRPr="007B6BEA" w:rsidRDefault="007B6BEA" w:rsidP="007B6BEA">
            <w:r w:rsidRPr="007B6BEA">
              <w:t>0.34</w:t>
            </w:r>
          </w:p>
        </w:tc>
        <w:tc>
          <w:tcPr>
            <w:tcW w:w="1310" w:type="dxa"/>
            <w:hideMark/>
          </w:tcPr>
          <w:p w:rsidR="007B6BEA" w:rsidRPr="007B6BEA" w:rsidRDefault="007B6BEA" w:rsidP="007B6BEA">
            <w:r w:rsidRPr="007B6BEA">
              <w:t>0.56%</w:t>
            </w:r>
          </w:p>
        </w:tc>
        <w:tc>
          <w:tcPr>
            <w:tcW w:w="898" w:type="dxa"/>
            <w:hideMark/>
          </w:tcPr>
          <w:p w:rsidR="007B6BEA" w:rsidRPr="007B6BEA" w:rsidRDefault="007B6BEA" w:rsidP="007B6BEA">
            <w:r w:rsidRPr="007B6BEA">
              <w:t>148</w:t>
            </w:r>
          </w:p>
        </w:tc>
        <w:tc>
          <w:tcPr>
            <w:tcW w:w="1327" w:type="dxa"/>
            <w:hideMark/>
          </w:tcPr>
          <w:p w:rsidR="007B6BEA" w:rsidRPr="007B6BEA" w:rsidRDefault="007B6BEA" w:rsidP="007B6BEA">
            <w:r w:rsidRPr="007B6BEA">
              <w:t>348.88</w:t>
            </w:r>
          </w:p>
        </w:tc>
        <w:tc>
          <w:tcPr>
            <w:tcW w:w="1095" w:type="dxa"/>
            <w:hideMark/>
          </w:tcPr>
          <w:p w:rsidR="007B6BEA" w:rsidRPr="007B6BEA" w:rsidRDefault="007B6BEA" w:rsidP="007B6BEA">
            <w:r w:rsidRPr="007B6BEA">
              <w:t>8</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2</w:t>
            </w:r>
          </w:p>
        </w:tc>
        <w:tc>
          <w:tcPr>
            <w:tcW w:w="1559" w:type="dxa"/>
            <w:hideMark/>
          </w:tcPr>
          <w:p w:rsidR="007B6BEA" w:rsidRPr="007B6BEA" w:rsidRDefault="007B6BEA" w:rsidP="007B6BEA">
            <w:pPr>
              <w:rPr>
                <w:bCs/>
              </w:rPr>
            </w:pPr>
            <w:proofErr w:type="spellStart"/>
            <w:r w:rsidRPr="007B6BEA">
              <w:rPr>
                <w:bCs/>
              </w:rPr>
              <w:t>bzcat</w:t>
            </w:r>
            <w:proofErr w:type="spellEnd"/>
          </w:p>
        </w:tc>
        <w:tc>
          <w:tcPr>
            <w:tcW w:w="1403" w:type="dxa"/>
            <w:hideMark/>
          </w:tcPr>
          <w:p w:rsidR="007B6BEA" w:rsidRPr="007B6BEA" w:rsidRDefault="007B6BEA" w:rsidP="007B6BEA">
            <w:r w:rsidRPr="007B6BEA">
              <w:t>12</w:t>
            </w:r>
          </w:p>
        </w:tc>
        <w:tc>
          <w:tcPr>
            <w:tcW w:w="1310" w:type="dxa"/>
            <w:hideMark/>
          </w:tcPr>
          <w:p w:rsidR="007B6BEA" w:rsidRPr="007B6BEA" w:rsidRDefault="007B6BEA" w:rsidP="007B6BEA">
            <w:r w:rsidRPr="007B6BEA">
              <w:t>0.57%</w:t>
            </w:r>
          </w:p>
        </w:tc>
        <w:tc>
          <w:tcPr>
            <w:tcW w:w="898" w:type="dxa"/>
            <w:hideMark/>
          </w:tcPr>
          <w:p w:rsidR="007B6BEA" w:rsidRPr="007B6BEA" w:rsidRDefault="007B6BEA" w:rsidP="007B6BEA">
            <w:r w:rsidRPr="007B6BEA">
              <w:t>202</w:t>
            </w:r>
          </w:p>
        </w:tc>
        <w:tc>
          <w:tcPr>
            <w:tcW w:w="1327" w:type="dxa"/>
            <w:hideMark/>
          </w:tcPr>
          <w:p w:rsidR="007B6BEA" w:rsidRPr="007B6BEA" w:rsidRDefault="007B6BEA" w:rsidP="007B6BEA">
            <w:r w:rsidRPr="007B6BEA">
              <w:t>28.07</w:t>
            </w:r>
          </w:p>
        </w:tc>
        <w:tc>
          <w:tcPr>
            <w:tcW w:w="1095" w:type="dxa"/>
            <w:hideMark/>
          </w:tcPr>
          <w:p w:rsidR="007B6BEA" w:rsidRPr="007B6BEA" w:rsidRDefault="007B6BEA" w:rsidP="007B6BEA">
            <w:r w:rsidRPr="007B6BEA">
              <w:t>13</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3</w:t>
            </w:r>
          </w:p>
        </w:tc>
        <w:tc>
          <w:tcPr>
            <w:tcW w:w="1559" w:type="dxa"/>
            <w:hideMark/>
          </w:tcPr>
          <w:p w:rsidR="007B6BEA" w:rsidRPr="007B6BEA" w:rsidRDefault="007B6BEA" w:rsidP="007B6BEA">
            <w:pPr>
              <w:rPr>
                <w:bCs/>
              </w:rPr>
            </w:pPr>
            <w:proofErr w:type="spellStart"/>
            <w:r w:rsidRPr="007B6BEA">
              <w:rPr>
                <w:bCs/>
              </w:rPr>
              <w:t>gunzip</w:t>
            </w:r>
            <w:proofErr w:type="spellEnd"/>
          </w:p>
        </w:tc>
        <w:tc>
          <w:tcPr>
            <w:tcW w:w="1403" w:type="dxa"/>
            <w:hideMark/>
          </w:tcPr>
          <w:p w:rsidR="007B6BEA" w:rsidRPr="007B6BEA" w:rsidRDefault="007B6BEA" w:rsidP="007B6BEA">
            <w:r w:rsidRPr="007B6BEA">
              <w:t>0.34</w:t>
            </w:r>
          </w:p>
        </w:tc>
        <w:tc>
          <w:tcPr>
            <w:tcW w:w="1310" w:type="dxa"/>
            <w:hideMark/>
          </w:tcPr>
          <w:p w:rsidR="007B6BEA" w:rsidRPr="007B6BEA" w:rsidRDefault="007B6BEA" w:rsidP="007B6BEA">
            <w:r w:rsidRPr="007B6BEA">
              <w:t>0.71%</w:t>
            </w:r>
          </w:p>
        </w:tc>
        <w:tc>
          <w:tcPr>
            <w:tcW w:w="898" w:type="dxa"/>
            <w:hideMark/>
          </w:tcPr>
          <w:p w:rsidR="007B6BEA" w:rsidRPr="007B6BEA" w:rsidRDefault="007B6BEA" w:rsidP="007B6BEA">
            <w:r w:rsidRPr="007B6BEA">
              <w:t>98</w:t>
            </w:r>
          </w:p>
        </w:tc>
        <w:tc>
          <w:tcPr>
            <w:tcW w:w="1327" w:type="dxa"/>
            <w:hideMark/>
          </w:tcPr>
          <w:p w:rsidR="007B6BEA" w:rsidRPr="007B6BEA" w:rsidRDefault="007B6BEA" w:rsidP="007B6BEA">
            <w:r w:rsidRPr="007B6BEA">
              <w:t>289.21</w:t>
            </w:r>
          </w:p>
        </w:tc>
        <w:tc>
          <w:tcPr>
            <w:tcW w:w="1095" w:type="dxa"/>
            <w:hideMark/>
          </w:tcPr>
          <w:p w:rsidR="007B6BEA" w:rsidRPr="007B6BEA" w:rsidRDefault="007B6BEA" w:rsidP="007B6BEA">
            <w:r w:rsidRPr="007B6BEA">
              <w:t>11</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4</w:t>
            </w:r>
          </w:p>
        </w:tc>
        <w:tc>
          <w:tcPr>
            <w:tcW w:w="1559" w:type="dxa"/>
            <w:hideMark/>
          </w:tcPr>
          <w:p w:rsidR="007B6BEA" w:rsidRPr="007B6BEA" w:rsidRDefault="007B6BEA" w:rsidP="007B6BEA">
            <w:pPr>
              <w:rPr>
                <w:bCs/>
              </w:rPr>
            </w:pPr>
            <w:proofErr w:type="spellStart"/>
            <w:r w:rsidRPr="007B6BEA">
              <w:rPr>
                <w:bCs/>
              </w:rPr>
              <w:t>gzip</w:t>
            </w:r>
            <w:proofErr w:type="spellEnd"/>
          </w:p>
        </w:tc>
        <w:tc>
          <w:tcPr>
            <w:tcW w:w="1403" w:type="dxa"/>
            <w:hideMark/>
          </w:tcPr>
          <w:p w:rsidR="007B6BEA" w:rsidRPr="007B6BEA" w:rsidRDefault="007B6BEA" w:rsidP="007B6BEA">
            <w:r w:rsidRPr="007B6BEA">
              <w:t>12</w:t>
            </w:r>
          </w:p>
        </w:tc>
        <w:tc>
          <w:tcPr>
            <w:tcW w:w="1310" w:type="dxa"/>
            <w:hideMark/>
          </w:tcPr>
          <w:p w:rsidR="007B6BEA" w:rsidRPr="007B6BEA" w:rsidRDefault="007B6BEA" w:rsidP="007B6BEA">
            <w:r w:rsidRPr="007B6BEA">
              <w:t>0.85%</w:t>
            </w:r>
          </w:p>
        </w:tc>
        <w:tc>
          <w:tcPr>
            <w:tcW w:w="898" w:type="dxa"/>
            <w:hideMark/>
          </w:tcPr>
          <w:p w:rsidR="007B6BEA" w:rsidRPr="007B6BEA" w:rsidRDefault="007B6BEA" w:rsidP="007B6BEA">
            <w:r w:rsidRPr="007B6BEA">
              <w:t>255</w:t>
            </w:r>
          </w:p>
        </w:tc>
        <w:tc>
          <w:tcPr>
            <w:tcW w:w="1327" w:type="dxa"/>
            <w:hideMark/>
          </w:tcPr>
          <w:p w:rsidR="007B6BEA" w:rsidRPr="007B6BEA" w:rsidRDefault="007B6BEA" w:rsidP="007B6BEA">
            <w:r w:rsidRPr="007B6BEA">
              <w:t>337.07</w:t>
            </w:r>
          </w:p>
        </w:tc>
        <w:tc>
          <w:tcPr>
            <w:tcW w:w="1095" w:type="dxa"/>
            <w:hideMark/>
          </w:tcPr>
          <w:p w:rsidR="007B6BEA" w:rsidRPr="007B6BEA" w:rsidRDefault="007B6BEA" w:rsidP="007B6BEA">
            <w:r w:rsidRPr="007B6BEA">
              <w:t>30</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5</w:t>
            </w:r>
          </w:p>
        </w:tc>
        <w:tc>
          <w:tcPr>
            <w:tcW w:w="1559" w:type="dxa"/>
            <w:hideMark/>
          </w:tcPr>
          <w:p w:rsidR="007B6BEA" w:rsidRPr="007B6BEA" w:rsidRDefault="007B6BEA" w:rsidP="007B6BEA">
            <w:pPr>
              <w:rPr>
                <w:bCs/>
              </w:rPr>
            </w:pPr>
            <w:r w:rsidRPr="007B6BEA">
              <w:rPr>
                <w:bCs/>
              </w:rPr>
              <w:t>lzcat</w:t>
            </w:r>
          </w:p>
        </w:tc>
        <w:tc>
          <w:tcPr>
            <w:tcW w:w="1403" w:type="dxa"/>
            <w:hideMark/>
          </w:tcPr>
          <w:p w:rsidR="007B6BEA" w:rsidRPr="007B6BEA" w:rsidRDefault="007B6BEA" w:rsidP="007B6BEA">
            <w:r w:rsidRPr="007B6BEA">
              <w:t>14.18</w:t>
            </w:r>
          </w:p>
        </w:tc>
        <w:tc>
          <w:tcPr>
            <w:tcW w:w="1310" w:type="dxa"/>
            <w:hideMark/>
          </w:tcPr>
          <w:p w:rsidR="007B6BEA" w:rsidRPr="007B6BEA" w:rsidRDefault="007B6BEA" w:rsidP="007B6BEA">
            <w:r w:rsidRPr="007B6BEA">
              <w:t>0.24%</w:t>
            </w:r>
          </w:p>
        </w:tc>
        <w:tc>
          <w:tcPr>
            <w:tcW w:w="898" w:type="dxa"/>
            <w:hideMark/>
          </w:tcPr>
          <w:p w:rsidR="007B6BEA" w:rsidRPr="007B6BEA" w:rsidRDefault="007B6BEA" w:rsidP="007B6BEA">
            <w:r w:rsidRPr="007B6BEA">
              <w:t>78</w:t>
            </w:r>
          </w:p>
        </w:tc>
        <w:tc>
          <w:tcPr>
            <w:tcW w:w="1327" w:type="dxa"/>
            <w:hideMark/>
          </w:tcPr>
          <w:p w:rsidR="007B6BEA" w:rsidRPr="007B6BEA" w:rsidRDefault="007B6BEA" w:rsidP="007B6BEA">
            <w:r w:rsidRPr="007B6BEA">
              <w:t>37.45</w:t>
            </w:r>
          </w:p>
        </w:tc>
        <w:tc>
          <w:tcPr>
            <w:tcW w:w="1095" w:type="dxa"/>
            <w:hideMark/>
          </w:tcPr>
          <w:p w:rsidR="007B6BEA" w:rsidRPr="007B6BEA" w:rsidRDefault="007B6BEA" w:rsidP="007B6BEA">
            <w:r w:rsidRPr="007B6BEA">
              <w:t>1</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6</w:t>
            </w:r>
          </w:p>
        </w:tc>
        <w:tc>
          <w:tcPr>
            <w:tcW w:w="1559" w:type="dxa"/>
            <w:hideMark/>
          </w:tcPr>
          <w:p w:rsidR="007B6BEA" w:rsidRPr="007B6BEA" w:rsidRDefault="007B6BEA" w:rsidP="007B6BEA">
            <w:pPr>
              <w:rPr>
                <w:bCs/>
              </w:rPr>
            </w:pPr>
            <w:r w:rsidRPr="007B6BEA">
              <w:rPr>
                <w:bCs/>
              </w:rPr>
              <w:t>unlzma</w:t>
            </w:r>
          </w:p>
        </w:tc>
        <w:tc>
          <w:tcPr>
            <w:tcW w:w="1403" w:type="dxa"/>
            <w:hideMark/>
          </w:tcPr>
          <w:p w:rsidR="007B6BEA" w:rsidRPr="007B6BEA" w:rsidRDefault="007B6BEA" w:rsidP="007B6BEA">
            <w:r w:rsidRPr="007B6BEA">
              <w:t>12.12</w:t>
            </w:r>
          </w:p>
        </w:tc>
        <w:tc>
          <w:tcPr>
            <w:tcW w:w="1310" w:type="dxa"/>
            <w:hideMark/>
          </w:tcPr>
          <w:p w:rsidR="007B6BEA" w:rsidRPr="007B6BEA" w:rsidRDefault="007B6BEA" w:rsidP="007B6BEA">
            <w:r w:rsidRPr="007B6BEA">
              <w:t>0.25%</w:t>
            </w:r>
          </w:p>
        </w:tc>
        <w:tc>
          <w:tcPr>
            <w:tcW w:w="898" w:type="dxa"/>
            <w:hideMark/>
          </w:tcPr>
          <w:p w:rsidR="007B6BEA" w:rsidRPr="007B6BEA" w:rsidRDefault="007B6BEA" w:rsidP="007B6BEA">
            <w:r w:rsidRPr="007B6BEA">
              <w:t>79</w:t>
            </w:r>
          </w:p>
        </w:tc>
        <w:tc>
          <w:tcPr>
            <w:tcW w:w="1327" w:type="dxa"/>
            <w:hideMark/>
          </w:tcPr>
          <w:p w:rsidR="007B6BEA" w:rsidRPr="007B6BEA" w:rsidRDefault="007B6BEA" w:rsidP="007B6BEA">
            <w:r w:rsidRPr="007B6BEA">
              <w:t>44.08</w:t>
            </w:r>
          </w:p>
        </w:tc>
        <w:tc>
          <w:tcPr>
            <w:tcW w:w="1095" w:type="dxa"/>
            <w:hideMark/>
          </w:tcPr>
          <w:p w:rsidR="007B6BEA" w:rsidRPr="007B6BEA" w:rsidRDefault="007B6BEA" w:rsidP="007B6BEA">
            <w:r w:rsidRPr="007B6BEA">
              <w:t>4</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7</w:t>
            </w:r>
          </w:p>
        </w:tc>
        <w:tc>
          <w:tcPr>
            <w:tcW w:w="1559" w:type="dxa"/>
          </w:tcPr>
          <w:p w:rsidR="007B6BEA" w:rsidRPr="007B6BEA" w:rsidRDefault="007B6BEA" w:rsidP="007B6BEA">
            <w:pPr>
              <w:rPr>
                <w:bCs/>
              </w:rPr>
            </w:pPr>
            <w:proofErr w:type="spellStart"/>
            <w:r w:rsidRPr="007B6BEA">
              <w:rPr>
                <w:bCs/>
              </w:rPr>
              <w:t>zcat</w:t>
            </w:r>
            <w:proofErr w:type="spellEnd"/>
          </w:p>
        </w:tc>
        <w:tc>
          <w:tcPr>
            <w:tcW w:w="1403" w:type="dxa"/>
          </w:tcPr>
          <w:p w:rsidR="007B6BEA" w:rsidRPr="007B6BEA" w:rsidRDefault="007B6BEA" w:rsidP="007B6BEA">
            <w:r w:rsidRPr="007B6BEA">
              <w:t>12.28</w:t>
            </w:r>
          </w:p>
        </w:tc>
        <w:tc>
          <w:tcPr>
            <w:tcW w:w="1310" w:type="dxa"/>
          </w:tcPr>
          <w:p w:rsidR="007B6BEA" w:rsidRPr="007B6BEA" w:rsidRDefault="007B6BEA" w:rsidP="007B6BEA">
            <w:r w:rsidRPr="007B6BEA">
              <w:t>0.81%</w:t>
            </w:r>
          </w:p>
        </w:tc>
        <w:tc>
          <w:tcPr>
            <w:tcW w:w="898" w:type="dxa"/>
          </w:tcPr>
          <w:p w:rsidR="007B6BEA" w:rsidRPr="007B6BEA" w:rsidRDefault="007B6BEA" w:rsidP="007B6BEA">
            <w:r w:rsidRPr="007B6BEA">
              <w:t>224</w:t>
            </w:r>
          </w:p>
        </w:tc>
        <w:tc>
          <w:tcPr>
            <w:tcW w:w="1327" w:type="dxa"/>
          </w:tcPr>
          <w:p w:rsidR="007B6BEA" w:rsidRPr="007B6BEA" w:rsidRDefault="007B6BEA" w:rsidP="007B6BEA">
            <w:r w:rsidRPr="007B6BEA">
              <w:t>132.81</w:t>
            </w:r>
          </w:p>
        </w:tc>
        <w:tc>
          <w:tcPr>
            <w:tcW w:w="1095" w:type="dxa"/>
          </w:tcPr>
          <w:p w:rsidR="007B6BEA" w:rsidRPr="007B6BEA" w:rsidRDefault="007B6BEA" w:rsidP="007B6BEA">
            <w:r w:rsidRPr="007B6BEA">
              <w:t>30</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8</w:t>
            </w:r>
          </w:p>
        </w:tc>
        <w:tc>
          <w:tcPr>
            <w:tcW w:w="1559" w:type="dxa"/>
            <w:hideMark/>
          </w:tcPr>
          <w:p w:rsidR="007B6BEA" w:rsidRPr="007B6BEA" w:rsidRDefault="007B6BEA" w:rsidP="007B6BEA">
            <w:pPr>
              <w:rPr>
                <w:bCs/>
              </w:rPr>
            </w:pPr>
            <w:r w:rsidRPr="007B6BEA">
              <w:rPr>
                <w:bCs/>
              </w:rPr>
              <w:t>unzip</w:t>
            </w:r>
          </w:p>
        </w:tc>
        <w:tc>
          <w:tcPr>
            <w:tcW w:w="1403" w:type="dxa"/>
            <w:hideMark/>
          </w:tcPr>
          <w:p w:rsidR="007B6BEA" w:rsidRPr="007B6BEA" w:rsidRDefault="007B6BEA" w:rsidP="007B6BEA">
            <w:r w:rsidRPr="007B6BEA">
              <w:t>12</w:t>
            </w:r>
          </w:p>
        </w:tc>
        <w:tc>
          <w:tcPr>
            <w:tcW w:w="1310" w:type="dxa"/>
            <w:hideMark/>
          </w:tcPr>
          <w:p w:rsidR="007B6BEA" w:rsidRPr="007B6BEA" w:rsidRDefault="007B6BEA" w:rsidP="007B6BEA">
            <w:r w:rsidRPr="007B6BEA">
              <w:t>2.23%</w:t>
            </w:r>
          </w:p>
        </w:tc>
        <w:tc>
          <w:tcPr>
            <w:tcW w:w="898" w:type="dxa"/>
            <w:hideMark/>
          </w:tcPr>
          <w:p w:rsidR="007B6BEA" w:rsidRPr="007B6BEA" w:rsidRDefault="007B6BEA" w:rsidP="007B6BEA">
            <w:r w:rsidRPr="007B6BEA">
              <w:t>626</w:t>
            </w:r>
          </w:p>
        </w:tc>
        <w:tc>
          <w:tcPr>
            <w:tcW w:w="1327" w:type="dxa"/>
            <w:hideMark/>
          </w:tcPr>
          <w:p w:rsidR="007B6BEA" w:rsidRPr="007B6BEA" w:rsidRDefault="007B6BEA" w:rsidP="007B6BEA">
            <w:r w:rsidRPr="007B6BEA">
              <w:t>349.43</w:t>
            </w:r>
          </w:p>
        </w:tc>
        <w:tc>
          <w:tcPr>
            <w:tcW w:w="1095" w:type="dxa"/>
            <w:hideMark/>
          </w:tcPr>
          <w:p w:rsidR="007B6BEA" w:rsidRPr="007B6BEA" w:rsidRDefault="007B6BEA" w:rsidP="007B6BEA">
            <w:r w:rsidRPr="007B6BEA">
              <w:t>12</w:t>
            </w:r>
          </w:p>
        </w:tc>
      </w:tr>
      <w:tr w:rsidR="007B6BEA" w:rsidRPr="007B6BEA" w:rsidTr="00447428">
        <w:trPr>
          <w:trHeight w:val="324"/>
        </w:trPr>
        <w:tc>
          <w:tcPr>
            <w:tcW w:w="704" w:type="dxa"/>
          </w:tcPr>
          <w:p w:rsidR="007B6BEA" w:rsidRPr="007B6BEA" w:rsidRDefault="007B6BEA" w:rsidP="007B6BEA">
            <w:pPr>
              <w:rPr>
                <w:bCs/>
              </w:rPr>
            </w:pPr>
            <w:r w:rsidRPr="007B6BEA">
              <w:rPr>
                <w:rFonts w:hint="eastAsia"/>
                <w:bCs/>
              </w:rPr>
              <w:t>9</w:t>
            </w:r>
          </w:p>
        </w:tc>
        <w:tc>
          <w:tcPr>
            <w:tcW w:w="1559" w:type="dxa"/>
            <w:noWrap/>
            <w:hideMark/>
          </w:tcPr>
          <w:p w:rsidR="007B6BEA" w:rsidRPr="007B6BEA" w:rsidRDefault="007B6BEA" w:rsidP="007B6BEA">
            <w:pPr>
              <w:rPr>
                <w:bCs/>
              </w:rPr>
            </w:pPr>
            <w:r w:rsidRPr="007B6BEA">
              <w:rPr>
                <w:bCs/>
              </w:rPr>
              <w:t>tsar</w:t>
            </w:r>
          </w:p>
        </w:tc>
        <w:tc>
          <w:tcPr>
            <w:tcW w:w="1403" w:type="dxa"/>
            <w:noWrap/>
            <w:hideMark/>
          </w:tcPr>
          <w:p w:rsidR="007B6BEA" w:rsidRPr="007B6BEA" w:rsidRDefault="007B6BEA" w:rsidP="007B6BEA">
            <w:r w:rsidRPr="007B6BEA">
              <w:t>0.17</w:t>
            </w:r>
          </w:p>
        </w:tc>
        <w:tc>
          <w:tcPr>
            <w:tcW w:w="1310" w:type="dxa"/>
            <w:noWrap/>
            <w:hideMark/>
          </w:tcPr>
          <w:p w:rsidR="007B6BEA" w:rsidRPr="007B6BEA" w:rsidRDefault="007B6BEA" w:rsidP="007B6BEA">
            <w:r w:rsidRPr="007B6BEA">
              <w:t>0.46%</w:t>
            </w:r>
          </w:p>
        </w:tc>
        <w:tc>
          <w:tcPr>
            <w:tcW w:w="898" w:type="dxa"/>
            <w:noWrap/>
            <w:hideMark/>
          </w:tcPr>
          <w:p w:rsidR="007B6BEA" w:rsidRPr="007B6BEA" w:rsidRDefault="007B6BEA" w:rsidP="007B6BEA">
            <w:r w:rsidRPr="007B6BEA">
              <w:t>27</w:t>
            </w:r>
          </w:p>
        </w:tc>
        <w:tc>
          <w:tcPr>
            <w:tcW w:w="1327" w:type="dxa"/>
            <w:noWrap/>
            <w:hideMark/>
          </w:tcPr>
          <w:p w:rsidR="007B6BEA" w:rsidRPr="007B6BEA" w:rsidRDefault="007B6BEA" w:rsidP="007B6BEA">
            <w:r w:rsidRPr="007B6BEA">
              <w:t>55.26</w:t>
            </w:r>
          </w:p>
        </w:tc>
        <w:tc>
          <w:tcPr>
            <w:tcW w:w="1095" w:type="dxa"/>
            <w:noWrap/>
            <w:hideMark/>
          </w:tcPr>
          <w:p w:rsidR="007B6BEA" w:rsidRPr="007B6BEA" w:rsidRDefault="007B6BEA" w:rsidP="007B6BEA">
            <w:r w:rsidRPr="007B6BEA">
              <w:t>8</w:t>
            </w:r>
          </w:p>
        </w:tc>
      </w:tr>
      <w:tr w:rsidR="007B6BEA" w:rsidRPr="007B6BEA" w:rsidTr="00447428">
        <w:trPr>
          <w:trHeight w:val="324"/>
        </w:trPr>
        <w:tc>
          <w:tcPr>
            <w:tcW w:w="704" w:type="dxa"/>
          </w:tcPr>
          <w:p w:rsidR="007B6BEA" w:rsidRPr="007B6BEA" w:rsidRDefault="007B6BEA" w:rsidP="007B6BEA">
            <w:r w:rsidRPr="007B6BEA">
              <w:t>10</w:t>
            </w:r>
          </w:p>
        </w:tc>
        <w:tc>
          <w:tcPr>
            <w:tcW w:w="1559" w:type="dxa"/>
            <w:hideMark/>
          </w:tcPr>
          <w:p w:rsidR="007B6BEA" w:rsidRPr="007B6BEA" w:rsidRDefault="007B6BEA" w:rsidP="007B6BEA">
            <w:r w:rsidRPr="007B6BEA">
              <w:t>plugincenter</w:t>
            </w:r>
          </w:p>
        </w:tc>
        <w:tc>
          <w:tcPr>
            <w:tcW w:w="1403" w:type="dxa"/>
            <w:hideMark/>
          </w:tcPr>
          <w:p w:rsidR="007B6BEA" w:rsidRPr="007B6BEA" w:rsidRDefault="007B6BEA" w:rsidP="007B6BEA">
            <w:r w:rsidRPr="007B6BEA">
              <w:t>7.58</w:t>
            </w:r>
          </w:p>
        </w:tc>
        <w:tc>
          <w:tcPr>
            <w:tcW w:w="1310" w:type="dxa"/>
            <w:hideMark/>
          </w:tcPr>
          <w:p w:rsidR="007B6BEA" w:rsidRPr="007B6BEA" w:rsidRDefault="007B6BEA" w:rsidP="007B6BEA">
            <w:r w:rsidRPr="007B6BEA">
              <w:t>2.06%</w:t>
            </w:r>
          </w:p>
        </w:tc>
        <w:tc>
          <w:tcPr>
            <w:tcW w:w="898" w:type="dxa"/>
            <w:hideMark/>
          </w:tcPr>
          <w:p w:rsidR="007B6BEA" w:rsidRPr="007B6BEA" w:rsidRDefault="007B6BEA" w:rsidP="007B6BEA">
            <w:r w:rsidRPr="007B6BEA">
              <w:t>179</w:t>
            </w:r>
          </w:p>
        </w:tc>
        <w:tc>
          <w:tcPr>
            <w:tcW w:w="1327" w:type="dxa"/>
            <w:hideMark/>
          </w:tcPr>
          <w:p w:rsidR="007B6BEA" w:rsidRPr="007B6BEA" w:rsidRDefault="007B6BEA" w:rsidP="007B6BEA">
            <w:r w:rsidRPr="007B6BEA">
              <w:t>15.76</w:t>
            </w:r>
          </w:p>
        </w:tc>
        <w:tc>
          <w:tcPr>
            <w:tcW w:w="1095" w:type="dxa"/>
            <w:hideMark/>
          </w:tcPr>
          <w:p w:rsidR="007B6BEA" w:rsidRPr="007B6BEA" w:rsidRDefault="007B6BEA" w:rsidP="007B6BEA">
            <w:r w:rsidRPr="007B6BEA">
              <w:t>17</w:t>
            </w:r>
          </w:p>
        </w:tc>
      </w:tr>
    </w:tbl>
    <w:p w:rsidR="007B6BEA" w:rsidRDefault="007B6BEA" w:rsidP="007B6BEA"/>
    <w:p w:rsidR="007B6BEA" w:rsidRDefault="007B6BEA" w:rsidP="007B6BEA">
      <w:r>
        <w:t xml:space="preserve">The ninth </w:t>
      </w:r>
      <w:r w:rsidR="00F748F1">
        <w:t xml:space="preserve">program </w:t>
      </w:r>
      <w:r>
        <w:t>in the list is a third-party version of sar (System Activity Reporter)</w:t>
      </w:r>
      <w:r w:rsidR="00F748F1">
        <w:t xml:space="preserve"> which called tsar</w:t>
      </w:r>
      <w:r>
        <w:t xml:space="preserve">, in which </w:t>
      </w:r>
      <w:r w:rsidR="004136D3">
        <w:t>SYSNAME</w:t>
      </w:r>
      <w:r>
        <w:t xml:space="preserve"> f</w:t>
      </w:r>
      <w:r w:rsidR="00755530">
        <w:t>ound</w:t>
      </w:r>
      <w:r>
        <w:t xml:space="preserve"> 8 unique crashes. The last </w:t>
      </w:r>
      <w:r w:rsidR="00755530">
        <w:t xml:space="preserve">one, </w:t>
      </w:r>
      <w:r>
        <w:t>plugincenter</w:t>
      </w:r>
      <w:r w:rsidR="00755530">
        <w:t>,</w:t>
      </w:r>
      <w:r>
        <w:t xml:space="preserve"> is a server program</w:t>
      </w:r>
      <w:r w:rsidR="00755530">
        <w:t xml:space="preserve"> from Xiaomi.</w:t>
      </w:r>
      <w:r>
        <w:t xml:space="preserve"> </w:t>
      </w:r>
      <w:r w:rsidR="000E27A9">
        <w:t>Note that b</w:t>
      </w:r>
      <w:r>
        <w:t xml:space="preserve">ecause the server needs to do a series of initialization work </w:t>
      </w:r>
      <w:r w:rsidR="000E27A9">
        <w:t xml:space="preserve">when it </w:t>
      </w:r>
      <w:r w:rsidR="00E74794">
        <w:t>gets</w:t>
      </w:r>
      <w:r w:rsidR="000E27A9">
        <w:t xml:space="preserve"> started, which </w:t>
      </w:r>
      <w:r>
        <w:t>slow</w:t>
      </w:r>
      <w:r w:rsidR="000E27A9">
        <w:t>s</w:t>
      </w:r>
      <w:r>
        <w:t xml:space="preserve"> down the execution speed</w:t>
      </w:r>
      <w:r w:rsidR="000E27A9">
        <w:t xml:space="preserve">. </w:t>
      </w:r>
      <w:r w:rsidR="00E74794">
        <w:t xml:space="preserve">SYSNAME </w:t>
      </w:r>
      <w:proofErr w:type="gramStart"/>
      <w:r w:rsidR="00E74794">
        <w:t>is able to</w:t>
      </w:r>
      <w:proofErr w:type="gramEnd"/>
      <w:r>
        <w:t xml:space="preserve"> find 17 unique </w:t>
      </w:r>
      <w:r w:rsidR="00E74794">
        <w:t xml:space="preserve">crashes </w:t>
      </w:r>
      <w:r>
        <w:t>in it.</w:t>
      </w:r>
    </w:p>
    <w:p w:rsidR="00E74794" w:rsidRDefault="00E74794" w:rsidP="007B6BEA"/>
    <w:p w:rsidR="00210CFA" w:rsidRDefault="007B6BEA" w:rsidP="007B6BEA">
      <w:r>
        <w:t xml:space="preserve">The </w:t>
      </w:r>
      <w:r w:rsidR="00E050F5">
        <w:t>fuzzing result</w:t>
      </w:r>
      <w:r>
        <w:t xml:space="preserve"> on the IoT device</w:t>
      </w:r>
      <w:r w:rsidR="00E050F5">
        <w:t>s</w:t>
      </w:r>
      <w:r>
        <w:t xml:space="preserve"> show</w:t>
      </w:r>
      <w:r w:rsidR="00E050F5">
        <w:t>s</w:t>
      </w:r>
      <w:r>
        <w:t xml:space="preserve"> </w:t>
      </w:r>
      <w:r w:rsidR="00E050F5">
        <w:t>SYSNAME</w:t>
      </w:r>
      <w:r>
        <w:t xml:space="preserve">'s ability to find </w:t>
      </w:r>
      <w:r w:rsidR="00E050F5">
        <w:t>c</w:t>
      </w:r>
      <w:r>
        <w:t>rash</w:t>
      </w:r>
      <w:r w:rsidR="00E050F5">
        <w:t xml:space="preserve"> in COTS </w:t>
      </w:r>
      <w:r w:rsidR="00210CFA">
        <w:t>programs that without source code accessibility</w:t>
      </w:r>
      <w:r>
        <w:t>,</w:t>
      </w:r>
      <w:r w:rsidR="00210CFA">
        <w:t xml:space="preserve"> which is limited by the computational power the actual device has but still</w:t>
      </w:r>
      <w:r>
        <w:t xml:space="preserve"> effective</w:t>
      </w:r>
      <w:r w:rsidR="00210CFA">
        <w:t xml:space="preserve"> and accurate.</w:t>
      </w:r>
    </w:p>
    <w:p w:rsidR="008E1984" w:rsidRDefault="008E1984">
      <w:pPr>
        <w:widowControl/>
        <w:jc w:val="left"/>
      </w:pPr>
      <w:r>
        <w:br w:type="page"/>
      </w:r>
    </w:p>
    <w:p w:rsidR="008E1984" w:rsidRDefault="008E1984" w:rsidP="008E1984">
      <w:r>
        <w:rPr>
          <w:rFonts w:hint="eastAsia"/>
        </w:rPr>
        <w:lastRenderedPageBreak/>
        <w:t>1</w:t>
      </w:r>
      <w:r>
        <w:t>. Correctness</w:t>
      </w:r>
    </w:p>
    <w:p w:rsidR="008E1984" w:rsidRDefault="008E1984" w:rsidP="008E1984"/>
    <w:p w:rsidR="008E1984" w:rsidRDefault="008E1984" w:rsidP="008E1984">
      <w:r>
        <w:rPr>
          <w:rFonts w:hint="eastAsia"/>
        </w:rPr>
        <w:t>为了验证我们的方法的有效性，我们需要在一个ground-truth数据集上运行我们的系统，以观察系统是否可以在一般程序中正常的执行Fuzz，并且找到其中存在的Bug。LAVA是一个在测试Fuzz系统时经常被使用的数据集，其通过将大量的BUG自动化插入到真实的GNU</w:t>
      </w:r>
      <w:r>
        <w:t xml:space="preserve"> </w:t>
      </w:r>
      <w:r>
        <w:rPr>
          <w:rFonts w:hint="eastAsia"/>
        </w:rPr>
        <w:t>core</w:t>
      </w:r>
      <w:r>
        <w:t xml:space="preserve"> utilities</w:t>
      </w:r>
      <w:r>
        <w:rPr>
          <w:rFonts w:hint="eastAsia"/>
        </w:rPr>
        <w:t>程序中，来生成具备ground-truth的用于测试Fuzzer效果的BUGGY程序数据集。因为BUG都是人工插入的，所以我们可以确定BUG的存在。其中 LAVA-M数据集将大量BUG插入到4个GNU</w:t>
      </w:r>
      <w:r>
        <w:t xml:space="preserve"> </w:t>
      </w:r>
      <w:r>
        <w:rPr>
          <w:rFonts w:hint="eastAsia"/>
        </w:rPr>
        <w:t>core</w:t>
      </w:r>
      <w:r>
        <w:t xml:space="preserve"> utilities</w:t>
      </w:r>
      <w:r>
        <w:rPr>
          <w:rFonts w:hint="eastAsia"/>
        </w:rPr>
        <w:t>程序中，分别是uniq、base64、who、md5sum，我们就可以选用这个数据集来确定我们系统的正确性。</w:t>
      </w:r>
    </w:p>
    <w:p w:rsidR="008E1984" w:rsidRDefault="008E1984" w:rsidP="008E1984">
      <w:r>
        <w:rPr>
          <w:rFonts w:hint="eastAsia"/>
        </w:rPr>
        <w:t>我们在这里没有在全部4个程序上测试我们的系统，因为在其他Fuzzer相关的工作中，我们发现AFL在LAVA-M数据集上的效果并不是非常出众，其只在uniq程序上找到了一定数量的BUG，而我们的系统并没有对AFL的Fuzz过程进行任何的优化，所以我们决定同样只在uniq程序上进行测试，以便于AFL的结果进行对比，以说明我们的正确性。</w:t>
      </w:r>
    </w:p>
    <w:p w:rsidR="008E1984" w:rsidRDefault="008E1984" w:rsidP="008E1984">
      <w:r>
        <w:rPr>
          <w:rFonts w:hint="eastAsia"/>
        </w:rPr>
        <w:t>为了避免真实设备上环境差异对实验的影响，我们的实验环境设定为运行在QEMU-ARM模拟器中的Ubuntu</w:t>
      </w:r>
      <w:r>
        <w:t xml:space="preserve"> 16.04</w:t>
      </w:r>
      <w:r>
        <w:rPr>
          <w:rFonts w:hint="eastAsia"/>
        </w:rPr>
        <w:t>，每个实验主机配置为2个核心及4GB内存。</w:t>
      </w:r>
    </w:p>
    <w:p w:rsidR="008E1984" w:rsidRDefault="008E1984" w:rsidP="008E1984">
      <w:r>
        <w:rPr>
          <w:rFonts w:hint="eastAsia"/>
        </w:rPr>
        <w:t>我们首先用AFL自带的afl-clang-fast对uniq程序进行编译，然后在单核心的情况下运行AFL大约2</w:t>
      </w:r>
      <w:r>
        <w:t>0</w:t>
      </w:r>
      <w:r>
        <w:rPr>
          <w:rFonts w:hint="eastAsia"/>
        </w:rPr>
        <w:t>小时来查看Fuzz的结果。因为AFL的mutation具备随机性，所以我们将实验重复三次，得到如下的运行结果。其中第1次实验触发了6个unique</w:t>
      </w:r>
      <w:r>
        <w:t xml:space="preserve"> </w:t>
      </w:r>
      <w:r>
        <w:rPr>
          <w:rFonts w:hint="eastAsia"/>
        </w:rPr>
        <w:t>crashes，第3次触发了4个。在别的工作（A</w:t>
      </w:r>
      <w:r>
        <w:t>ngora</w:t>
      </w:r>
      <w:r>
        <w:rPr>
          <w:rFonts w:hint="eastAsia"/>
        </w:rPr>
        <w:t>）中，AFL在单核心运行5个小时的情况下，曾在uniq中找到9个unique</w:t>
      </w:r>
      <w:r>
        <w:t xml:space="preserve"> </w:t>
      </w:r>
      <w:r>
        <w:rPr>
          <w:rFonts w:hint="eastAsia"/>
        </w:rPr>
        <w:t>crashes，虽然我们试验中的AFL找到的crash数量不如他，但注意到我们在模拟器中的运行效率远远低于真实x</w:t>
      </w:r>
      <w:r>
        <w:t>86</w:t>
      </w:r>
      <w:r>
        <w:rPr>
          <w:rFonts w:hint="eastAsia"/>
        </w:rPr>
        <w:t>环境，所以这样的实验结果基本符合AFL实际的效果。</w:t>
      </w:r>
    </w:p>
    <w:tbl>
      <w:tblPr>
        <w:tblW w:w="0" w:type="auto"/>
        <w:tblCellMar>
          <w:left w:w="0" w:type="dxa"/>
          <w:right w:w="0" w:type="dxa"/>
        </w:tblCellMar>
        <w:tblLook w:val="04A0" w:firstRow="1" w:lastRow="0" w:firstColumn="1" w:lastColumn="0" w:noHBand="0" w:noVBand="1"/>
      </w:tblPr>
      <w:tblGrid>
        <w:gridCol w:w="983"/>
        <w:gridCol w:w="1842"/>
        <w:gridCol w:w="1870"/>
        <w:gridCol w:w="1391"/>
      </w:tblGrid>
      <w:tr w:rsidR="00D55529" w:rsidTr="00ED7F6C">
        <w:trPr>
          <w:trHeight w:val="276"/>
        </w:trPr>
        <w:tc>
          <w:tcPr>
            <w:tcW w:w="98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No.</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Unique</w:t>
            </w:r>
            <w:r>
              <w:rPr>
                <w:rFonts w:ascii="等线" w:eastAsia="等线" w:hAnsi="等线"/>
                <w:szCs w:val="21"/>
              </w:rPr>
              <w:t xml:space="preserve"> </w:t>
            </w:r>
            <w:r>
              <w:rPr>
                <w:rFonts w:ascii="等线" w:eastAsia="等线" w:hAnsi="等线" w:hint="eastAsia"/>
                <w:szCs w:val="21"/>
              </w:rPr>
              <w:t>Crashes</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Pr="003A1225" w:rsidRDefault="00D55529" w:rsidP="00ED7F6C">
            <w:pPr>
              <w:widowControl/>
              <w:jc w:val="left"/>
              <w:rPr>
                <w:rFonts w:ascii="等线" w:eastAsia="等线" w:hAnsi="等线" w:cs="宋体"/>
                <w:kern w:val="0"/>
                <w:szCs w:val="21"/>
              </w:rPr>
            </w:pPr>
            <w:r w:rsidRPr="003A1225">
              <w:rPr>
                <w:rFonts w:ascii="等线" w:eastAsia="等线" w:hAnsi="等线" w:cs="宋体" w:hint="eastAsia"/>
                <w:kern w:val="0"/>
                <w:szCs w:val="21"/>
              </w:rPr>
              <w:t>Bitmap</w:t>
            </w:r>
            <w:r>
              <w:rPr>
                <w:rFonts w:ascii="等线" w:eastAsia="等线" w:hAnsi="等线" w:cs="宋体"/>
                <w:kern w:val="0"/>
                <w:szCs w:val="21"/>
              </w:rPr>
              <w:t xml:space="preserve"> Coverage</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Pr="003A1225" w:rsidRDefault="00D55529" w:rsidP="00ED7F6C">
            <w:pPr>
              <w:widowControl/>
              <w:jc w:val="left"/>
              <w:rPr>
                <w:rFonts w:ascii="等线" w:eastAsia="等线" w:hAnsi="等线" w:cs="宋体"/>
                <w:kern w:val="0"/>
                <w:szCs w:val="21"/>
              </w:rPr>
            </w:pPr>
            <w:r>
              <w:rPr>
                <w:rFonts w:ascii="等线" w:eastAsia="等线" w:hAnsi="等线" w:cs="宋体"/>
                <w:kern w:val="0"/>
                <w:szCs w:val="21"/>
              </w:rPr>
              <w:t xml:space="preserve">Total </w:t>
            </w:r>
            <w:r w:rsidRPr="003A1225">
              <w:rPr>
                <w:rFonts w:ascii="等线" w:eastAsia="等线" w:hAnsi="等线" w:cs="宋体" w:hint="eastAsia"/>
                <w:kern w:val="0"/>
                <w:szCs w:val="21"/>
              </w:rPr>
              <w:t>Paths</w:t>
            </w:r>
          </w:p>
        </w:tc>
      </w:tr>
      <w:tr w:rsidR="00D55529" w:rsidTr="00ED7F6C">
        <w:trPr>
          <w:trHeight w:val="276"/>
        </w:trPr>
        <w:tc>
          <w:tcPr>
            <w:tcW w:w="98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1</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6</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75</w:t>
            </w:r>
          </w:p>
        </w:tc>
      </w:tr>
      <w:tr w:rsidR="00D55529" w:rsidTr="00ED7F6C">
        <w:trPr>
          <w:trHeight w:val="276"/>
        </w:trPr>
        <w:tc>
          <w:tcPr>
            <w:tcW w:w="983" w:type="dxa"/>
            <w:tcBorders>
              <w:top w:val="nil"/>
              <w:left w:val="single" w:sz="8" w:space="0" w:color="auto"/>
              <w:bottom w:val="single" w:sz="8" w:space="0" w:color="auto"/>
              <w:right w:val="single" w:sz="8" w:space="0" w:color="auto"/>
            </w:tcBorders>
            <w:vAlign w:val="center"/>
            <w:hideMark/>
          </w:tcPr>
          <w:p w:rsidR="00D55529" w:rsidRDefault="00D55529" w:rsidP="00ED7F6C">
            <w:pPr>
              <w:rPr>
                <w:rFonts w:ascii="等线" w:eastAsia="等线" w:hAnsi="等线" w:cs="宋体"/>
                <w:szCs w:val="21"/>
              </w:rPr>
            </w:pPr>
            <w:r>
              <w:rPr>
                <w:rFonts w:ascii="等线" w:eastAsia="等线" w:hAnsi="等线" w:cs="宋体" w:hint="eastAsia"/>
                <w:szCs w:val="21"/>
              </w:rPr>
              <w:t>2</w:t>
            </w:r>
          </w:p>
        </w:tc>
        <w:tc>
          <w:tcPr>
            <w:tcW w:w="1842"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0</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80</w:t>
            </w:r>
          </w:p>
        </w:tc>
      </w:tr>
      <w:tr w:rsidR="00D55529" w:rsidTr="00ED7F6C">
        <w:trPr>
          <w:trHeight w:val="276"/>
        </w:trPr>
        <w:tc>
          <w:tcPr>
            <w:tcW w:w="983" w:type="dxa"/>
            <w:tcBorders>
              <w:top w:val="single" w:sz="8" w:space="0" w:color="auto"/>
              <w:left w:val="single" w:sz="8" w:space="0" w:color="auto"/>
              <w:bottom w:val="single" w:sz="8" w:space="0" w:color="auto"/>
              <w:right w:val="single" w:sz="8" w:space="0" w:color="auto"/>
            </w:tcBorders>
            <w:vAlign w:val="center"/>
            <w:hideMark/>
          </w:tcPr>
          <w:p w:rsidR="00D55529" w:rsidRDefault="00D55529" w:rsidP="00ED7F6C">
            <w:pPr>
              <w:rPr>
                <w:rFonts w:ascii="等线" w:eastAsia="等线" w:hAnsi="等线" w:cs="宋体"/>
                <w:szCs w:val="21"/>
              </w:rPr>
            </w:pPr>
            <w:r>
              <w:rPr>
                <w:rFonts w:ascii="等线" w:eastAsia="等线" w:hAnsi="等线" w:cs="宋体" w:hint="eastAsia"/>
                <w:szCs w:val="21"/>
              </w:rPr>
              <w:t>3</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D55529" w:rsidRDefault="00D55529" w:rsidP="00ED7F6C">
            <w:pPr>
              <w:rPr>
                <w:rFonts w:ascii="等线" w:eastAsia="等线" w:hAnsi="等线"/>
                <w:szCs w:val="21"/>
              </w:rPr>
            </w:pPr>
            <w:r>
              <w:rPr>
                <w:rFonts w:ascii="等线" w:eastAsia="等线" w:hAnsi="等线" w:hint="eastAsia"/>
                <w:szCs w:val="21"/>
              </w:rPr>
              <w:t>77</w:t>
            </w:r>
          </w:p>
        </w:tc>
      </w:tr>
      <w:tr w:rsidR="00D55529" w:rsidTr="00ED7F6C">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D55529" w:rsidRDefault="00D55529" w:rsidP="00ED7F6C">
            <w:pPr>
              <w:rPr>
                <w:rFonts w:ascii="等线" w:eastAsia="等线" w:hAnsi="等线" w:cs="宋体"/>
                <w:szCs w:val="21"/>
              </w:rPr>
            </w:pPr>
            <w:r>
              <w:rPr>
                <w:rFonts w:ascii="等线" w:eastAsia="等线" w:hAnsi="等线" w:cs="宋体" w:hint="eastAsia"/>
                <w:szCs w:val="21"/>
              </w:rPr>
              <w:t>4</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0</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7</w:t>
            </w:r>
            <w:r>
              <w:rPr>
                <w:rFonts w:ascii="等线" w:eastAsia="等线" w:hAnsi="等线"/>
                <w:szCs w:val="21"/>
              </w:rPr>
              <w:t>8</w:t>
            </w:r>
          </w:p>
        </w:tc>
      </w:tr>
      <w:tr w:rsidR="00D55529" w:rsidTr="00ED7F6C">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D55529" w:rsidRDefault="00D55529" w:rsidP="00ED7F6C">
            <w:pPr>
              <w:rPr>
                <w:rFonts w:ascii="等线" w:eastAsia="等线" w:hAnsi="等线" w:cs="宋体"/>
                <w:szCs w:val="21"/>
              </w:rPr>
            </w:pPr>
            <w:r>
              <w:rPr>
                <w:rFonts w:ascii="等线" w:eastAsia="等线" w:hAnsi="等线" w:cs="宋体" w:hint="eastAsia"/>
                <w:szCs w:val="21"/>
              </w:rPr>
              <w:t>5</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8</w:t>
            </w:r>
            <w:r>
              <w:rPr>
                <w:rFonts w:ascii="等线" w:eastAsia="等线" w:hAnsi="等线"/>
                <w:szCs w:val="21"/>
              </w:rPr>
              <w:t>3</w:t>
            </w:r>
          </w:p>
        </w:tc>
      </w:tr>
      <w:tr w:rsidR="00D55529" w:rsidTr="00ED7F6C">
        <w:trPr>
          <w:trHeight w:val="276"/>
        </w:trPr>
        <w:tc>
          <w:tcPr>
            <w:tcW w:w="983" w:type="dxa"/>
            <w:tcBorders>
              <w:top w:val="single" w:sz="8" w:space="0" w:color="auto"/>
              <w:left w:val="single" w:sz="8" w:space="0" w:color="auto"/>
              <w:bottom w:val="single" w:sz="8" w:space="0" w:color="auto"/>
              <w:right w:val="single" w:sz="8" w:space="0" w:color="auto"/>
            </w:tcBorders>
            <w:vAlign w:val="center"/>
          </w:tcPr>
          <w:p w:rsidR="00D55529" w:rsidRDefault="00D55529" w:rsidP="00ED7F6C">
            <w:pPr>
              <w:rPr>
                <w:rFonts w:ascii="等线" w:eastAsia="等线" w:hAnsi="等线" w:cs="宋体"/>
                <w:szCs w:val="21"/>
              </w:rPr>
            </w:pPr>
            <w:r>
              <w:rPr>
                <w:rFonts w:ascii="等线" w:eastAsia="等线" w:hAnsi="等线" w:cs="宋体" w:hint="eastAsia"/>
                <w:szCs w:val="21"/>
              </w:rPr>
              <w:t>6</w:t>
            </w:r>
          </w:p>
        </w:tc>
        <w:tc>
          <w:tcPr>
            <w:tcW w:w="1842"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4</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0.42%</w:t>
            </w:r>
          </w:p>
        </w:tc>
        <w:tc>
          <w:tcPr>
            <w:tcW w:w="1391"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D55529" w:rsidRDefault="00D55529" w:rsidP="00ED7F6C">
            <w:pPr>
              <w:rPr>
                <w:rFonts w:ascii="等线" w:eastAsia="等线" w:hAnsi="等线"/>
                <w:szCs w:val="21"/>
              </w:rPr>
            </w:pPr>
            <w:r>
              <w:rPr>
                <w:rFonts w:ascii="等线" w:eastAsia="等线" w:hAnsi="等线" w:hint="eastAsia"/>
                <w:szCs w:val="21"/>
              </w:rPr>
              <w:t>7</w:t>
            </w:r>
            <w:r>
              <w:rPr>
                <w:rFonts w:ascii="等线" w:eastAsia="等线" w:hAnsi="等线"/>
                <w:szCs w:val="21"/>
              </w:rPr>
              <w:t>1</w:t>
            </w:r>
          </w:p>
        </w:tc>
      </w:tr>
    </w:tbl>
    <w:p w:rsidR="008E1984" w:rsidRDefault="008E1984" w:rsidP="008E1984"/>
    <w:p w:rsidR="008E1984" w:rsidRDefault="008E1984" w:rsidP="008E1984">
      <w:r>
        <w:rPr>
          <w:rFonts w:hint="eastAsia"/>
        </w:rPr>
        <w:t>另一边我们使用clang以跟afl-clang-fast相同的参数正常编译了uniq，然后使用我们的系统对目标进行插桩，同样在模拟器环境下单核运行AFL。同样为了避免随机性的影响，我们一共测试了6次，给每个实例大约1</w:t>
      </w:r>
      <w:r>
        <w:t>0</w:t>
      </w:r>
      <w:r>
        <w:rPr>
          <w:rFonts w:hint="eastAsia"/>
        </w:rPr>
        <w:t>小时的运行时间，在6组测试中，我们每一次执行都可以找到crashes，最多的一次可以触发到6个unique</w:t>
      </w:r>
      <w:r>
        <w:t xml:space="preserve"> </w:t>
      </w:r>
      <w:r>
        <w:rPr>
          <w:rFonts w:hint="eastAsia"/>
        </w:rPr>
        <w:t>crashes。这样的测试结果与AFL编译的程序相比基本保持一致，并且我们的系统所能发现的路径数以及Bitmap覆盖率都与之前的AFL编译的程序基本一致，这个结果证明了我们的系统在正确性上与AFL基于源代码的编译结果是相同的。</w:t>
      </w:r>
    </w:p>
    <w:tbl>
      <w:tblPr>
        <w:tblW w:w="0" w:type="auto"/>
        <w:tblCellMar>
          <w:left w:w="0" w:type="dxa"/>
          <w:right w:w="0" w:type="dxa"/>
        </w:tblCellMar>
        <w:tblLook w:val="04A0" w:firstRow="1" w:lastRow="0" w:firstColumn="1" w:lastColumn="0" w:noHBand="0" w:noVBand="1"/>
      </w:tblPr>
      <w:tblGrid>
        <w:gridCol w:w="1255"/>
        <w:gridCol w:w="1712"/>
        <w:gridCol w:w="1870"/>
        <w:gridCol w:w="1390"/>
      </w:tblGrid>
      <w:tr w:rsidR="008E1984" w:rsidRPr="003A1225" w:rsidTr="00A23CB2">
        <w:trPr>
          <w:trHeight w:val="276"/>
        </w:trPr>
        <w:tc>
          <w:tcPr>
            <w:tcW w:w="12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No.</w:t>
            </w:r>
          </w:p>
        </w:tc>
        <w:tc>
          <w:tcPr>
            <w:tcW w:w="17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hint="eastAsia"/>
                <w:szCs w:val="21"/>
              </w:rPr>
              <w:t>Unique</w:t>
            </w:r>
            <w:r>
              <w:rPr>
                <w:rFonts w:ascii="等线" w:eastAsia="等线" w:hAnsi="等线"/>
                <w:szCs w:val="21"/>
              </w:rPr>
              <w:t xml:space="preserve"> </w:t>
            </w:r>
            <w:r w:rsidRPr="003A1225">
              <w:rPr>
                <w:rFonts w:ascii="等线" w:eastAsia="等线" w:hAnsi="等线" w:cs="宋体" w:hint="eastAsia"/>
                <w:kern w:val="0"/>
                <w:szCs w:val="21"/>
              </w:rPr>
              <w:t>Crashes</w:t>
            </w:r>
          </w:p>
        </w:tc>
        <w:tc>
          <w:tcPr>
            <w:tcW w:w="18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Bitmap</w:t>
            </w:r>
            <w:r>
              <w:rPr>
                <w:rFonts w:ascii="等线" w:eastAsia="等线" w:hAnsi="等线" w:cs="宋体"/>
                <w:kern w:val="0"/>
                <w:szCs w:val="21"/>
              </w:rPr>
              <w:t xml:space="preserve"> Coverage</w:t>
            </w:r>
          </w:p>
        </w:tc>
        <w:tc>
          <w:tcPr>
            <w:tcW w:w="139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kern w:val="0"/>
                <w:szCs w:val="21"/>
              </w:rPr>
              <w:t xml:space="preserve">Total </w:t>
            </w:r>
            <w:r w:rsidRPr="003A1225">
              <w:rPr>
                <w:rFonts w:ascii="等线" w:eastAsia="等线" w:hAnsi="等线" w:cs="宋体" w:hint="eastAsia"/>
                <w:kern w:val="0"/>
                <w:szCs w:val="21"/>
              </w:rPr>
              <w:t>Paths</w:t>
            </w:r>
          </w:p>
        </w:tc>
      </w:tr>
      <w:tr w:rsidR="008E1984" w:rsidRPr="003A1225" w:rsidTr="00A23CB2">
        <w:trPr>
          <w:trHeight w:val="276"/>
        </w:trPr>
        <w:tc>
          <w:tcPr>
            <w:tcW w:w="12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1</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6</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79</w:t>
            </w:r>
          </w:p>
        </w:tc>
      </w:tr>
      <w:tr w:rsidR="008E1984" w:rsidRPr="003A1225" w:rsidTr="00A23CB2">
        <w:trPr>
          <w:trHeight w:val="276"/>
        </w:trPr>
        <w:tc>
          <w:tcPr>
            <w:tcW w:w="0" w:type="auto"/>
            <w:tcBorders>
              <w:top w:val="nil"/>
              <w:left w:val="single" w:sz="8" w:space="0" w:color="auto"/>
              <w:bottom w:val="single" w:sz="8" w:space="0" w:color="auto"/>
              <w:right w:val="single" w:sz="8" w:space="0" w:color="auto"/>
            </w:tcBorders>
            <w:vAlign w:val="cente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2</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76</w:t>
            </w:r>
          </w:p>
        </w:tc>
      </w:tr>
      <w:tr w:rsidR="008E1984" w:rsidRPr="003A1225" w:rsidTr="00A23CB2">
        <w:trPr>
          <w:trHeight w:val="276"/>
        </w:trPr>
        <w:tc>
          <w:tcPr>
            <w:tcW w:w="0" w:type="auto"/>
            <w:tcBorders>
              <w:top w:val="nil"/>
              <w:left w:val="single" w:sz="8" w:space="0" w:color="auto"/>
              <w:bottom w:val="single" w:sz="8" w:space="0" w:color="auto"/>
              <w:right w:val="single" w:sz="8" w:space="0" w:color="auto"/>
            </w:tcBorders>
            <w:vAlign w:val="cente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3</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74</w:t>
            </w:r>
          </w:p>
        </w:tc>
      </w:tr>
      <w:tr w:rsidR="008E1984" w:rsidRPr="003A1225" w:rsidTr="00A23CB2">
        <w:trPr>
          <w:trHeight w:val="276"/>
        </w:trPr>
        <w:tc>
          <w:tcPr>
            <w:tcW w:w="0" w:type="auto"/>
            <w:tcBorders>
              <w:top w:val="nil"/>
              <w:left w:val="single" w:sz="8" w:space="0" w:color="auto"/>
              <w:bottom w:val="single" w:sz="8" w:space="0" w:color="auto"/>
              <w:right w:val="single" w:sz="8" w:space="0" w:color="auto"/>
            </w:tcBorders>
            <w:vAlign w:val="cente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4</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4</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82</w:t>
            </w:r>
          </w:p>
        </w:tc>
      </w:tr>
      <w:tr w:rsidR="008E1984" w:rsidRPr="003A1225" w:rsidTr="00A23CB2">
        <w:trPr>
          <w:trHeight w:val="276"/>
        </w:trPr>
        <w:tc>
          <w:tcPr>
            <w:tcW w:w="0" w:type="auto"/>
            <w:tcBorders>
              <w:top w:val="nil"/>
              <w:left w:val="single" w:sz="8" w:space="0" w:color="auto"/>
              <w:bottom w:val="single" w:sz="8" w:space="0" w:color="auto"/>
              <w:right w:val="single" w:sz="8" w:space="0" w:color="auto"/>
            </w:tcBorders>
            <w:vAlign w:val="cente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t>5</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3</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76</w:t>
            </w:r>
          </w:p>
        </w:tc>
      </w:tr>
      <w:tr w:rsidR="008E1984" w:rsidRPr="003A1225" w:rsidTr="00A23CB2">
        <w:trPr>
          <w:trHeight w:val="276"/>
        </w:trPr>
        <w:tc>
          <w:tcPr>
            <w:tcW w:w="0" w:type="auto"/>
            <w:tcBorders>
              <w:top w:val="nil"/>
              <w:left w:val="single" w:sz="8" w:space="0" w:color="auto"/>
              <w:bottom w:val="single" w:sz="8" w:space="0" w:color="auto"/>
              <w:right w:val="single" w:sz="8" w:space="0" w:color="auto"/>
            </w:tcBorders>
            <w:vAlign w:val="center"/>
            <w:hideMark/>
          </w:tcPr>
          <w:p w:rsidR="008E1984" w:rsidRPr="003A1225" w:rsidRDefault="008E1984" w:rsidP="00A23CB2">
            <w:pPr>
              <w:widowControl/>
              <w:jc w:val="left"/>
              <w:rPr>
                <w:rFonts w:ascii="等线" w:eastAsia="等线" w:hAnsi="等线" w:cs="宋体"/>
                <w:kern w:val="0"/>
                <w:szCs w:val="21"/>
              </w:rPr>
            </w:pPr>
            <w:r>
              <w:rPr>
                <w:rFonts w:ascii="等线" w:eastAsia="等线" w:hAnsi="等线" w:cs="宋体" w:hint="eastAsia"/>
                <w:kern w:val="0"/>
                <w:szCs w:val="21"/>
              </w:rPr>
              <w:lastRenderedPageBreak/>
              <w:t>6</w:t>
            </w:r>
          </w:p>
        </w:tc>
        <w:tc>
          <w:tcPr>
            <w:tcW w:w="1712"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1</w:t>
            </w:r>
          </w:p>
        </w:tc>
        <w:tc>
          <w:tcPr>
            <w:tcW w:w="187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0.44%</w:t>
            </w:r>
          </w:p>
        </w:tc>
        <w:tc>
          <w:tcPr>
            <w:tcW w:w="1390" w:type="dxa"/>
            <w:tcBorders>
              <w:top w:val="nil"/>
              <w:left w:val="nil"/>
              <w:bottom w:val="single" w:sz="8" w:space="0" w:color="auto"/>
              <w:right w:val="single" w:sz="8" w:space="0" w:color="auto"/>
            </w:tcBorders>
            <w:noWrap/>
            <w:tcMar>
              <w:top w:w="0" w:type="dxa"/>
              <w:left w:w="108" w:type="dxa"/>
              <w:bottom w:w="0" w:type="dxa"/>
              <w:right w:w="108" w:type="dxa"/>
            </w:tcMar>
            <w:hideMark/>
          </w:tcPr>
          <w:p w:rsidR="008E1984" w:rsidRPr="003A1225" w:rsidRDefault="008E1984" w:rsidP="00A23CB2">
            <w:pPr>
              <w:widowControl/>
              <w:jc w:val="left"/>
              <w:rPr>
                <w:rFonts w:ascii="等线" w:eastAsia="等线" w:hAnsi="等线" w:cs="宋体"/>
                <w:kern w:val="0"/>
                <w:szCs w:val="21"/>
              </w:rPr>
            </w:pPr>
            <w:r w:rsidRPr="003A1225">
              <w:rPr>
                <w:rFonts w:ascii="等线" w:eastAsia="等线" w:hAnsi="等线" w:cs="宋体" w:hint="eastAsia"/>
                <w:kern w:val="0"/>
                <w:szCs w:val="21"/>
              </w:rPr>
              <w:t>78</w:t>
            </w:r>
          </w:p>
        </w:tc>
      </w:tr>
    </w:tbl>
    <w:p w:rsidR="008E1984" w:rsidRDefault="008E1984" w:rsidP="008E1984"/>
    <w:p w:rsidR="008E1984" w:rsidRDefault="008E1984" w:rsidP="008E1984">
      <w:r>
        <w:rPr>
          <w:rFonts w:hint="eastAsia"/>
        </w:rPr>
        <w:t>2</w:t>
      </w:r>
      <w:r>
        <w:t>. Performance</w:t>
      </w:r>
    </w:p>
    <w:p w:rsidR="008E1984" w:rsidRDefault="008E1984" w:rsidP="008E1984"/>
    <w:p w:rsidR="008E1984" w:rsidRDefault="008E1984" w:rsidP="008E1984">
      <w:r>
        <w:rPr>
          <w:rFonts w:hint="eastAsia"/>
        </w:rPr>
        <w:t>除了系统的正确性外，性能表现对于Fuzz而言也是非常重要的。我们的系统针对二进制程序进行直接的Patch，这使得我们不具备源代码层面的视野，Patch出来的程序在性能上必定会有所损失。为了进行性能方面的测试，我们需要对可以访问到源代码的程序进行直接编译和编译后插桩的两个版本的运行比较，在这里我们还是选择了LAVA-M数据集作为测试样例。</w:t>
      </w:r>
    </w:p>
    <w:p w:rsidR="008E1984" w:rsidRDefault="008E1984" w:rsidP="008E1984">
      <w:r>
        <w:rPr>
          <w:rFonts w:hint="eastAsia"/>
        </w:rPr>
        <w:t>这次我们在全部</w:t>
      </w:r>
      <w:r>
        <w:t>4</w:t>
      </w:r>
      <w:r>
        <w:rPr>
          <w:rFonts w:hint="eastAsia"/>
        </w:rPr>
        <w:t>个程序上进行了测试，运行环境同上一节相同，也是在QEMU-ARM模拟器下的双核4GB内存。测试对比的双方分别为由afl-clang-fast从源代码编译的程序，以及由clang用相同参数编译并由我们的系统插桩得到的程序。对于</w:t>
      </w:r>
      <w:r>
        <w:t>4</w:t>
      </w:r>
      <w:r>
        <w:rPr>
          <w:rFonts w:hint="eastAsia"/>
        </w:rPr>
        <w:t>个程序中的每一个，我们有两个不同的版本，为了消除随机性，每个版本的程序我们都会运行4次，并对运行的结果取平均值。每一个运行实例会在单核环境下持续运行</w:t>
      </w:r>
      <w:r>
        <w:t>1</w:t>
      </w:r>
      <w:r>
        <w:rPr>
          <w:rFonts w:hint="eastAsia"/>
        </w:rPr>
        <w:t>个小时，运行得到的结果如下表。</w:t>
      </w:r>
    </w:p>
    <w:p w:rsidR="008E1984" w:rsidRDefault="008E1984" w:rsidP="008E1984"/>
    <w:tbl>
      <w:tblPr>
        <w:tblStyle w:val="a3"/>
        <w:tblW w:w="0" w:type="auto"/>
        <w:tblLook w:val="04A0" w:firstRow="1" w:lastRow="0" w:firstColumn="1" w:lastColumn="0" w:noHBand="0" w:noVBand="1"/>
      </w:tblPr>
      <w:tblGrid>
        <w:gridCol w:w="1008"/>
        <w:gridCol w:w="871"/>
        <w:gridCol w:w="1021"/>
        <w:gridCol w:w="1021"/>
        <w:gridCol w:w="912"/>
        <w:gridCol w:w="780"/>
        <w:gridCol w:w="1389"/>
        <w:gridCol w:w="1294"/>
      </w:tblGrid>
      <w:tr w:rsidR="008E1984" w:rsidRPr="00807243" w:rsidTr="00A23CB2">
        <w:trPr>
          <w:trHeight w:val="285"/>
        </w:trPr>
        <w:tc>
          <w:tcPr>
            <w:tcW w:w="1063" w:type="dxa"/>
            <w:noWrap/>
            <w:vAlign w:val="center"/>
            <w:hideMark/>
          </w:tcPr>
          <w:p w:rsidR="008E1984" w:rsidRPr="00807243" w:rsidRDefault="008E1984" w:rsidP="00A23CB2">
            <w:pPr>
              <w:jc w:val="left"/>
            </w:pPr>
            <w:r w:rsidRPr="00807243">
              <w:rPr>
                <w:rFonts w:hint="eastAsia"/>
              </w:rPr>
              <w:t>Program</w:t>
            </w:r>
          </w:p>
        </w:tc>
        <w:tc>
          <w:tcPr>
            <w:tcW w:w="917" w:type="dxa"/>
            <w:noWrap/>
            <w:vAlign w:val="center"/>
            <w:hideMark/>
          </w:tcPr>
          <w:p w:rsidR="008E1984" w:rsidRPr="00807243" w:rsidRDefault="008E1984" w:rsidP="00A23CB2">
            <w:pPr>
              <w:jc w:val="left"/>
            </w:pPr>
            <w:r>
              <w:rPr>
                <w:rFonts w:hint="eastAsia"/>
              </w:rPr>
              <w:t>Version</w:t>
            </w:r>
          </w:p>
        </w:tc>
        <w:tc>
          <w:tcPr>
            <w:tcW w:w="944" w:type="dxa"/>
            <w:noWrap/>
            <w:vAlign w:val="center"/>
            <w:hideMark/>
          </w:tcPr>
          <w:p w:rsidR="008E1984" w:rsidRPr="00807243" w:rsidRDefault="008E1984" w:rsidP="00A23CB2">
            <w:pPr>
              <w:jc w:val="left"/>
            </w:pPr>
            <w:r w:rsidRPr="00807243">
              <w:rPr>
                <w:rFonts w:hint="eastAsia"/>
              </w:rPr>
              <w:t>Average</w:t>
            </w:r>
            <w:r>
              <w:t xml:space="preserve"> Bitmap Coverage</w:t>
            </w:r>
          </w:p>
        </w:tc>
        <w:tc>
          <w:tcPr>
            <w:tcW w:w="1017" w:type="dxa"/>
          </w:tcPr>
          <w:p w:rsidR="008E1984" w:rsidRPr="00807243" w:rsidRDefault="008E1984" w:rsidP="00A23CB2">
            <w:pPr>
              <w:jc w:val="left"/>
            </w:pPr>
            <w:r>
              <w:rPr>
                <w:rFonts w:hint="eastAsia"/>
              </w:rPr>
              <w:t>C</w:t>
            </w:r>
            <w:r>
              <w:t xml:space="preserve">overage </w:t>
            </w:r>
            <w:proofErr w:type="gramStart"/>
            <w:r>
              <w:t>Less(</w:t>
            </w:r>
            <w:proofErr w:type="gramEnd"/>
            <w:r>
              <w:t>%)</w:t>
            </w:r>
          </w:p>
        </w:tc>
        <w:tc>
          <w:tcPr>
            <w:tcW w:w="908" w:type="dxa"/>
            <w:noWrap/>
            <w:vAlign w:val="center"/>
            <w:hideMark/>
          </w:tcPr>
          <w:p w:rsidR="008E1984" w:rsidRPr="00807243" w:rsidRDefault="008E1984" w:rsidP="00A23CB2">
            <w:pPr>
              <w:jc w:val="left"/>
            </w:pPr>
            <w:r w:rsidRPr="00807243">
              <w:rPr>
                <w:rFonts w:hint="eastAsia"/>
              </w:rPr>
              <w:t>Average</w:t>
            </w:r>
            <w:r>
              <w:t xml:space="preserve"> Total Paths</w:t>
            </w:r>
          </w:p>
        </w:tc>
        <w:tc>
          <w:tcPr>
            <w:tcW w:w="777" w:type="dxa"/>
          </w:tcPr>
          <w:p w:rsidR="008E1984" w:rsidRPr="00807243" w:rsidRDefault="008E1984" w:rsidP="00A23CB2">
            <w:pPr>
              <w:jc w:val="left"/>
            </w:pPr>
            <w:r>
              <w:rPr>
                <w:rFonts w:hint="eastAsia"/>
              </w:rPr>
              <w:t>P</w:t>
            </w:r>
            <w:r>
              <w:t xml:space="preserve">aths </w:t>
            </w:r>
            <w:proofErr w:type="gramStart"/>
            <w:r>
              <w:t>Less(</w:t>
            </w:r>
            <w:proofErr w:type="gramEnd"/>
            <w:r>
              <w:t>%)</w:t>
            </w:r>
          </w:p>
        </w:tc>
        <w:tc>
          <w:tcPr>
            <w:tcW w:w="1382" w:type="dxa"/>
            <w:noWrap/>
            <w:vAlign w:val="center"/>
            <w:hideMark/>
          </w:tcPr>
          <w:p w:rsidR="008E1984" w:rsidRPr="00807243" w:rsidRDefault="008E1984" w:rsidP="00A23CB2">
            <w:pPr>
              <w:jc w:val="left"/>
            </w:pPr>
            <w:r w:rsidRPr="00807243">
              <w:rPr>
                <w:rFonts w:hint="eastAsia"/>
              </w:rPr>
              <w:t>Average</w:t>
            </w:r>
            <w:r>
              <w:t xml:space="preserve"> Execution Speed(exec/s)</w:t>
            </w:r>
          </w:p>
        </w:tc>
        <w:tc>
          <w:tcPr>
            <w:tcW w:w="1288" w:type="dxa"/>
            <w:noWrap/>
            <w:vAlign w:val="center"/>
            <w:hideMark/>
          </w:tcPr>
          <w:p w:rsidR="008E1984" w:rsidRPr="00807243" w:rsidRDefault="008E1984" w:rsidP="00A23CB2">
            <w:pPr>
              <w:jc w:val="left"/>
            </w:pPr>
            <w:proofErr w:type="gramStart"/>
            <w:r w:rsidRPr="00807243">
              <w:rPr>
                <w:rFonts w:hint="eastAsia"/>
              </w:rPr>
              <w:t>Slowdown(</w:t>
            </w:r>
            <w:proofErr w:type="gramEnd"/>
            <w:r w:rsidRPr="00807243">
              <w:rPr>
                <w:rFonts w:hint="eastAsia"/>
              </w:rPr>
              <w:t>%)</w:t>
            </w:r>
          </w:p>
        </w:tc>
      </w:tr>
      <w:tr w:rsidR="008E1984" w:rsidRPr="00807243" w:rsidTr="00A23CB2">
        <w:trPr>
          <w:trHeight w:val="285"/>
        </w:trPr>
        <w:tc>
          <w:tcPr>
            <w:tcW w:w="1063" w:type="dxa"/>
            <w:vMerge w:val="restart"/>
            <w:noWrap/>
            <w:vAlign w:val="center"/>
            <w:hideMark/>
          </w:tcPr>
          <w:p w:rsidR="008E1984" w:rsidRPr="00807243" w:rsidRDefault="008E1984" w:rsidP="00A23CB2">
            <w:pPr>
              <w:jc w:val="left"/>
            </w:pPr>
            <w:r w:rsidRPr="00807243">
              <w:rPr>
                <w:rFonts w:hint="eastAsia"/>
              </w:rPr>
              <w:t>base64</w:t>
            </w:r>
          </w:p>
        </w:tc>
        <w:tc>
          <w:tcPr>
            <w:tcW w:w="917" w:type="dxa"/>
            <w:noWrap/>
            <w:vAlign w:val="center"/>
            <w:hideMark/>
          </w:tcPr>
          <w:p w:rsidR="008E1984" w:rsidRPr="00807243" w:rsidRDefault="008E1984" w:rsidP="00A23CB2">
            <w:pPr>
              <w:jc w:val="left"/>
            </w:pPr>
            <w:r w:rsidRPr="00807243">
              <w:rPr>
                <w:rFonts w:hint="eastAsia"/>
              </w:rPr>
              <w:t>AFL</w:t>
            </w:r>
          </w:p>
        </w:tc>
        <w:tc>
          <w:tcPr>
            <w:tcW w:w="944" w:type="dxa"/>
            <w:noWrap/>
            <w:vAlign w:val="center"/>
            <w:hideMark/>
          </w:tcPr>
          <w:p w:rsidR="008E1984" w:rsidRPr="00807243" w:rsidRDefault="008E1984" w:rsidP="00A23CB2">
            <w:pPr>
              <w:jc w:val="left"/>
            </w:pPr>
            <w:r w:rsidRPr="00807243">
              <w:rPr>
                <w:rFonts w:hint="eastAsia"/>
              </w:rPr>
              <w:t>0.58%</w:t>
            </w:r>
          </w:p>
        </w:tc>
        <w:tc>
          <w:tcPr>
            <w:tcW w:w="1017" w:type="dxa"/>
            <w:vMerge w:val="restart"/>
            <w:vAlign w:val="center"/>
          </w:tcPr>
          <w:p w:rsidR="008E1984" w:rsidRPr="00807243" w:rsidRDefault="008E1984" w:rsidP="00A23CB2">
            <w:pPr>
              <w:jc w:val="left"/>
            </w:pPr>
            <w:r>
              <w:rPr>
                <w:rFonts w:hint="eastAsia"/>
              </w:rPr>
              <w:t>1</w:t>
            </w:r>
            <w:r>
              <w:t>.72</w:t>
            </w:r>
          </w:p>
        </w:tc>
        <w:tc>
          <w:tcPr>
            <w:tcW w:w="908" w:type="dxa"/>
            <w:noWrap/>
            <w:vAlign w:val="center"/>
            <w:hideMark/>
          </w:tcPr>
          <w:p w:rsidR="008E1984" w:rsidRPr="00807243" w:rsidRDefault="008E1984" w:rsidP="00A23CB2">
            <w:pPr>
              <w:jc w:val="left"/>
            </w:pPr>
            <w:r w:rsidRPr="00807243">
              <w:rPr>
                <w:rFonts w:hint="eastAsia"/>
              </w:rPr>
              <w:t>94.5</w:t>
            </w:r>
            <w:r>
              <w:t>0</w:t>
            </w:r>
          </w:p>
        </w:tc>
        <w:tc>
          <w:tcPr>
            <w:tcW w:w="777" w:type="dxa"/>
            <w:vMerge w:val="restart"/>
            <w:vAlign w:val="center"/>
          </w:tcPr>
          <w:p w:rsidR="008E1984" w:rsidRPr="00807243" w:rsidRDefault="008E1984" w:rsidP="00A23CB2">
            <w:pPr>
              <w:jc w:val="left"/>
            </w:pPr>
            <w:r>
              <w:rPr>
                <w:rFonts w:hint="eastAsia"/>
              </w:rPr>
              <w:t>3</w:t>
            </w:r>
            <w:r>
              <w:t>.85</w:t>
            </w:r>
          </w:p>
        </w:tc>
        <w:tc>
          <w:tcPr>
            <w:tcW w:w="1382" w:type="dxa"/>
            <w:noWrap/>
            <w:vAlign w:val="center"/>
            <w:hideMark/>
          </w:tcPr>
          <w:p w:rsidR="008E1984" w:rsidRPr="00807243" w:rsidRDefault="008E1984" w:rsidP="00A23CB2">
            <w:pPr>
              <w:jc w:val="left"/>
            </w:pPr>
            <w:r w:rsidRPr="00807243">
              <w:rPr>
                <w:rFonts w:hint="eastAsia"/>
              </w:rPr>
              <w:t>45.73</w:t>
            </w:r>
          </w:p>
        </w:tc>
        <w:tc>
          <w:tcPr>
            <w:tcW w:w="1288" w:type="dxa"/>
            <w:vMerge w:val="restart"/>
            <w:noWrap/>
            <w:vAlign w:val="center"/>
            <w:hideMark/>
          </w:tcPr>
          <w:p w:rsidR="008E1984" w:rsidRPr="00807243" w:rsidRDefault="008E1984" w:rsidP="00A23CB2">
            <w:pPr>
              <w:jc w:val="left"/>
            </w:pPr>
            <w:r w:rsidRPr="00807243">
              <w:rPr>
                <w:rFonts w:hint="eastAsia"/>
              </w:rPr>
              <w:t>9.8</w:t>
            </w:r>
            <w:r>
              <w:t>0</w:t>
            </w:r>
          </w:p>
        </w:tc>
      </w:tr>
      <w:tr w:rsidR="008E1984" w:rsidRPr="00807243" w:rsidTr="00A23CB2">
        <w:trPr>
          <w:trHeight w:val="285"/>
        </w:trPr>
        <w:tc>
          <w:tcPr>
            <w:tcW w:w="1063" w:type="dxa"/>
            <w:vMerge/>
            <w:noWrap/>
            <w:vAlign w:val="center"/>
            <w:hideMark/>
          </w:tcPr>
          <w:p w:rsidR="008E1984" w:rsidRPr="00807243" w:rsidRDefault="008E1984" w:rsidP="00A23CB2">
            <w:pPr>
              <w:jc w:val="left"/>
            </w:pPr>
          </w:p>
        </w:tc>
        <w:tc>
          <w:tcPr>
            <w:tcW w:w="917" w:type="dxa"/>
            <w:noWrap/>
            <w:vAlign w:val="center"/>
            <w:hideMark/>
          </w:tcPr>
          <w:p w:rsidR="008E1984" w:rsidRPr="00807243" w:rsidRDefault="008E1984" w:rsidP="00A23CB2">
            <w:pPr>
              <w:jc w:val="left"/>
            </w:pPr>
            <w:r w:rsidRPr="00807243">
              <w:rPr>
                <w:rFonts w:hint="eastAsia"/>
              </w:rPr>
              <w:t>Patch</w:t>
            </w:r>
          </w:p>
        </w:tc>
        <w:tc>
          <w:tcPr>
            <w:tcW w:w="944" w:type="dxa"/>
            <w:noWrap/>
            <w:vAlign w:val="center"/>
            <w:hideMark/>
          </w:tcPr>
          <w:p w:rsidR="008E1984" w:rsidRPr="00807243" w:rsidRDefault="008E1984" w:rsidP="00A23CB2">
            <w:pPr>
              <w:jc w:val="left"/>
            </w:pPr>
            <w:r w:rsidRPr="00807243">
              <w:rPr>
                <w:rFonts w:hint="eastAsia"/>
              </w:rPr>
              <w:t>0.57%</w:t>
            </w:r>
          </w:p>
        </w:tc>
        <w:tc>
          <w:tcPr>
            <w:tcW w:w="1017" w:type="dxa"/>
            <w:vMerge/>
            <w:vAlign w:val="center"/>
          </w:tcPr>
          <w:p w:rsidR="008E1984" w:rsidRPr="00807243" w:rsidRDefault="008E1984" w:rsidP="00A23CB2">
            <w:pPr>
              <w:jc w:val="left"/>
            </w:pPr>
          </w:p>
        </w:tc>
        <w:tc>
          <w:tcPr>
            <w:tcW w:w="908" w:type="dxa"/>
            <w:noWrap/>
            <w:vAlign w:val="center"/>
            <w:hideMark/>
          </w:tcPr>
          <w:p w:rsidR="008E1984" w:rsidRPr="00807243" w:rsidRDefault="008E1984" w:rsidP="00A23CB2">
            <w:pPr>
              <w:jc w:val="left"/>
            </w:pPr>
            <w:r w:rsidRPr="00807243">
              <w:rPr>
                <w:rFonts w:hint="eastAsia"/>
              </w:rPr>
              <w:t>91</w:t>
            </w:r>
            <w:r>
              <w:t>.00</w:t>
            </w:r>
          </w:p>
        </w:tc>
        <w:tc>
          <w:tcPr>
            <w:tcW w:w="777" w:type="dxa"/>
            <w:vMerge/>
            <w:vAlign w:val="center"/>
          </w:tcPr>
          <w:p w:rsidR="008E1984" w:rsidRPr="00807243" w:rsidRDefault="008E1984" w:rsidP="00A23CB2">
            <w:pPr>
              <w:jc w:val="left"/>
            </w:pPr>
          </w:p>
        </w:tc>
        <w:tc>
          <w:tcPr>
            <w:tcW w:w="1382" w:type="dxa"/>
            <w:noWrap/>
            <w:vAlign w:val="center"/>
            <w:hideMark/>
          </w:tcPr>
          <w:p w:rsidR="008E1984" w:rsidRPr="00807243" w:rsidRDefault="008E1984" w:rsidP="00A23CB2">
            <w:pPr>
              <w:jc w:val="left"/>
            </w:pPr>
            <w:r w:rsidRPr="00807243">
              <w:rPr>
                <w:rFonts w:hint="eastAsia"/>
              </w:rPr>
              <w:t>41.65</w:t>
            </w:r>
          </w:p>
        </w:tc>
        <w:tc>
          <w:tcPr>
            <w:tcW w:w="1288" w:type="dxa"/>
            <w:vMerge/>
            <w:noWrap/>
            <w:vAlign w:val="center"/>
            <w:hideMark/>
          </w:tcPr>
          <w:p w:rsidR="008E1984" w:rsidRPr="00807243" w:rsidRDefault="008E1984" w:rsidP="00A23CB2">
            <w:pPr>
              <w:jc w:val="left"/>
            </w:pPr>
          </w:p>
        </w:tc>
      </w:tr>
      <w:tr w:rsidR="008E1984" w:rsidRPr="00807243" w:rsidTr="00A23CB2">
        <w:trPr>
          <w:trHeight w:val="285"/>
        </w:trPr>
        <w:tc>
          <w:tcPr>
            <w:tcW w:w="1063" w:type="dxa"/>
            <w:vMerge w:val="restart"/>
            <w:noWrap/>
            <w:vAlign w:val="center"/>
            <w:hideMark/>
          </w:tcPr>
          <w:p w:rsidR="008E1984" w:rsidRPr="00807243" w:rsidRDefault="008E1984" w:rsidP="00A23CB2">
            <w:pPr>
              <w:jc w:val="left"/>
            </w:pPr>
            <w:r w:rsidRPr="00807243">
              <w:rPr>
                <w:rFonts w:hint="eastAsia"/>
              </w:rPr>
              <w:t>md5sum</w:t>
            </w:r>
          </w:p>
        </w:tc>
        <w:tc>
          <w:tcPr>
            <w:tcW w:w="917" w:type="dxa"/>
            <w:noWrap/>
            <w:vAlign w:val="center"/>
            <w:hideMark/>
          </w:tcPr>
          <w:p w:rsidR="008E1984" w:rsidRPr="00807243" w:rsidRDefault="008E1984" w:rsidP="00A23CB2">
            <w:pPr>
              <w:jc w:val="left"/>
            </w:pPr>
            <w:r w:rsidRPr="00807243">
              <w:rPr>
                <w:rFonts w:hint="eastAsia"/>
              </w:rPr>
              <w:t>AFL</w:t>
            </w:r>
          </w:p>
        </w:tc>
        <w:tc>
          <w:tcPr>
            <w:tcW w:w="944" w:type="dxa"/>
            <w:noWrap/>
            <w:vAlign w:val="center"/>
            <w:hideMark/>
          </w:tcPr>
          <w:p w:rsidR="008E1984" w:rsidRPr="00807243" w:rsidRDefault="008E1984" w:rsidP="00A23CB2">
            <w:pPr>
              <w:jc w:val="left"/>
            </w:pPr>
            <w:r w:rsidRPr="00807243">
              <w:rPr>
                <w:rFonts w:hint="eastAsia"/>
              </w:rPr>
              <w:t>0.40%</w:t>
            </w:r>
          </w:p>
        </w:tc>
        <w:tc>
          <w:tcPr>
            <w:tcW w:w="1017" w:type="dxa"/>
            <w:vMerge w:val="restart"/>
            <w:vAlign w:val="center"/>
          </w:tcPr>
          <w:p w:rsidR="008E1984" w:rsidRPr="00807243" w:rsidRDefault="008E1984" w:rsidP="00A23CB2">
            <w:pPr>
              <w:jc w:val="left"/>
            </w:pPr>
            <w:r>
              <w:rPr>
                <w:rFonts w:hint="eastAsia"/>
              </w:rPr>
              <w:t>0</w:t>
            </w:r>
            <w:r>
              <w:t>.00</w:t>
            </w:r>
          </w:p>
        </w:tc>
        <w:tc>
          <w:tcPr>
            <w:tcW w:w="908" w:type="dxa"/>
            <w:noWrap/>
            <w:vAlign w:val="center"/>
            <w:hideMark/>
          </w:tcPr>
          <w:p w:rsidR="008E1984" w:rsidRPr="00807243" w:rsidRDefault="008E1984" w:rsidP="00A23CB2">
            <w:pPr>
              <w:jc w:val="left"/>
            </w:pPr>
            <w:r w:rsidRPr="00807243">
              <w:rPr>
                <w:rFonts w:hint="eastAsia"/>
              </w:rPr>
              <w:t>13.25</w:t>
            </w:r>
          </w:p>
        </w:tc>
        <w:tc>
          <w:tcPr>
            <w:tcW w:w="777" w:type="dxa"/>
            <w:vMerge w:val="restart"/>
            <w:vAlign w:val="center"/>
          </w:tcPr>
          <w:p w:rsidR="008E1984" w:rsidRPr="00807243" w:rsidRDefault="008E1984" w:rsidP="00A23CB2">
            <w:pPr>
              <w:jc w:val="left"/>
            </w:pPr>
            <w:r>
              <w:rPr>
                <w:rFonts w:hint="eastAsia"/>
              </w:rPr>
              <w:t>6</w:t>
            </w:r>
            <w:r>
              <w:t>.00</w:t>
            </w:r>
          </w:p>
        </w:tc>
        <w:tc>
          <w:tcPr>
            <w:tcW w:w="1382" w:type="dxa"/>
            <w:noWrap/>
            <w:vAlign w:val="center"/>
            <w:hideMark/>
          </w:tcPr>
          <w:p w:rsidR="008E1984" w:rsidRPr="00807243" w:rsidRDefault="008E1984" w:rsidP="00A23CB2">
            <w:pPr>
              <w:jc w:val="left"/>
            </w:pPr>
            <w:r w:rsidRPr="00807243">
              <w:rPr>
                <w:rFonts w:hint="eastAsia"/>
              </w:rPr>
              <w:t>52.55</w:t>
            </w:r>
          </w:p>
        </w:tc>
        <w:tc>
          <w:tcPr>
            <w:tcW w:w="1288" w:type="dxa"/>
            <w:vMerge w:val="restart"/>
            <w:noWrap/>
            <w:vAlign w:val="center"/>
            <w:hideMark/>
          </w:tcPr>
          <w:p w:rsidR="008E1984" w:rsidRPr="00807243" w:rsidRDefault="008E1984" w:rsidP="00A23CB2">
            <w:pPr>
              <w:jc w:val="left"/>
            </w:pPr>
            <w:r w:rsidRPr="00807243">
              <w:rPr>
                <w:rFonts w:hint="eastAsia"/>
              </w:rPr>
              <w:t>13.1</w:t>
            </w:r>
          </w:p>
        </w:tc>
      </w:tr>
      <w:tr w:rsidR="008E1984" w:rsidRPr="00807243" w:rsidTr="00A23CB2">
        <w:trPr>
          <w:trHeight w:val="285"/>
        </w:trPr>
        <w:tc>
          <w:tcPr>
            <w:tcW w:w="1063" w:type="dxa"/>
            <w:vMerge/>
            <w:noWrap/>
            <w:vAlign w:val="center"/>
            <w:hideMark/>
          </w:tcPr>
          <w:p w:rsidR="008E1984" w:rsidRPr="00807243" w:rsidRDefault="008E1984" w:rsidP="00A23CB2">
            <w:pPr>
              <w:jc w:val="left"/>
            </w:pPr>
          </w:p>
        </w:tc>
        <w:tc>
          <w:tcPr>
            <w:tcW w:w="917" w:type="dxa"/>
            <w:noWrap/>
            <w:vAlign w:val="center"/>
            <w:hideMark/>
          </w:tcPr>
          <w:p w:rsidR="008E1984" w:rsidRPr="00807243" w:rsidRDefault="008E1984" w:rsidP="00A23CB2">
            <w:pPr>
              <w:jc w:val="left"/>
            </w:pPr>
            <w:r w:rsidRPr="00807243">
              <w:rPr>
                <w:rFonts w:hint="eastAsia"/>
              </w:rPr>
              <w:t>Patch</w:t>
            </w:r>
          </w:p>
        </w:tc>
        <w:tc>
          <w:tcPr>
            <w:tcW w:w="944" w:type="dxa"/>
            <w:noWrap/>
            <w:vAlign w:val="center"/>
            <w:hideMark/>
          </w:tcPr>
          <w:p w:rsidR="008E1984" w:rsidRPr="00807243" w:rsidRDefault="008E1984" w:rsidP="00A23CB2">
            <w:pPr>
              <w:jc w:val="left"/>
            </w:pPr>
            <w:r w:rsidRPr="00807243">
              <w:rPr>
                <w:rFonts w:hint="eastAsia"/>
              </w:rPr>
              <w:t>0.40%</w:t>
            </w:r>
          </w:p>
        </w:tc>
        <w:tc>
          <w:tcPr>
            <w:tcW w:w="1017" w:type="dxa"/>
            <w:vMerge/>
            <w:vAlign w:val="center"/>
          </w:tcPr>
          <w:p w:rsidR="008E1984" w:rsidRPr="00807243" w:rsidRDefault="008E1984" w:rsidP="00A23CB2">
            <w:pPr>
              <w:jc w:val="left"/>
            </w:pPr>
          </w:p>
        </w:tc>
        <w:tc>
          <w:tcPr>
            <w:tcW w:w="908" w:type="dxa"/>
            <w:noWrap/>
            <w:vAlign w:val="center"/>
            <w:hideMark/>
          </w:tcPr>
          <w:p w:rsidR="008E1984" w:rsidRPr="00807243" w:rsidRDefault="008E1984" w:rsidP="00A23CB2">
            <w:pPr>
              <w:jc w:val="left"/>
            </w:pPr>
            <w:r w:rsidRPr="00807243">
              <w:rPr>
                <w:rFonts w:hint="eastAsia"/>
              </w:rPr>
              <w:t>12.5</w:t>
            </w:r>
            <w:r>
              <w:t>0</w:t>
            </w:r>
          </w:p>
        </w:tc>
        <w:tc>
          <w:tcPr>
            <w:tcW w:w="777" w:type="dxa"/>
            <w:vMerge/>
            <w:vAlign w:val="center"/>
          </w:tcPr>
          <w:p w:rsidR="008E1984" w:rsidRPr="00807243" w:rsidRDefault="008E1984" w:rsidP="00A23CB2">
            <w:pPr>
              <w:jc w:val="left"/>
            </w:pPr>
          </w:p>
        </w:tc>
        <w:tc>
          <w:tcPr>
            <w:tcW w:w="1382" w:type="dxa"/>
            <w:noWrap/>
            <w:vAlign w:val="center"/>
            <w:hideMark/>
          </w:tcPr>
          <w:p w:rsidR="008E1984" w:rsidRPr="00807243" w:rsidRDefault="008E1984" w:rsidP="00A23CB2">
            <w:pPr>
              <w:jc w:val="left"/>
            </w:pPr>
            <w:r w:rsidRPr="00807243">
              <w:rPr>
                <w:rFonts w:hint="eastAsia"/>
              </w:rPr>
              <w:t>46.46</w:t>
            </w:r>
          </w:p>
        </w:tc>
        <w:tc>
          <w:tcPr>
            <w:tcW w:w="1288" w:type="dxa"/>
            <w:vMerge/>
            <w:noWrap/>
            <w:vAlign w:val="center"/>
            <w:hideMark/>
          </w:tcPr>
          <w:p w:rsidR="008E1984" w:rsidRPr="00807243" w:rsidRDefault="008E1984" w:rsidP="00A23CB2">
            <w:pPr>
              <w:jc w:val="left"/>
            </w:pPr>
          </w:p>
        </w:tc>
      </w:tr>
      <w:tr w:rsidR="008E1984" w:rsidRPr="00807243" w:rsidTr="00A23CB2">
        <w:trPr>
          <w:trHeight w:val="285"/>
        </w:trPr>
        <w:tc>
          <w:tcPr>
            <w:tcW w:w="1063" w:type="dxa"/>
            <w:vMerge w:val="restart"/>
            <w:noWrap/>
            <w:vAlign w:val="center"/>
            <w:hideMark/>
          </w:tcPr>
          <w:p w:rsidR="008E1984" w:rsidRPr="00807243" w:rsidRDefault="008E1984" w:rsidP="00A23CB2">
            <w:pPr>
              <w:jc w:val="left"/>
            </w:pPr>
            <w:r w:rsidRPr="00807243">
              <w:rPr>
                <w:rFonts w:hint="eastAsia"/>
              </w:rPr>
              <w:t>uniq</w:t>
            </w:r>
          </w:p>
        </w:tc>
        <w:tc>
          <w:tcPr>
            <w:tcW w:w="917" w:type="dxa"/>
            <w:noWrap/>
            <w:vAlign w:val="center"/>
            <w:hideMark/>
          </w:tcPr>
          <w:p w:rsidR="008E1984" w:rsidRPr="00807243" w:rsidRDefault="008E1984" w:rsidP="00A23CB2">
            <w:pPr>
              <w:jc w:val="left"/>
            </w:pPr>
            <w:r w:rsidRPr="00807243">
              <w:rPr>
                <w:rFonts w:hint="eastAsia"/>
              </w:rPr>
              <w:t>AFL</w:t>
            </w:r>
          </w:p>
        </w:tc>
        <w:tc>
          <w:tcPr>
            <w:tcW w:w="944" w:type="dxa"/>
            <w:noWrap/>
            <w:vAlign w:val="center"/>
            <w:hideMark/>
          </w:tcPr>
          <w:p w:rsidR="008E1984" w:rsidRPr="00807243" w:rsidRDefault="008E1984" w:rsidP="00A23CB2">
            <w:pPr>
              <w:jc w:val="left"/>
            </w:pPr>
            <w:r w:rsidRPr="00807243">
              <w:rPr>
                <w:rFonts w:hint="eastAsia"/>
              </w:rPr>
              <w:t>0.42%</w:t>
            </w:r>
          </w:p>
        </w:tc>
        <w:tc>
          <w:tcPr>
            <w:tcW w:w="1017" w:type="dxa"/>
            <w:vMerge w:val="restart"/>
            <w:vAlign w:val="center"/>
          </w:tcPr>
          <w:p w:rsidR="008E1984" w:rsidRPr="00807243" w:rsidRDefault="008E1984" w:rsidP="00A23CB2">
            <w:pPr>
              <w:jc w:val="left"/>
            </w:pPr>
            <w:r>
              <w:t>-</w:t>
            </w:r>
            <w:r>
              <w:rPr>
                <w:rFonts w:hint="eastAsia"/>
              </w:rPr>
              <w:t>4</w:t>
            </w:r>
            <w:r>
              <w:t>.76</w:t>
            </w:r>
          </w:p>
        </w:tc>
        <w:tc>
          <w:tcPr>
            <w:tcW w:w="908" w:type="dxa"/>
            <w:noWrap/>
            <w:vAlign w:val="center"/>
            <w:hideMark/>
          </w:tcPr>
          <w:p w:rsidR="008E1984" w:rsidRPr="00807243" w:rsidRDefault="008E1984" w:rsidP="00A23CB2">
            <w:pPr>
              <w:jc w:val="left"/>
            </w:pPr>
            <w:r w:rsidRPr="00807243">
              <w:rPr>
                <w:rFonts w:hint="eastAsia"/>
              </w:rPr>
              <w:t>70.25</w:t>
            </w:r>
          </w:p>
        </w:tc>
        <w:tc>
          <w:tcPr>
            <w:tcW w:w="777" w:type="dxa"/>
            <w:vMerge w:val="restart"/>
            <w:vAlign w:val="center"/>
          </w:tcPr>
          <w:p w:rsidR="008E1984" w:rsidRPr="00807243" w:rsidRDefault="008E1984" w:rsidP="00A23CB2">
            <w:pPr>
              <w:jc w:val="left"/>
            </w:pPr>
            <w:r>
              <w:rPr>
                <w:rFonts w:hint="eastAsia"/>
              </w:rPr>
              <w:t>5</w:t>
            </w:r>
            <w:r>
              <w:t>.24</w:t>
            </w:r>
          </w:p>
        </w:tc>
        <w:tc>
          <w:tcPr>
            <w:tcW w:w="1382" w:type="dxa"/>
            <w:noWrap/>
            <w:vAlign w:val="center"/>
            <w:hideMark/>
          </w:tcPr>
          <w:p w:rsidR="008E1984" w:rsidRPr="00807243" w:rsidRDefault="008E1984" w:rsidP="00A23CB2">
            <w:pPr>
              <w:jc w:val="left"/>
            </w:pPr>
            <w:r w:rsidRPr="00807243">
              <w:rPr>
                <w:rFonts w:hint="eastAsia"/>
              </w:rPr>
              <w:t>51.07</w:t>
            </w:r>
          </w:p>
        </w:tc>
        <w:tc>
          <w:tcPr>
            <w:tcW w:w="1288" w:type="dxa"/>
            <w:vMerge w:val="restart"/>
            <w:noWrap/>
            <w:vAlign w:val="center"/>
            <w:hideMark/>
          </w:tcPr>
          <w:p w:rsidR="008E1984" w:rsidRPr="00807243" w:rsidRDefault="008E1984" w:rsidP="00A23CB2">
            <w:pPr>
              <w:jc w:val="left"/>
            </w:pPr>
            <w:r w:rsidRPr="00807243">
              <w:rPr>
                <w:rFonts w:hint="eastAsia"/>
              </w:rPr>
              <w:t>7.51</w:t>
            </w:r>
          </w:p>
        </w:tc>
      </w:tr>
      <w:tr w:rsidR="008E1984" w:rsidRPr="00807243" w:rsidTr="00A23CB2">
        <w:trPr>
          <w:trHeight w:val="285"/>
        </w:trPr>
        <w:tc>
          <w:tcPr>
            <w:tcW w:w="1063" w:type="dxa"/>
            <w:vMerge/>
            <w:noWrap/>
            <w:vAlign w:val="center"/>
            <w:hideMark/>
          </w:tcPr>
          <w:p w:rsidR="008E1984" w:rsidRPr="00807243" w:rsidRDefault="008E1984" w:rsidP="00A23CB2">
            <w:pPr>
              <w:jc w:val="left"/>
            </w:pPr>
          </w:p>
        </w:tc>
        <w:tc>
          <w:tcPr>
            <w:tcW w:w="917" w:type="dxa"/>
            <w:noWrap/>
            <w:vAlign w:val="center"/>
            <w:hideMark/>
          </w:tcPr>
          <w:p w:rsidR="008E1984" w:rsidRPr="00807243" w:rsidRDefault="008E1984" w:rsidP="00A23CB2">
            <w:pPr>
              <w:jc w:val="left"/>
            </w:pPr>
            <w:r w:rsidRPr="00807243">
              <w:rPr>
                <w:rFonts w:hint="eastAsia"/>
              </w:rPr>
              <w:t>Patch</w:t>
            </w:r>
          </w:p>
        </w:tc>
        <w:tc>
          <w:tcPr>
            <w:tcW w:w="944" w:type="dxa"/>
            <w:noWrap/>
            <w:vAlign w:val="center"/>
            <w:hideMark/>
          </w:tcPr>
          <w:p w:rsidR="008E1984" w:rsidRPr="00807243" w:rsidRDefault="008E1984" w:rsidP="00A23CB2">
            <w:pPr>
              <w:jc w:val="left"/>
            </w:pPr>
            <w:r w:rsidRPr="00807243">
              <w:rPr>
                <w:rFonts w:hint="eastAsia"/>
              </w:rPr>
              <w:t>0.44%</w:t>
            </w:r>
          </w:p>
        </w:tc>
        <w:tc>
          <w:tcPr>
            <w:tcW w:w="1017" w:type="dxa"/>
            <w:vMerge/>
            <w:vAlign w:val="center"/>
          </w:tcPr>
          <w:p w:rsidR="008E1984" w:rsidRPr="00807243" w:rsidRDefault="008E1984" w:rsidP="00A23CB2">
            <w:pPr>
              <w:jc w:val="left"/>
            </w:pPr>
          </w:p>
        </w:tc>
        <w:tc>
          <w:tcPr>
            <w:tcW w:w="908" w:type="dxa"/>
            <w:noWrap/>
            <w:vAlign w:val="center"/>
            <w:hideMark/>
          </w:tcPr>
          <w:p w:rsidR="008E1984" w:rsidRPr="00807243" w:rsidRDefault="008E1984" w:rsidP="00A23CB2">
            <w:pPr>
              <w:jc w:val="left"/>
            </w:pPr>
            <w:r w:rsidRPr="00807243">
              <w:rPr>
                <w:rFonts w:hint="eastAsia"/>
              </w:rPr>
              <w:t>66.75</w:t>
            </w:r>
          </w:p>
        </w:tc>
        <w:tc>
          <w:tcPr>
            <w:tcW w:w="777" w:type="dxa"/>
            <w:vMerge/>
            <w:vAlign w:val="center"/>
          </w:tcPr>
          <w:p w:rsidR="008E1984" w:rsidRPr="00807243" w:rsidRDefault="008E1984" w:rsidP="00A23CB2">
            <w:pPr>
              <w:jc w:val="left"/>
            </w:pPr>
          </w:p>
        </w:tc>
        <w:tc>
          <w:tcPr>
            <w:tcW w:w="1382" w:type="dxa"/>
            <w:noWrap/>
            <w:vAlign w:val="center"/>
            <w:hideMark/>
          </w:tcPr>
          <w:p w:rsidR="008E1984" w:rsidRPr="00807243" w:rsidRDefault="008E1984" w:rsidP="00A23CB2">
            <w:pPr>
              <w:jc w:val="left"/>
            </w:pPr>
            <w:r w:rsidRPr="00807243">
              <w:rPr>
                <w:rFonts w:hint="eastAsia"/>
              </w:rPr>
              <w:t>47.5</w:t>
            </w:r>
            <w:r>
              <w:t>0</w:t>
            </w:r>
          </w:p>
        </w:tc>
        <w:tc>
          <w:tcPr>
            <w:tcW w:w="1288" w:type="dxa"/>
            <w:vMerge/>
            <w:noWrap/>
            <w:vAlign w:val="center"/>
            <w:hideMark/>
          </w:tcPr>
          <w:p w:rsidR="008E1984" w:rsidRPr="00807243" w:rsidRDefault="008E1984" w:rsidP="00A23CB2">
            <w:pPr>
              <w:jc w:val="left"/>
            </w:pPr>
          </w:p>
        </w:tc>
      </w:tr>
      <w:tr w:rsidR="008E1984" w:rsidRPr="00807243" w:rsidTr="00A23CB2">
        <w:trPr>
          <w:trHeight w:val="285"/>
        </w:trPr>
        <w:tc>
          <w:tcPr>
            <w:tcW w:w="1063" w:type="dxa"/>
            <w:vMerge w:val="restart"/>
            <w:noWrap/>
            <w:vAlign w:val="center"/>
            <w:hideMark/>
          </w:tcPr>
          <w:p w:rsidR="008E1984" w:rsidRPr="00807243" w:rsidRDefault="008E1984" w:rsidP="00A23CB2">
            <w:pPr>
              <w:jc w:val="left"/>
            </w:pPr>
            <w:r w:rsidRPr="00807243">
              <w:rPr>
                <w:rFonts w:hint="eastAsia"/>
              </w:rPr>
              <w:t>who</w:t>
            </w:r>
          </w:p>
        </w:tc>
        <w:tc>
          <w:tcPr>
            <w:tcW w:w="917" w:type="dxa"/>
            <w:noWrap/>
            <w:vAlign w:val="center"/>
            <w:hideMark/>
          </w:tcPr>
          <w:p w:rsidR="008E1984" w:rsidRPr="00807243" w:rsidRDefault="008E1984" w:rsidP="00A23CB2">
            <w:pPr>
              <w:jc w:val="left"/>
            </w:pPr>
            <w:r w:rsidRPr="00807243">
              <w:rPr>
                <w:rFonts w:hint="eastAsia"/>
              </w:rPr>
              <w:t>AFL</w:t>
            </w:r>
          </w:p>
        </w:tc>
        <w:tc>
          <w:tcPr>
            <w:tcW w:w="944" w:type="dxa"/>
            <w:noWrap/>
            <w:vAlign w:val="center"/>
            <w:hideMark/>
          </w:tcPr>
          <w:p w:rsidR="008E1984" w:rsidRPr="00807243" w:rsidRDefault="008E1984" w:rsidP="00A23CB2">
            <w:pPr>
              <w:jc w:val="left"/>
            </w:pPr>
            <w:r w:rsidRPr="00807243">
              <w:rPr>
                <w:rFonts w:hint="eastAsia"/>
              </w:rPr>
              <w:t>3.69%</w:t>
            </w:r>
          </w:p>
        </w:tc>
        <w:tc>
          <w:tcPr>
            <w:tcW w:w="1017" w:type="dxa"/>
            <w:vMerge w:val="restart"/>
            <w:vAlign w:val="center"/>
          </w:tcPr>
          <w:p w:rsidR="008E1984" w:rsidRPr="00807243" w:rsidRDefault="008E1984" w:rsidP="00A23CB2">
            <w:pPr>
              <w:jc w:val="left"/>
            </w:pPr>
            <w:r>
              <w:rPr>
                <w:rFonts w:hint="eastAsia"/>
              </w:rPr>
              <w:t>0</w:t>
            </w:r>
            <w:r>
              <w:t>.00</w:t>
            </w:r>
          </w:p>
        </w:tc>
        <w:tc>
          <w:tcPr>
            <w:tcW w:w="908" w:type="dxa"/>
            <w:noWrap/>
            <w:vAlign w:val="center"/>
            <w:hideMark/>
          </w:tcPr>
          <w:p w:rsidR="008E1984" w:rsidRPr="00807243" w:rsidRDefault="008E1984" w:rsidP="00A23CB2">
            <w:pPr>
              <w:jc w:val="left"/>
            </w:pPr>
            <w:r w:rsidRPr="00807243">
              <w:rPr>
                <w:rFonts w:hint="eastAsia"/>
              </w:rPr>
              <w:t>40.25</w:t>
            </w:r>
          </w:p>
        </w:tc>
        <w:tc>
          <w:tcPr>
            <w:tcW w:w="777" w:type="dxa"/>
            <w:vMerge w:val="restart"/>
            <w:vAlign w:val="center"/>
          </w:tcPr>
          <w:p w:rsidR="008E1984" w:rsidRPr="00807243" w:rsidRDefault="008E1984" w:rsidP="00A23CB2">
            <w:pPr>
              <w:jc w:val="left"/>
            </w:pPr>
            <w:r>
              <w:rPr>
                <w:rFonts w:hint="eastAsia"/>
              </w:rPr>
              <w:t>5</w:t>
            </w:r>
            <w:r>
              <w:t>.23</w:t>
            </w:r>
          </w:p>
        </w:tc>
        <w:tc>
          <w:tcPr>
            <w:tcW w:w="1382" w:type="dxa"/>
            <w:noWrap/>
            <w:vAlign w:val="center"/>
            <w:hideMark/>
          </w:tcPr>
          <w:p w:rsidR="008E1984" w:rsidRPr="00807243" w:rsidRDefault="008E1984" w:rsidP="00A23CB2">
            <w:pPr>
              <w:jc w:val="left"/>
            </w:pPr>
            <w:r w:rsidRPr="00807243">
              <w:rPr>
                <w:rFonts w:hint="eastAsia"/>
              </w:rPr>
              <w:t>38.02</w:t>
            </w:r>
          </w:p>
        </w:tc>
        <w:tc>
          <w:tcPr>
            <w:tcW w:w="1288" w:type="dxa"/>
            <w:vMerge w:val="restart"/>
            <w:noWrap/>
            <w:vAlign w:val="center"/>
            <w:hideMark/>
          </w:tcPr>
          <w:p w:rsidR="008E1984" w:rsidRPr="00807243" w:rsidRDefault="008E1984" w:rsidP="00A23CB2">
            <w:pPr>
              <w:jc w:val="left"/>
            </w:pPr>
            <w:r w:rsidRPr="00807243">
              <w:rPr>
                <w:rFonts w:hint="eastAsia"/>
              </w:rPr>
              <w:t>9.05</w:t>
            </w:r>
          </w:p>
        </w:tc>
      </w:tr>
      <w:tr w:rsidR="008E1984" w:rsidRPr="00807243" w:rsidTr="00A23CB2">
        <w:trPr>
          <w:trHeight w:val="285"/>
        </w:trPr>
        <w:tc>
          <w:tcPr>
            <w:tcW w:w="1063" w:type="dxa"/>
            <w:vMerge/>
            <w:noWrap/>
            <w:hideMark/>
          </w:tcPr>
          <w:p w:rsidR="008E1984" w:rsidRPr="00807243" w:rsidRDefault="008E1984" w:rsidP="00A23CB2"/>
        </w:tc>
        <w:tc>
          <w:tcPr>
            <w:tcW w:w="917" w:type="dxa"/>
            <w:noWrap/>
            <w:hideMark/>
          </w:tcPr>
          <w:p w:rsidR="008E1984" w:rsidRPr="00807243" w:rsidRDefault="008E1984" w:rsidP="00A23CB2">
            <w:r w:rsidRPr="00807243">
              <w:rPr>
                <w:rFonts w:hint="eastAsia"/>
              </w:rPr>
              <w:t>Patch</w:t>
            </w:r>
          </w:p>
        </w:tc>
        <w:tc>
          <w:tcPr>
            <w:tcW w:w="944" w:type="dxa"/>
            <w:noWrap/>
            <w:hideMark/>
          </w:tcPr>
          <w:p w:rsidR="008E1984" w:rsidRPr="00807243" w:rsidRDefault="008E1984" w:rsidP="00A23CB2">
            <w:r w:rsidRPr="00807243">
              <w:rPr>
                <w:rFonts w:hint="eastAsia"/>
              </w:rPr>
              <w:t>3.69%</w:t>
            </w:r>
          </w:p>
        </w:tc>
        <w:tc>
          <w:tcPr>
            <w:tcW w:w="1017" w:type="dxa"/>
            <w:vMerge/>
          </w:tcPr>
          <w:p w:rsidR="008E1984" w:rsidRPr="00807243" w:rsidRDefault="008E1984" w:rsidP="00A23CB2"/>
        </w:tc>
        <w:tc>
          <w:tcPr>
            <w:tcW w:w="908" w:type="dxa"/>
            <w:noWrap/>
            <w:hideMark/>
          </w:tcPr>
          <w:p w:rsidR="008E1984" w:rsidRPr="00807243" w:rsidRDefault="008E1984" w:rsidP="00A23CB2">
            <w:r w:rsidRPr="00807243">
              <w:rPr>
                <w:rFonts w:hint="eastAsia"/>
              </w:rPr>
              <w:t>38.25</w:t>
            </w:r>
          </w:p>
        </w:tc>
        <w:tc>
          <w:tcPr>
            <w:tcW w:w="777" w:type="dxa"/>
            <w:vMerge/>
          </w:tcPr>
          <w:p w:rsidR="008E1984" w:rsidRPr="00807243" w:rsidRDefault="008E1984" w:rsidP="00A23CB2"/>
        </w:tc>
        <w:tc>
          <w:tcPr>
            <w:tcW w:w="1382" w:type="dxa"/>
            <w:noWrap/>
            <w:hideMark/>
          </w:tcPr>
          <w:p w:rsidR="008E1984" w:rsidRPr="00807243" w:rsidRDefault="008E1984" w:rsidP="00A23CB2">
            <w:r w:rsidRPr="00807243">
              <w:rPr>
                <w:rFonts w:hint="eastAsia"/>
              </w:rPr>
              <w:t>34.86</w:t>
            </w:r>
          </w:p>
        </w:tc>
        <w:tc>
          <w:tcPr>
            <w:tcW w:w="1288" w:type="dxa"/>
            <w:vMerge/>
            <w:noWrap/>
            <w:hideMark/>
          </w:tcPr>
          <w:p w:rsidR="008E1984" w:rsidRPr="00807243" w:rsidRDefault="008E1984" w:rsidP="00A23CB2"/>
        </w:tc>
      </w:tr>
    </w:tbl>
    <w:p w:rsidR="008E1984" w:rsidRDefault="008E1984" w:rsidP="008E1984"/>
    <w:p w:rsidR="008E1984" w:rsidRDefault="008E1984" w:rsidP="008E1984">
      <w:r>
        <w:rPr>
          <w:rFonts w:hint="eastAsia"/>
        </w:rPr>
        <w:t>我们选用了Bitmap覆盖率，总共的路径数，以及执行速度三者作为性能比较的指标。可以从表中看出来，Patch之后的程序与AFL原生编译的程序在Bitmap覆盖率方面几乎保持一致，在uniq的测试中，Patch后的版本获得了更高的Bitmap覆盖率。需要说明的是，因为我们的系统通过反汇编工具来实现Basic</w:t>
      </w:r>
      <w:r>
        <w:t xml:space="preserve"> </w:t>
      </w:r>
      <w:r>
        <w:rPr>
          <w:rFonts w:hint="eastAsia"/>
        </w:rPr>
        <w:t>Block的定位，其所获得的结果与clang直接编译时的Basic</w:t>
      </w:r>
      <w:r>
        <w:t xml:space="preserve"> </w:t>
      </w:r>
      <w:r>
        <w:rPr>
          <w:rFonts w:hint="eastAsia"/>
        </w:rPr>
        <w:t>Block存在一定的差异，所以这里两者的Bitmap并不是一一对应的关系，只能是在总量上做一个大概的估算比较。</w:t>
      </w:r>
    </w:p>
    <w:p w:rsidR="008E1984" w:rsidRDefault="008E1984" w:rsidP="008E1984"/>
    <w:p w:rsidR="008E1984" w:rsidRDefault="008E1984" w:rsidP="008E1984">
      <w:r>
        <w:rPr>
          <w:rFonts w:hint="eastAsia"/>
        </w:rPr>
        <w:t>在路径数方面，Patch之后的程序相比原生编译的程序都有一定程度的减少，主要原因是Patch之后的程序运行速度有所下降，导致在相同时间内Fuzz所能执行的实例数有所下降，这最终会影响到Input的mutate次数，使得路径数出现下降。</w:t>
      </w:r>
    </w:p>
    <w:p w:rsidR="008E1984" w:rsidRDefault="008E1984" w:rsidP="008E1984"/>
    <w:p w:rsidR="008E1984" w:rsidRDefault="008E1984" w:rsidP="008E1984">
      <w:r>
        <w:rPr>
          <w:rFonts w:hint="eastAsia"/>
        </w:rPr>
        <w:t>最后看到的是Fuzz过程中的执行速度。在全部</w:t>
      </w:r>
      <w:r>
        <w:t>4</w:t>
      </w:r>
      <w:r>
        <w:rPr>
          <w:rFonts w:hint="eastAsia"/>
        </w:rPr>
        <w:t>个程序中，我们系统处理过的版本与AFL原生编译的版本有平均在</w:t>
      </w:r>
      <w:r>
        <w:t>10</w:t>
      </w:r>
      <w:r>
        <w:rPr>
          <w:rFonts w:hint="eastAsia"/>
        </w:rPr>
        <w:t>%左右的速度下降。这个性能下降大致可以归结为以下三个原因：</w:t>
      </w:r>
    </w:p>
    <w:p w:rsidR="008E1984" w:rsidRDefault="008E1984" w:rsidP="008E1984"/>
    <w:p w:rsidR="008E1984" w:rsidRDefault="008E1984" w:rsidP="008E1984">
      <w:r>
        <w:rPr>
          <w:rFonts w:hint="eastAsia"/>
        </w:rPr>
        <w:t>1、因为我们是在二进制层面做的插桩，所以我们不具备相应的上下文信息，这使得我们无法利用上下文做出优化，并且需要在每次进入到插桩代码时都要保存可能被用到寄存器等信</w:t>
      </w:r>
      <w:r>
        <w:rPr>
          <w:rFonts w:hint="eastAsia"/>
        </w:rPr>
        <w:lastRenderedPageBreak/>
        <w:t>息。而反观AFL基于源代码的插桩则可以充分利用编译器的优化能力，除了避免频繁的上下文现场保存之外，其还可以利用闲置的寄存器长时保存共享内存的指针等数据，以获得更快更短的桩代码。</w:t>
      </w:r>
    </w:p>
    <w:p w:rsidR="008E1984" w:rsidRDefault="008E1984" w:rsidP="008E1984">
      <w:r>
        <w:rPr>
          <w:rFonts w:hint="eastAsia"/>
        </w:rPr>
        <w:t>2、如implementation</w:t>
      </w:r>
      <w:proofErr w:type="gramStart"/>
      <w:r>
        <w:rPr>
          <w:rFonts w:hint="eastAsia"/>
        </w:rPr>
        <w:t>一</w:t>
      </w:r>
      <w:proofErr w:type="gramEnd"/>
      <w:r>
        <w:rPr>
          <w:rFonts w:hint="eastAsia"/>
        </w:rPr>
        <w:t>章中所说的，Patch时我们需要对Patch目标地址处原有的指令进行wrap，以保证被覆盖的指令可以在Patch代码</w:t>
      </w:r>
      <w:proofErr w:type="gramStart"/>
      <w:r>
        <w:rPr>
          <w:rFonts w:hint="eastAsia"/>
        </w:rPr>
        <w:t>段正</w:t>
      </w:r>
      <w:proofErr w:type="gramEnd"/>
      <w:r>
        <w:rPr>
          <w:rFonts w:hint="eastAsia"/>
        </w:rPr>
        <w:t>常执行。这个相对于原先简单地一条指令，引入了新的pivot相关的操作以及一些昂贵的内存访问指令，这也拖慢了程序的执行速度。</w:t>
      </w:r>
    </w:p>
    <w:p w:rsidR="008E1984" w:rsidRDefault="008E1984" w:rsidP="008E1984">
      <w:r>
        <w:rPr>
          <w:rFonts w:hint="eastAsia"/>
        </w:rPr>
        <w:t>3、最后，我们为了不破坏原有程序的完整性，将Patch代码和数据放在了整个程序在内存中的最后面。在程序开始执行之后，其需要频繁的跳转到Patch代码处来进行路径的记录，因为程序原有代码段与Patch代码段在内存中的距离比较远，使得其不能同时被加载到Cache中，这种频繁的前后跳动就有可能造成大量的Instruction</w:t>
      </w:r>
      <w:r>
        <w:t xml:space="preserve"> </w:t>
      </w:r>
      <w:r>
        <w:rPr>
          <w:rFonts w:hint="eastAsia"/>
        </w:rPr>
        <w:t>cache</w:t>
      </w:r>
      <w:r>
        <w:t xml:space="preserve"> </w:t>
      </w:r>
      <w:r>
        <w:rPr>
          <w:rFonts w:hint="eastAsia"/>
        </w:rPr>
        <w:t>miss，从而进一步拖累程序的执行速度。</w:t>
      </w:r>
    </w:p>
    <w:p w:rsidR="008E1984" w:rsidRDefault="008E1984" w:rsidP="008E1984"/>
    <w:p w:rsidR="008E1984" w:rsidRDefault="008E1984" w:rsidP="008E1984">
      <w:r>
        <w:rPr>
          <w:rFonts w:hint="eastAsia"/>
        </w:rPr>
        <w:t>这里提到的三个速度下降的原因都相当难解决，不过在这种情况下，我们的系统相对于原生编译的版本还是基本只有1</w:t>
      </w:r>
      <w:r>
        <w:t>0</w:t>
      </w:r>
      <w:r>
        <w:rPr>
          <w:rFonts w:hint="eastAsia"/>
        </w:rPr>
        <w:t>%的速度下降，在实际Fuzz中还是可以接收的。</w:t>
      </w:r>
    </w:p>
    <w:p w:rsidR="008E1984" w:rsidRDefault="008E1984" w:rsidP="008E1984"/>
    <w:p w:rsidR="008E1984" w:rsidRDefault="008E1984" w:rsidP="008E1984">
      <w:r>
        <w:rPr>
          <w:rFonts w:hint="eastAsia"/>
        </w:rPr>
        <w:t>3</w:t>
      </w:r>
      <w:r>
        <w:t>. Effectiveness</w:t>
      </w:r>
    </w:p>
    <w:p w:rsidR="008E1984" w:rsidRDefault="008E1984" w:rsidP="008E1984"/>
    <w:p w:rsidR="008E1984" w:rsidRDefault="008E1984" w:rsidP="008E1984">
      <w:r>
        <w:rPr>
          <w:rFonts w:hint="eastAsia"/>
        </w:rPr>
        <w:t>正确性和性能的测试我们需要在有源码的程序上进行测试，而我们系统的最终目的是要在没有源码的情况下测试IoT设备中的程序，所以我们最后在真实设备上进行了测试。我们挑选了3个路由器设备作为测试的目标，一个是考虑到他们的广泛使用，第二个是他们普遍具有相对其他简单IoT设备较好的性能，可以更好的用于Fuzz测试。</w:t>
      </w:r>
    </w:p>
    <w:p w:rsidR="008E1984" w:rsidRDefault="008E1984" w:rsidP="008E1984">
      <w:r>
        <w:rPr>
          <w:rFonts w:hint="eastAsia"/>
        </w:rPr>
        <w:t>我们将全部3个设备都升级到最新的固件版本，然后从这些设备中挑选出数十个命令行程序，以及数十个监听端口的服务端程序。通过人工对程序进行简单分析的方法，我们可以</w:t>
      </w:r>
      <w:proofErr w:type="gramStart"/>
      <w:r>
        <w:rPr>
          <w:rFonts w:hint="eastAsia"/>
        </w:rPr>
        <w:t>确定跟</w:t>
      </w:r>
      <w:proofErr w:type="gramEnd"/>
      <w:r>
        <w:rPr>
          <w:rFonts w:hint="eastAsia"/>
        </w:rPr>
        <w:t>这些程序交互的途径，包括从标准输入直接给输入，从文件读取内容，以及从端口获得数据等不同方式。我们对所有的程序进行分析并插桩，然后放回到原先的设备上进行Fuzz。标准输入或者读取文件的程序我们只需要进行基础的Patch就可以进行Fuzz，而服务端程序则需要使用我们提到的socket拦截机制来进行输入的重定向。对于每个Fuzz实例，我们使用单核CPU测试，运行不超过</w:t>
      </w:r>
      <w:r>
        <w:t>24</w:t>
      </w:r>
      <w:r>
        <w:rPr>
          <w:rFonts w:hint="eastAsia"/>
        </w:rPr>
        <w:t>小时。</w:t>
      </w:r>
    </w:p>
    <w:p w:rsidR="008E1984" w:rsidRDefault="008E1984" w:rsidP="008E1984">
      <w:r>
        <w:rPr>
          <w:rFonts w:hint="eastAsia"/>
        </w:rPr>
        <w:t>如表所示的，我们在1</w:t>
      </w:r>
      <w:r>
        <w:t>0</w:t>
      </w:r>
      <w:r>
        <w:rPr>
          <w:rFonts w:hint="eastAsia"/>
        </w:rPr>
        <w:t>个程序中找到了crash。前</w:t>
      </w:r>
      <w:r>
        <w:t>7</w:t>
      </w:r>
      <w:r>
        <w:rPr>
          <w:rFonts w:hint="eastAsia"/>
        </w:rPr>
        <w:t>个是包含在Busybox中的</w:t>
      </w:r>
      <w:r w:rsidRPr="000D3B96">
        <w:t>archive</w:t>
      </w:r>
      <w:r>
        <w:rPr>
          <w:rFonts w:hint="eastAsia"/>
        </w:rPr>
        <w:t>工具，我们在这7个程序中找到了1个到3</w:t>
      </w:r>
      <w:r>
        <w:t>0</w:t>
      </w:r>
      <w:r>
        <w:rPr>
          <w:rFonts w:hint="eastAsia"/>
        </w:rPr>
        <w:t>个不等的unique</w:t>
      </w:r>
      <w:r>
        <w:t xml:space="preserve"> </w:t>
      </w:r>
      <w:r>
        <w:rPr>
          <w:rFonts w:hint="eastAsia"/>
        </w:rPr>
        <w:t>crashes。对这些crashes进行分析之后发现，因为路由器的固件没有采用最新的Busybox版本，所以绝大多数的crash都已经在最新版中被修复。其中lzcat的1个crash和unlzma的2个crash所对应的漏洞在实验的几个月前刚刚被修复，这也证明了我们系统寻找实际BUG的能力。除了Busybox中问题之外，我们还在独立的archive程序unzip中找到了1</w:t>
      </w:r>
      <w:r>
        <w:t>2</w:t>
      </w:r>
      <w:r>
        <w:rPr>
          <w:rFonts w:hint="eastAsia"/>
        </w:rPr>
        <w:t>个crashes。</w:t>
      </w:r>
    </w:p>
    <w:p w:rsidR="008E1984" w:rsidRDefault="008E1984" w:rsidP="008E1984"/>
    <w:tbl>
      <w:tblPr>
        <w:tblStyle w:val="a3"/>
        <w:tblW w:w="0" w:type="auto"/>
        <w:tblLayout w:type="fixed"/>
        <w:tblLook w:val="04A0" w:firstRow="1" w:lastRow="0" w:firstColumn="1" w:lastColumn="0" w:noHBand="0" w:noVBand="1"/>
      </w:tblPr>
      <w:tblGrid>
        <w:gridCol w:w="704"/>
        <w:gridCol w:w="1559"/>
        <w:gridCol w:w="1403"/>
        <w:gridCol w:w="1310"/>
        <w:gridCol w:w="898"/>
        <w:gridCol w:w="1327"/>
        <w:gridCol w:w="1095"/>
      </w:tblGrid>
      <w:tr w:rsidR="008E1984" w:rsidRPr="009D5A72" w:rsidTr="00A23CB2">
        <w:trPr>
          <w:trHeight w:val="948"/>
        </w:trPr>
        <w:tc>
          <w:tcPr>
            <w:tcW w:w="704" w:type="dxa"/>
          </w:tcPr>
          <w:p w:rsidR="008E1984" w:rsidRPr="007C18C7" w:rsidRDefault="008E1984" w:rsidP="00A23CB2">
            <w:pPr>
              <w:rPr>
                <w:rFonts w:ascii="Consolas" w:hAnsi="Consolas"/>
                <w:sz w:val="20"/>
                <w:szCs w:val="20"/>
              </w:rPr>
            </w:pPr>
            <w:bookmarkStart w:id="2" w:name="_Hlk530044486"/>
            <w:r>
              <w:rPr>
                <w:rFonts w:ascii="Consolas" w:hAnsi="Consolas" w:hint="eastAsia"/>
                <w:sz w:val="20"/>
                <w:szCs w:val="20"/>
              </w:rPr>
              <w:t>No</w:t>
            </w:r>
            <w:r>
              <w:rPr>
                <w:rFonts w:ascii="Consolas" w:hAnsi="Consolas"/>
                <w:sz w:val="20"/>
                <w:szCs w:val="20"/>
              </w:rPr>
              <w:t>.</w:t>
            </w:r>
          </w:p>
        </w:tc>
        <w:tc>
          <w:tcPr>
            <w:tcW w:w="1559" w:type="dxa"/>
            <w:hideMark/>
          </w:tcPr>
          <w:p w:rsidR="008E1984" w:rsidRPr="007C18C7" w:rsidRDefault="008E1984" w:rsidP="00A23CB2">
            <w:pPr>
              <w:rPr>
                <w:rFonts w:ascii="Consolas" w:hAnsi="Consolas"/>
                <w:sz w:val="20"/>
                <w:szCs w:val="20"/>
              </w:rPr>
            </w:pPr>
            <w:r w:rsidRPr="007C18C7">
              <w:rPr>
                <w:rFonts w:ascii="Consolas" w:hAnsi="Consolas"/>
                <w:sz w:val="20"/>
                <w:szCs w:val="20"/>
              </w:rPr>
              <w:t>Program</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Execution Time(H)</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Bitmap</w:t>
            </w:r>
            <w:r w:rsidRPr="007C18C7">
              <w:rPr>
                <w:rFonts w:ascii="Consolas" w:hAnsi="Consolas"/>
                <w:sz w:val="20"/>
                <w:szCs w:val="20"/>
              </w:rPr>
              <w:br/>
              <w:t>Coverage</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Total</w:t>
            </w:r>
            <w:r w:rsidRPr="007C18C7">
              <w:rPr>
                <w:rFonts w:ascii="Consolas" w:hAnsi="Consolas"/>
                <w:sz w:val="20"/>
                <w:szCs w:val="20"/>
              </w:rPr>
              <w:br/>
              <w:t>Paths</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Execution</w:t>
            </w:r>
            <w:r w:rsidRPr="007C18C7">
              <w:rPr>
                <w:rFonts w:ascii="Consolas" w:hAnsi="Consolas"/>
                <w:sz w:val="20"/>
                <w:szCs w:val="20"/>
              </w:rPr>
              <w:br/>
              <w:t>Speed</w:t>
            </w:r>
            <w:r w:rsidRPr="007C18C7">
              <w:rPr>
                <w:rFonts w:ascii="Consolas" w:hAnsi="Consolas"/>
                <w:sz w:val="20"/>
                <w:szCs w:val="20"/>
              </w:rPr>
              <w:br/>
              <w:t>(exec/s)</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Unique Crashes</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1</w:t>
            </w:r>
          </w:p>
        </w:tc>
        <w:tc>
          <w:tcPr>
            <w:tcW w:w="1559" w:type="dxa"/>
            <w:hideMark/>
          </w:tcPr>
          <w:p w:rsidR="008E1984" w:rsidRPr="007C18C7" w:rsidRDefault="008E1984" w:rsidP="00A23CB2">
            <w:pPr>
              <w:rPr>
                <w:rFonts w:ascii="Consolas" w:hAnsi="Consolas"/>
                <w:bCs/>
                <w:sz w:val="20"/>
                <w:szCs w:val="20"/>
              </w:rPr>
            </w:pPr>
            <w:r w:rsidRPr="007C18C7">
              <w:rPr>
                <w:rFonts w:ascii="Consolas" w:hAnsi="Consolas"/>
                <w:bCs/>
                <w:sz w:val="20"/>
                <w:szCs w:val="20"/>
              </w:rPr>
              <w:t>bunzip</w:t>
            </w:r>
            <w:r>
              <w:rPr>
                <w:rFonts w:ascii="Consolas" w:hAnsi="Consolas"/>
                <w:bCs/>
                <w:sz w:val="20"/>
                <w:szCs w:val="20"/>
              </w:rPr>
              <w:t>2</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0.34</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0.56%</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148</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348.88</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8</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2</w:t>
            </w:r>
          </w:p>
        </w:tc>
        <w:tc>
          <w:tcPr>
            <w:tcW w:w="1559" w:type="dxa"/>
            <w:hideMark/>
          </w:tcPr>
          <w:p w:rsidR="008E1984" w:rsidRPr="007C18C7" w:rsidRDefault="008E1984" w:rsidP="00A23CB2">
            <w:pPr>
              <w:rPr>
                <w:rFonts w:ascii="Consolas" w:hAnsi="Consolas"/>
                <w:bCs/>
                <w:sz w:val="20"/>
                <w:szCs w:val="20"/>
              </w:rPr>
            </w:pPr>
            <w:proofErr w:type="spellStart"/>
            <w:r w:rsidRPr="007C18C7">
              <w:rPr>
                <w:rFonts w:ascii="Consolas" w:hAnsi="Consolas"/>
                <w:bCs/>
                <w:sz w:val="20"/>
                <w:szCs w:val="20"/>
              </w:rPr>
              <w:t>bzcat</w:t>
            </w:r>
            <w:proofErr w:type="spellEnd"/>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12</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0.57%</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202</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28.07</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13</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3</w:t>
            </w:r>
          </w:p>
        </w:tc>
        <w:tc>
          <w:tcPr>
            <w:tcW w:w="1559" w:type="dxa"/>
            <w:hideMark/>
          </w:tcPr>
          <w:p w:rsidR="008E1984" w:rsidRPr="007C18C7" w:rsidRDefault="008E1984" w:rsidP="00A23CB2">
            <w:pPr>
              <w:rPr>
                <w:rFonts w:ascii="Consolas" w:hAnsi="Consolas"/>
                <w:bCs/>
                <w:sz w:val="20"/>
                <w:szCs w:val="20"/>
              </w:rPr>
            </w:pPr>
            <w:proofErr w:type="spellStart"/>
            <w:r w:rsidRPr="007C18C7">
              <w:rPr>
                <w:rFonts w:ascii="Consolas" w:hAnsi="Consolas"/>
                <w:bCs/>
                <w:sz w:val="20"/>
                <w:szCs w:val="20"/>
              </w:rPr>
              <w:t>gunzip</w:t>
            </w:r>
            <w:proofErr w:type="spellEnd"/>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0.34</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0.71%</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98</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289.21</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11</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4</w:t>
            </w:r>
          </w:p>
        </w:tc>
        <w:tc>
          <w:tcPr>
            <w:tcW w:w="1559" w:type="dxa"/>
            <w:hideMark/>
          </w:tcPr>
          <w:p w:rsidR="008E1984" w:rsidRPr="007C18C7" w:rsidRDefault="008E1984" w:rsidP="00A23CB2">
            <w:pPr>
              <w:rPr>
                <w:rFonts w:ascii="Consolas" w:hAnsi="Consolas"/>
                <w:bCs/>
                <w:sz w:val="20"/>
                <w:szCs w:val="20"/>
              </w:rPr>
            </w:pPr>
            <w:proofErr w:type="spellStart"/>
            <w:r w:rsidRPr="007C18C7">
              <w:rPr>
                <w:rFonts w:ascii="Consolas" w:hAnsi="Consolas"/>
                <w:bCs/>
                <w:sz w:val="20"/>
                <w:szCs w:val="20"/>
              </w:rPr>
              <w:t>gzip</w:t>
            </w:r>
            <w:proofErr w:type="spellEnd"/>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12</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0.85%</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255</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337.07</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30</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5</w:t>
            </w:r>
          </w:p>
        </w:tc>
        <w:tc>
          <w:tcPr>
            <w:tcW w:w="1559" w:type="dxa"/>
            <w:hideMark/>
          </w:tcPr>
          <w:p w:rsidR="008E1984" w:rsidRPr="007C18C7" w:rsidRDefault="008E1984" w:rsidP="00A23CB2">
            <w:pPr>
              <w:rPr>
                <w:rFonts w:ascii="Consolas" w:hAnsi="Consolas"/>
                <w:bCs/>
                <w:sz w:val="20"/>
                <w:szCs w:val="20"/>
              </w:rPr>
            </w:pPr>
            <w:r w:rsidRPr="007C18C7">
              <w:rPr>
                <w:rFonts w:ascii="Consolas" w:hAnsi="Consolas"/>
                <w:bCs/>
                <w:sz w:val="20"/>
                <w:szCs w:val="20"/>
              </w:rPr>
              <w:t>lzcat</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14.18</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0.24%</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78</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37.45</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1</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lastRenderedPageBreak/>
              <w:t>6</w:t>
            </w:r>
          </w:p>
        </w:tc>
        <w:tc>
          <w:tcPr>
            <w:tcW w:w="1559" w:type="dxa"/>
            <w:hideMark/>
          </w:tcPr>
          <w:p w:rsidR="008E1984" w:rsidRPr="007C18C7" w:rsidRDefault="008E1984" w:rsidP="00A23CB2">
            <w:pPr>
              <w:rPr>
                <w:rFonts w:ascii="Consolas" w:hAnsi="Consolas"/>
                <w:bCs/>
                <w:sz w:val="20"/>
                <w:szCs w:val="20"/>
              </w:rPr>
            </w:pPr>
            <w:r w:rsidRPr="007C18C7">
              <w:rPr>
                <w:rFonts w:ascii="Consolas" w:hAnsi="Consolas"/>
                <w:bCs/>
                <w:sz w:val="20"/>
                <w:szCs w:val="20"/>
              </w:rPr>
              <w:t>unlzma</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12.12</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0.25%</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79</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44.08</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4</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7</w:t>
            </w:r>
          </w:p>
        </w:tc>
        <w:tc>
          <w:tcPr>
            <w:tcW w:w="1559" w:type="dxa"/>
          </w:tcPr>
          <w:p w:rsidR="008E1984" w:rsidRPr="007C18C7" w:rsidRDefault="008E1984" w:rsidP="00A23CB2">
            <w:pPr>
              <w:rPr>
                <w:rFonts w:ascii="Consolas" w:hAnsi="Consolas"/>
                <w:bCs/>
                <w:sz w:val="20"/>
                <w:szCs w:val="20"/>
              </w:rPr>
            </w:pPr>
            <w:proofErr w:type="spellStart"/>
            <w:r w:rsidRPr="007C18C7">
              <w:rPr>
                <w:rFonts w:ascii="Consolas" w:hAnsi="Consolas"/>
                <w:bCs/>
                <w:sz w:val="20"/>
                <w:szCs w:val="20"/>
              </w:rPr>
              <w:t>zcat</w:t>
            </w:r>
            <w:proofErr w:type="spellEnd"/>
          </w:p>
        </w:tc>
        <w:tc>
          <w:tcPr>
            <w:tcW w:w="1403" w:type="dxa"/>
          </w:tcPr>
          <w:p w:rsidR="008E1984" w:rsidRPr="007C18C7" w:rsidRDefault="008E1984" w:rsidP="00A23CB2">
            <w:pPr>
              <w:rPr>
                <w:rFonts w:ascii="Consolas" w:hAnsi="Consolas"/>
                <w:sz w:val="20"/>
                <w:szCs w:val="20"/>
              </w:rPr>
            </w:pPr>
            <w:r w:rsidRPr="007C18C7">
              <w:rPr>
                <w:rFonts w:ascii="Consolas" w:hAnsi="Consolas"/>
                <w:sz w:val="20"/>
                <w:szCs w:val="20"/>
              </w:rPr>
              <w:t>12.28</w:t>
            </w:r>
          </w:p>
        </w:tc>
        <w:tc>
          <w:tcPr>
            <w:tcW w:w="1310" w:type="dxa"/>
          </w:tcPr>
          <w:p w:rsidR="008E1984" w:rsidRPr="007C18C7" w:rsidRDefault="008E1984" w:rsidP="00A23CB2">
            <w:pPr>
              <w:rPr>
                <w:rFonts w:ascii="Consolas" w:hAnsi="Consolas"/>
                <w:sz w:val="20"/>
                <w:szCs w:val="20"/>
              </w:rPr>
            </w:pPr>
            <w:r w:rsidRPr="007C18C7">
              <w:rPr>
                <w:rFonts w:ascii="Consolas" w:hAnsi="Consolas"/>
                <w:sz w:val="20"/>
                <w:szCs w:val="20"/>
              </w:rPr>
              <w:t>0.81%</w:t>
            </w:r>
          </w:p>
        </w:tc>
        <w:tc>
          <w:tcPr>
            <w:tcW w:w="898" w:type="dxa"/>
          </w:tcPr>
          <w:p w:rsidR="008E1984" w:rsidRPr="007C18C7" w:rsidRDefault="008E1984" w:rsidP="00A23CB2">
            <w:pPr>
              <w:rPr>
                <w:rFonts w:ascii="Consolas" w:hAnsi="Consolas"/>
                <w:sz w:val="20"/>
                <w:szCs w:val="20"/>
              </w:rPr>
            </w:pPr>
            <w:r w:rsidRPr="007C18C7">
              <w:rPr>
                <w:rFonts w:ascii="Consolas" w:hAnsi="Consolas"/>
                <w:sz w:val="20"/>
                <w:szCs w:val="20"/>
              </w:rPr>
              <w:t>224</w:t>
            </w:r>
          </w:p>
        </w:tc>
        <w:tc>
          <w:tcPr>
            <w:tcW w:w="1327" w:type="dxa"/>
          </w:tcPr>
          <w:p w:rsidR="008E1984" w:rsidRPr="007C18C7" w:rsidRDefault="008E1984" w:rsidP="00A23CB2">
            <w:pPr>
              <w:rPr>
                <w:rFonts w:ascii="Consolas" w:hAnsi="Consolas"/>
                <w:sz w:val="20"/>
                <w:szCs w:val="20"/>
              </w:rPr>
            </w:pPr>
            <w:r w:rsidRPr="007C18C7">
              <w:rPr>
                <w:rFonts w:ascii="Consolas" w:hAnsi="Consolas"/>
                <w:sz w:val="20"/>
                <w:szCs w:val="20"/>
              </w:rPr>
              <w:t>132.81</w:t>
            </w:r>
          </w:p>
        </w:tc>
        <w:tc>
          <w:tcPr>
            <w:tcW w:w="1095" w:type="dxa"/>
          </w:tcPr>
          <w:p w:rsidR="008E1984" w:rsidRPr="007C18C7" w:rsidRDefault="008E1984" w:rsidP="00A23CB2">
            <w:pPr>
              <w:rPr>
                <w:rFonts w:ascii="Consolas" w:hAnsi="Consolas"/>
                <w:sz w:val="20"/>
                <w:szCs w:val="20"/>
              </w:rPr>
            </w:pPr>
            <w:r w:rsidRPr="007C18C7">
              <w:rPr>
                <w:rFonts w:ascii="Consolas" w:hAnsi="Consolas"/>
                <w:sz w:val="20"/>
                <w:szCs w:val="20"/>
              </w:rPr>
              <w:t>30</w:t>
            </w:r>
          </w:p>
        </w:tc>
      </w:tr>
      <w:tr w:rsidR="008E1984" w:rsidRPr="007C18C7"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8</w:t>
            </w:r>
          </w:p>
        </w:tc>
        <w:tc>
          <w:tcPr>
            <w:tcW w:w="1559" w:type="dxa"/>
            <w:hideMark/>
          </w:tcPr>
          <w:p w:rsidR="008E1984" w:rsidRPr="007C18C7" w:rsidRDefault="008E1984" w:rsidP="00A23CB2">
            <w:pPr>
              <w:rPr>
                <w:rFonts w:ascii="Consolas" w:hAnsi="Consolas"/>
                <w:bCs/>
                <w:sz w:val="20"/>
                <w:szCs w:val="20"/>
              </w:rPr>
            </w:pPr>
            <w:r w:rsidRPr="007C18C7">
              <w:rPr>
                <w:rFonts w:ascii="Consolas" w:hAnsi="Consolas"/>
                <w:bCs/>
                <w:sz w:val="20"/>
                <w:szCs w:val="20"/>
              </w:rPr>
              <w:t>unzip</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12</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2.23%</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626</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349.43</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12</w:t>
            </w:r>
          </w:p>
        </w:tc>
      </w:tr>
      <w:tr w:rsidR="008E1984" w:rsidRPr="009D5A72" w:rsidTr="00A23CB2">
        <w:trPr>
          <w:trHeight w:val="324"/>
        </w:trPr>
        <w:tc>
          <w:tcPr>
            <w:tcW w:w="704" w:type="dxa"/>
          </w:tcPr>
          <w:p w:rsidR="008E1984" w:rsidRPr="007C18C7" w:rsidRDefault="008E1984" w:rsidP="00A23CB2">
            <w:pPr>
              <w:rPr>
                <w:rFonts w:ascii="Consolas" w:hAnsi="Consolas"/>
                <w:bCs/>
                <w:sz w:val="20"/>
                <w:szCs w:val="20"/>
              </w:rPr>
            </w:pPr>
            <w:r>
              <w:rPr>
                <w:rFonts w:ascii="Consolas" w:hAnsi="Consolas" w:hint="eastAsia"/>
                <w:bCs/>
                <w:sz w:val="20"/>
                <w:szCs w:val="20"/>
              </w:rPr>
              <w:t>9</w:t>
            </w:r>
          </w:p>
        </w:tc>
        <w:tc>
          <w:tcPr>
            <w:tcW w:w="1559" w:type="dxa"/>
            <w:noWrap/>
            <w:hideMark/>
          </w:tcPr>
          <w:p w:rsidR="008E1984" w:rsidRPr="007C18C7" w:rsidRDefault="008E1984" w:rsidP="00A23CB2">
            <w:pPr>
              <w:rPr>
                <w:rFonts w:ascii="Consolas" w:hAnsi="Consolas"/>
                <w:bCs/>
                <w:sz w:val="20"/>
                <w:szCs w:val="20"/>
              </w:rPr>
            </w:pPr>
            <w:r w:rsidRPr="007C18C7">
              <w:rPr>
                <w:rFonts w:ascii="Consolas" w:hAnsi="Consolas"/>
                <w:bCs/>
                <w:sz w:val="20"/>
                <w:szCs w:val="20"/>
              </w:rPr>
              <w:t>tsar</w:t>
            </w:r>
          </w:p>
        </w:tc>
        <w:tc>
          <w:tcPr>
            <w:tcW w:w="1403" w:type="dxa"/>
            <w:noWrap/>
            <w:hideMark/>
          </w:tcPr>
          <w:p w:rsidR="008E1984" w:rsidRPr="007C18C7" w:rsidRDefault="008E1984" w:rsidP="00A23CB2">
            <w:pPr>
              <w:rPr>
                <w:rFonts w:ascii="Consolas" w:hAnsi="Consolas"/>
                <w:sz w:val="20"/>
                <w:szCs w:val="20"/>
              </w:rPr>
            </w:pPr>
            <w:r w:rsidRPr="007C18C7">
              <w:rPr>
                <w:rFonts w:ascii="Consolas" w:hAnsi="Consolas"/>
                <w:sz w:val="20"/>
                <w:szCs w:val="20"/>
              </w:rPr>
              <w:t>0.17</w:t>
            </w:r>
          </w:p>
        </w:tc>
        <w:tc>
          <w:tcPr>
            <w:tcW w:w="1310" w:type="dxa"/>
            <w:noWrap/>
            <w:hideMark/>
          </w:tcPr>
          <w:p w:rsidR="008E1984" w:rsidRPr="007C18C7" w:rsidRDefault="008E1984" w:rsidP="00A23CB2">
            <w:pPr>
              <w:rPr>
                <w:rFonts w:ascii="Consolas" w:hAnsi="Consolas"/>
                <w:sz w:val="20"/>
                <w:szCs w:val="20"/>
              </w:rPr>
            </w:pPr>
            <w:r w:rsidRPr="007C18C7">
              <w:rPr>
                <w:rFonts w:ascii="Consolas" w:hAnsi="Consolas"/>
                <w:sz w:val="20"/>
                <w:szCs w:val="20"/>
              </w:rPr>
              <w:t>0.46%</w:t>
            </w:r>
          </w:p>
        </w:tc>
        <w:tc>
          <w:tcPr>
            <w:tcW w:w="898" w:type="dxa"/>
            <w:noWrap/>
            <w:hideMark/>
          </w:tcPr>
          <w:p w:rsidR="008E1984" w:rsidRPr="007C18C7" w:rsidRDefault="008E1984" w:rsidP="00A23CB2">
            <w:pPr>
              <w:rPr>
                <w:rFonts w:ascii="Consolas" w:hAnsi="Consolas"/>
                <w:sz w:val="20"/>
                <w:szCs w:val="20"/>
              </w:rPr>
            </w:pPr>
            <w:r w:rsidRPr="007C18C7">
              <w:rPr>
                <w:rFonts w:ascii="Consolas" w:hAnsi="Consolas"/>
                <w:sz w:val="20"/>
                <w:szCs w:val="20"/>
              </w:rPr>
              <w:t>27</w:t>
            </w:r>
          </w:p>
        </w:tc>
        <w:tc>
          <w:tcPr>
            <w:tcW w:w="1327" w:type="dxa"/>
            <w:noWrap/>
            <w:hideMark/>
          </w:tcPr>
          <w:p w:rsidR="008E1984" w:rsidRPr="007C18C7" w:rsidRDefault="008E1984" w:rsidP="00A23CB2">
            <w:pPr>
              <w:rPr>
                <w:rFonts w:ascii="Consolas" w:hAnsi="Consolas"/>
                <w:sz w:val="20"/>
                <w:szCs w:val="20"/>
              </w:rPr>
            </w:pPr>
            <w:r w:rsidRPr="007C18C7">
              <w:rPr>
                <w:rFonts w:ascii="Consolas" w:hAnsi="Consolas"/>
                <w:sz w:val="20"/>
                <w:szCs w:val="20"/>
              </w:rPr>
              <w:t>55.26</w:t>
            </w:r>
          </w:p>
        </w:tc>
        <w:tc>
          <w:tcPr>
            <w:tcW w:w="1095" w:type="dxa"/>
            <w:noWrap/>
            <w:hideMark/>
          </w:tcPr>
          <w:p w:rsidR="008E1984" w:rsidRPr="007C18C7" w:rsidRDefault="008E1984" w:rsidP="00A23CB2">
            <w:pPr>
              <w:rPr>
                <w:rFonts w:ascii="Consolas" w:hAnsi="Consolas"/>
                <w:sz w:val="20"/>
                <w:szCs w:val="20"/>
              </w:rPr>
            </w:pPr>
            <w:r w:rsidRPr="007C18C7">
              <w:rPr>
                <w:rFonts w:ascii="Consolas" w:hAnsi="Consolas"/>
                <w:sz w:val="20"/>
                <w:szCs w:val="20"/>
              </w:rPr>
              <w:t>8</w:t>
            </w:r>
          </w:p>
        </w:tc>
      </w:tr>
      <w:tr w:rsidR="008E1984" w:rsidRPr="009D5A72" w:rsidTr="00A23CB2">
        <w:trPr>
          <w:trHeight w:val="324"/>
        </w:trPr>
        <w:tc>
          <w:tcPr>
            <w:tcW w:w="704" w:type="dxa"/>
          </w:tcPr>
          <w:p w:rsidR="008E1984" w:rsidRPr="007C18C7" w:rsidRDefault="008E1984" w:rsidP="00A23CB2">
            <w:pPr>
              <w:rPr>
                <w:rFonts w:ascii="Consolas" w:hAnsi="Consolas"/>
                <w:sz w:val="20"/>
                <w:szCs w:val="20"/>
              </w:rPr>
            </w:pPr>
            <w:r>
              <w:rPr>
                <w:rFonts w:ascii="Consolas" w:hAnsi="Consolas"/>
                <w:sz w:val="20"/>
                <w:szCs w:val="20"/>
              </w:rPr>
              <w:t>10</w:t>
            </w:r>
          </w:p>
        </w:tc>
        <w:tc>
          <w:tcPr>
            <w:tcW w:w="1559" w:type="dxa"/>
            <w:hideMark/>
          </w:tcPr>
          <w:p w:rsidR="008E1984" w:rsidRPr="007C18C7" w:rsidRDefault="008E1984" w:rsidP="00A23CB2">
            <w:pPr>
              <w:rPr>
                <w:rFonts w:ascii="Consolas" w:hAnsi="Consolas"/>
                <w:sz w:val="20"/>
                <w:szCs w:val="20"/>
              </w:rPr>
            </w:pPr>
            <w:r w:rsidRPr="007C18C7">
              <w:rPr>
                <w:rFonts w:ascii="Consolas" w:hAnsi="Consolas"/>
                <w:sz w:val="20"/>
                <w:szCs w:val="20"/>
              </w:rPr>
              <w:t>plugincenter</w:t>
            </w:r>
          </w:p>
        </w:tc>
        <w:tc>
          <w:tcPr>
            <w:tcW w:w="1403" w:type="dxa"/>
            <w:hideMark/>
          </w:tcPr>
          <w:p w:rsidR="008E1984" w:rsidRPr="007C18C7" w:rsidRDefault="008E1984" w:rsidP="00A23CB2">
            <w:pPr>
              <w:rPr>
                <w:rFonts w:ascii="Consolas" w:hAnsi="Consolas"/>
                <w:sz w:val="20"/>
                <w:szCs w:val="20"/>
              </w:rPr>
            </w:pPr>
            <w:r w:rsidRPr="007C18C7">
              <w:rPr>
                <w:rFonts w:ascii="Consolas" w:hAnsi="Consolas"/>
                <w:sz w:val="20"/>
                <w:szCs w:val="20"/>
              </w:rPr>
              <w:t>7.58</w:t>
            </w:r>
          </w:p>
        </w:tc>
        <w:tc>
          <w:tcPr>
            <w:tcW w:w="1310" w:type="dxa"/>
            <w:hideMark/>
          </w:tcPr>
          <w:p w:rsidR="008E1984" w:rsidRPr="007C18C7" w:rsidRDefault="008E1984" w:rsidP="00A23CB2">
            <w:pPr>
              <w:rPr>
                <w:rFonts w:ascii="Consolas" w:hAnsi="Consolas"/>
                <w:sz w:val="20"/>
                <w:szCs w:val="20"/>
              </w:rPr>
            </w:pPr>
            <w:r w:rsidRPr="007C18C7">
              <w:rPr>
                <w:rFonts w:ascii="Consolas" w:hAnsi="Consolas"/>
                <w:sz w:val="20"/>
                <w:szCs w:val="20"/>
              </w:rPr>
              <w:t>2.06%</w:t>
            </w:r>
          </w:p>
        </w:tc>
        <w:tc>
          <w:tcPr>
            <w:tcW w:w="898" w:type="dxa"/>
            <w:hideMark/>
          </w:tcPr>
          <w:p w:rsidR="008E1984" w:rsidRPr="007C18C7" w:rsidRDefault="008E1984" w:rsidP="00A23CB2">
            <w:pPr>
              <w:rPr>
                <w:rFonts w:ascii="Consolas" w:hAnsi="Consolas"/>
                <w:sz w:val="20"/>
                <w:szCs w:val="20"/>
              </w:rPr>
            </w:pPr>
            <w:r w:rsidRPr="007C18C7">
              <w:rPr>
                <w:rFonts w:ascii="Consolas" w:hAnsi="Consolas"/>
                <w:sz w:val="20"/>
                <w:szCs w:val="20"/>
              </w:rPr>
              <w:t>179</w:t>
            </w:r>
          </w:p>
        </w:tc>
        <w:tc>
          <w:tcPr>
            <w:tcW w:w="1327" w:type="dxa"/>
            <w:hideMark/>
          </w:tcPr>
          <w:p w:rsidR="008E1984" w:rsidRPr="007C18C7" w:rsidRDefault="008E1984" w:rsidP="00A23CB2">
            <w:pPr>
              <w:rPr>
                <w:rFonts w:ascii="Consolas" w:hAnsi="Consolas"/>
                <w:sz w:val="20"/>
                <w:szCs w:val="20"/>
              </w:rPr>
            </w:pPr>
            <w:r w:rsidRPr="007C18C7">
              <w:rPr>
                <w:rFonts w:ascii="Consolas" w:hAnsi="Consolas"/>
                <w:sz w:val="20"/>
                <w:szCs w:val="20"/>
              </w:rPr>
              <w:t>15.76</w:t>
            </w:r>
          </w:p>
        </w:tc>
        <w:tc>
          <w:tcPr>
            <w:tcW w:w="1095" w:type="dxa"/>
            <w:hideMark/>
          </w:tcPr>
          <w:p w:rsidR="008E1984" w:rsidRPr="007C18C7" w:rsidRDefault="008E1984" w:rsidP="00A23CB2">
            <w:pPr>
              <w:rPr>
                <w:rFonts w:ascii="Consolas" w:hAnsi="Consolas"/>
                <w:sz w:val="20"/>
                <w:szCs w:val="20"/>
              </w:rPr>
            </w:pPr>
            <w:r w:rsidRPr="007C18C7">
              <w:rPr>
                <w:rFonts w:ascii="Consolas" w:hAnsi="Consolas"/>
                <w:sz w:val="20"/>
                <w:szCs w:val="20"/>
              </w:rPr>
              <w:t>17</w:t>
            </w:r>
          </w:p>
        </w:tc>
      </w:tr>
      <w:bookmarkEnd w:id="2"/>
    </w:tbl>
    <w:p w:rsidR="008E1984" w:rsidRPr="009D5A72" w:rsidRDefault="008E1984" w:rsidP="008E1984"/>
    <w:p w:rsidR="008E1984" w:rsidRDefault="008E1984" w:rsidP="008E1984">
      <w:r>
        <w:rPr>
          <w:rFonts w:hint="eastAsia"/>
        </w:rPr>
        <w:t>列表中的第9项tsar是第三方版本的sar（</w:t>
      </w:r>
      <w:r w:rsidRPr="007267E5">
        <w:t>System Activity Reporter</w:t>
      </w:r>
      <w:r>
        <w:rPr>
          <w:rFonts w:hint="eastAsia"/>
        </w:rPr>
        <w:t>），我们的系统可以在其中找到8个unique</w:t>
      </w:r>
      <w:r>
        <w:t xml:space="preserve"> </w:t>
      </w:r>
      <w:r>
        <w:rPr>
          <w:rFonts w:hint="eastAsia"/>
        </w:rPr>
        <w:t>crashes。最后一项plugincenter是一个服务端程序，注意到其执行时间要远慢于其他的程序，因为server需要做一系列的初始化工作而拖慢了执行速度，但是我们的系统可以在其中找到1</w:t>
      </w:r>
      <w:r>
        <w:t>7</w:t>
      </w:r>
      <w:r>
        <w:rPr>
          <w:rFonts w:hint="eastAsia"/>
        </w:rPr>
        <w:t>个unique</w:t>
      </w:r>
      <w:r>
        <w:t xml:space="preserve"> </w:t>
      </w:r>
      <w:r>
        <w:rPr>
          <w:rFonts w:hint="eastAsia"/>
        </w:rPr>
        <w:t>crashes。</w:t>
      </w:r>
    </w:p>
    <w:p w:rsidR="008E1984" w:rsidRDefault="008E1984" w:rsidP="008E1984">
      <w:r>
        <w:rPr>
          <w:rFonts w:hint="eastAsia"/>
        </w:rPr>
        <w:t>以上对于真实的IoT设备上的程序的Fuzz可以展现出我们的系统在寻找Crash上的能力达到了传统PC架构上的Fuzzer的水平，可以有效地在命令行程序、服务端程序等中寻找到BUG。</w:t>
      </w:r>
    </w:p>
    <w:p w:rsidR="008E1984" w:rsidRDefault="008E1984" w:rsidP="008E1984"/>
    <w:p w:rsidR="008E1984" w:rsidRDefault="008E1984" w:rsidP="008E1984"/>
    <w:p w:rsidR="0065179D" w:rsidRPr="008E1984" w:rsidRDefault="0065179D" w:rsidP="007B6BEA"/>
    <w:sectPr w:rsidR="0065179D" w:rsidRPr="008E1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E53" w:rsidRDefault="00040E53" w:rsidP="00852B2B">
      <w:r>
        <w:separator/>
      </w:r>
    </w:p>
  </w:endnote>
  <w:endnote w:type="continuationSeparator" w:id="0">
    <w:p w:rsidR="00040E53" w:rsidRDefault="00040E53" w:rsidP="0085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E53" w:rsidRDefault="00040E53" w:rsidP="00852B2B">
      <w:r>
        <w:separator/>
      </w:r>
    </w:p>
  </w:footnote>
  <w:footnote w:type="continuationSeparator" w:id="0">
    <w:p w:rsidR="00040E53" w:rsidRDefault="00040E53" w:rsidP="00852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9D"/>
    <w:rsid w:val="00016100"/>
    <w:rsid w:val="0002598C"/>
    <w:rsid w:val="00034D33"/>
    <w:rsid w:val="00040E53"/>
    <w:rsid w:val="00050355"/>
    <w:rsid w:val="00070F87"/>
    <w:rsid w:val="000A2993"/>
    <w:rsid w:val="000D1E36"/>
    <w:rsid w:val="000E1B83"/>
    <w:rsid w:val="000E27A9"/>
    <w:rsid w:val="00135D50"/>
    <w:rsid w:val="00195F46"/>
    <w:rsid w:val="001D2627"/>
    <w:rsid w:val="001D3A7D"/>
    <w:rsid w:val="00210CFA"/>
    <w:rsid w:val="00215522"/>
    <w:rsid w:val="002856BF"/>
    <w:rsid w:val="002B460B"/>
    <w:rsid w:val="002C21A4"/>
    <w:rsid w:val="002D1622"/>
    <w:rsid w:val="00311709"/>
    <w:rsid w:val="00315062"/>
    <w:rsid w:val="003C1B55"/>
    <w:rsid w:val="004136D3"/>
    <w:rsid w:val="00453CC7"/>
    <w:rsid w:val="0049594E"/>
    <w:rsid w:val="004B75A9"/>
    <w:rsid w:val="005023F6"/>
    <w:rsid w:val="0053267E"/>
    <w:rsid w:val="00542152"/>
    <w:rsid w:val="005467A4"/>
    <w:rsid w:val="00546959"/>
    <w:rsid w:val="005522A6"/>
    <w:rsid w:val="005C391E"/>
    <w:rsid w:val="005D2E45"/>
    <w:rsid w:val="0065179D"/>
    <w:rsid w:val="007143FD"/>
    <w:rsid w:val="00755530"/>
    <w:rsid w:val="0079068E"/>
    <w:rsid w:val="007A6EB7"/>
    <w:rsid w:val="007B311B"/>
    <w:rsid w:val="007B6BEA"/>
    <w:rsid w:val="007D6BBF"/>
    <w:rsid w:val="007E745E"/>
    <w:rsid w:val="00841CBE"/>
    <w:rsid w:val="00852B2B"/>
    <w:rsid w:val="008C63B1"/>
    <w:rsid w:val="008E1984"/>
    <w:rsid w:val="009171E9"/>
    <w:rsid w:val="00930DB0"/>
    <w:rsid w:val="009569DE"/>
    <w:rsid w:val="00992C78"/>
    <w:rsid w:val="009D5E47"/>
    <w:rsid w:val="009E0E68"/>
    <w:rsid w:val="009F66E5"/>
    <w:rsid w:val="00A30602"/>
    <w:rsid w:val="00A54605"/>
    <w:rsid w:val="00AA4372"/>
    <w:rsid w:val="00AD36C1"/>
    <w:rsid w:val="00B31420"/>
    <w:rsid w:val="00B45167"/>
    <w:rsid w:val="00BD1B81"/>
    <w:rsid w:val="00BD426C"/>
    <w:rsid w:val="00BF1A30"/>
    <w:rsid w:val="00CD26BD"/>
    <w:rsid w:val="00D55529"/>
    <w:rsid w:val="00D557E9"/>
    <w:rsid w:val="00D81C36"/>
    <w:rsid w:val="00DA399D"/>
    <w:rsid w:val="00DE7F65"/>
    <w:rsid w:val="00E050F5"/>
    <w:rsid w:val="00E55F54"/>
    <w:rsid w:val="00E73BE0"/>
    <w:rsid w:val="00E74794"/>
    <w:rsid w:val="00F748F1"/>
    <w:rsid w:val="00F74EFE"/>
    <w:rsid w:val="00FD6114"/>
    <w:rsid w:val="00FF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7C95F"/>
  <w15:chartTrackingRefBased/>
  <w15:docId w15:val="{CC0B8D90-AC8D-4C27-B38C-F4C6948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9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3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52B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B2B"/>
    <w:rPr>
      <w:sz w:val="18"/>
      <w:szCs w:val="18"/>
    </w:rPr>
  </w:style>
  <w:style w:type="paragraph" w:styleId="a6">
    <w:name w:val="footer"/>
    <w:basedOn w:val="a"/>
    <w:link w:val="a7"/>
    <w:uiPriority w:val="99"/>
    <w:unhideWhenUsed/>
    <w:rsid w:val="00852B2B"/>
    <w:pPr>
      <w:tabs>
        <w:tab w:val="center" w:pos="4153"/>
        <w:tab w:val="right" w:pos="8306"/>
      </w:tabs>
      <w:snapToGrid w:val="0"/>
      <w:jc w:val="left"/>
    </w:pPr>
    <w:rPr>
      <w:sz w:val="18"/>
      <w:szCs w:val="18"/>
    </w:rPr>
  </w:style>
  <w:style w:type="character" w:customStyle="1" w:styleId="a7">
    <w:name w:val="页脚 字符"/>
    <w:basedOn w:val="a0"/>
    <w:link w:val="a6"/>
    <w:uiPriority w:val="99"/>
    <w:rsid w:val="00852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4506">
      <w:bodyDiv w:val="1"/>
      <w:marLeft w:val="0"/>
      <w:marRight w:val="0"/>
      <w:marTop w:val="0"/>
      <w:marBottom w:val="0"/>
      <w:divBdr>
        <w:top w:val="none" w:sz="0" w:space="0" w:color="auto"/>
        <w:left w:val="none" w:sz="0" w:space="0" w:color="auto"/>
        <w:bottom w:val="none" w:sz="0" w:space="0" w:color="auto"/>
        <w:right w:val="none" w:sz="0" w:space="0" w:color="auto"/>
      </w:divBdr>
      <w:divsChild>
        <w:div w:id="479537818">
          <w:marLeft w:val="0"/>
          <w:marRight w:val="0"/>
          <w:marTop w:val="0"/>
          <w:marBottom w:val="0"/>
          <w:divBdr>
            <w:top w:val="none" w:sz="0" w:space="0" w:color="auto"/>
            <w:left w:val="none" w:sz="0" w:space="0" w:color="auto"/>
            <w:bottom w:val="none" w:sz="0" w:space="0" w:color="auto"/>
            <w:right w:val="none" w:sz="0" w:space="0" w:color="auto"/>
          </w:divBdr>
          <w:divsChild>
            <w:div w:id="1028261182">
              <w:marLeft w:val="0"/>
              <w:marRight w:val="60"/>
              <w:marTop w:val="0"/>
              <w:marBottom w:val="0"/>
              <w:divBdr>
                <w:top w:val="none" w:sz="0" w:space="0" w:color="auto"/>
                <w:left w:val="none" w:sz="0" w:space="0" w:color="auto"/>
                <w:bottom w:val="none" w:sz="0" w:space="0" w:color="auto"/>
                <w:right w:val="none" w:sz="0" w:space="0" w:color="auto"/>
              </w:divBdr>
              <w:divsChild>
                <w:div w:id="1892308355">
                  <w:marLeft w:val="0"/>
                  <w:marRight w:val="0"/>
                  <w:marTop w:val="0"/>
                  <w:marBottom w:val="120"/>
                  <w:divBdr>
                    <w:top w:val="single" w:sz="6" w:space="0" w:color="C0C0C0"/>
                    <w:left w:val="single" w:sz="6" w:space="0" w:color="D9D9D9"/>
                    <w:bottom w:val="single" w:sz="6" w:space="0" w:color="D9D9D9"/>
                    <w:right w:val="single" w:sz="6" w:space="0" w:color="D9D9D9"/>
                  </w:divBdr>
                  <w:divsChild>
                    <w:div w:id="99031755">
                      <w:marLeft w:val="0"/>
                      <w:marRight w:val="0"/>
                      <w:marTop w:val="0"/>
                      <w:marBottom w:val="0"/>
                      <w:divBdr>
                        <w:top w:val="none" w:sz="0" w:space="0" w:color="auto"/>
                        <w:left w:val="none" w:sz="0" w:space="0" w:color="auto"/>
                        <w:bottom w:val="none" w:sz="0" w:space="0" w:color="auto"/>
                        <w:right w:val="none" w:sz="0" w:space="0" w:color="auto"/>
                      </w:divBdr>
                    </w:div>
                    <w:div w:id="1529219652">
                      <w:marLeft w:val="0"/>
                      <w:marRight w:val="0"/>
                      <w:marTop w:val="0"/>
                      <w:marBottom w:val="0"/>
                      <w:divBdr>
                        <w:top w:val="none" w:sz="0" w:space="0" w:color="auto"/>
                        <w:left w:val="none" w:sz="0" w:space="0" w:color="auto"/>
                        <w:bottom w:val="none" w:sz="0" w:space="0" w:color="auto"/>
                        <w:right w:val="none" w:sz="0" w:space="0" w:color="auto"/>
                      </w:divBdr>
                    </w:div>
                  </w:divsChild>
                </w:div>
                <w:div w:id="7589134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4106896">
          <w:marLeft w:val="0"/>
          <w:marRight w:val="0"/>
          <w:marTop w:val="0"/>
          <w:marBottom w:val="0"/>
          <w:divBdr>
            <w:top w:val="none" w:sz="0" w:space="0" w:color="auto"/>
            <w:left w:val="none" w:sz="0" w:space="0" w:color="auto"/>
            <w:bottom w:val="none" w:sz="0" w:space="0" w:color="auto"/>
            <w:right w:val="none" w:sz="0" w:space="0" w:color="auto"/>
          </w:divBdr>
          <w:divsChild>
            <w:div w:id="1896307666">
              <w:marLeft w:val="60"/>
              <w:marRight w:val="0"/>
              <w:marTop w:val="0"/>
              <w:marBottom w:val="0"/>
              <w:divBdr>
                <w:top w:val="none" w:sz="0" w:space="0" w:color="auto"/>
                <w:left w:val="none" w:sz="0" w:space="0" w:color="auto"/>
                <w:bottom w:val="none" w:sz="0" w:space="0" w:color="auto"/>
                <w:right w:val="none" w:sz="0" w:space="0" w:color="auto"/>
              </w:divBdr>
              <w:divsChild>
                <w:div w:id="1883588683">
                  <w:marLeft w:val="0"/>
                  <w:marRight w:val="0"/>
                  <w:marTop w:val="0"/>
                  <w:marBottom w:val="0"/>
                  <w:divBdr>
                    <w:top w:val="none" w:sz="0" w:space="0" w:color="auto"/>
                    <w:left w:val="none" w:sz="0" w:space="0" w:color="auto"/>
                    <w:bottom w:val="none" w:sz="0" w:space="0" w:color="auto"/>
                    <w:right w:val="none" w:sz="0" w:space="0" w:color="auto"/>
                  </w:divBdr>
                  <w:divsChild>
                    <w:div w:id="1994065720">
                      <w:marLeft w:val="0"/>
                      <w:marRight w:val="0"/>
                      <w:marTop w:val="0"/>
                      <w:marBottom w:val="120"/>
                      <w:divBdr>
                        <w:top w:val="single" w:sz="6" w:space="0" w:color="F5F5F5"/>
                        <w:left w:val="single" w:sz="6" w:space="0" w:color="F5F5F5"/>
                        <w:bottom w:val="single" w:sz="6" w:space="0" w:color="F5F5F5"/>
                        <w:right w:val="single" w:sz="6" w:space="0" w:color="F5F5F5"/>
                      </w:divBdr>
                      <w:divsChild>
                        <w:div w:id="1747612546">
                          <w:marLeft w:val="0"/>
                          <w:marRight w:val="0"/>
                          <w:marTop w:val="0"/>
                          <w:marBottom w:val="0"/>
                          <w:divBdr>
                            <w:top w:val="none" w:sz="0" w:space="0" w:color="auto"/>
                            <w:left w:val="none" w:sz="0" w:space="0" w:color="auto"/>
                            <w:bottom w:val="none" w:sz="0" w:space="0" w:color="auto"/>
                            <w:right w:val="none" w:sz="0" w:space="0" w:color="auto"/>
                          </w:divBdr>
                          <w:divsChild>
                            <w:div w:id="16973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th1\Desktop\Project\doc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th1\Desktop\Project\doc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Average Total paths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Sheet1!$D$11</c:f>
              <c:strCache>
                <c:ptCount val="1"/>
                <c:pt idx="0">
                  <c:v>AFL</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Sheet1!$A$12:$A$15</c:f>
              <c:strCache>
                <c:ptCount val="4"/>
                <c:pt idx="0">
                  <c:v>base64</c:v>
                </c:pt>
                <c:pt idx="1">
                  <c:v>md5sum</c:v>
                </c:pt>
                <c:pt idx="2">
                  <c:v>uniq</c:v>
                </c:pt>
                <c:pt idx="3">
                  <c:v>who</c:v>
                </c:pt>
              </c:strCache>
            </c:strRef>
          </c:cat>
          <c:val>
            <c:numRef>
              <c:f>Sheet1!$D$12:$D$15</c:f>
              <c:numCache>
                <c:formatCode>General</c:formatCode>
                <c:ptCount val="4"/>
                <c:pt idx="0">
                  <c:v>94.5</c:v>
                </c:pt>
                <c:pt idx="1">
                  <c:v>13.25</c:v>
                </c:pt>
                <c:pt idx="2">
                  <c:v>70.25</c:v>
                </c:pt>
                <c:pt idx="3">
                  <c:v>40.25</c:v>
                </c:pt>
              </c:numCache>
            </c:numRef>
          </c:val>
          <c:extLst>
            <c:ext xmlns:c16="http://schemas.microsoft.com/office/drawing/2014/chart" uri="{C3380CC4-5D6E-409C-BE32-E72D297353CC}">
              <c16:uniqueId val="{00000000-40F6-44AB-94B7-0CEC2C699BDF}"/>
            </c:ext>
          </c:extLst>
        </c:ser>
        <c:ser>
          <c:idx val="1"/>
          <c:order val="1"/>
          <c:tx>
            <c:strRef>
              <c:f>Sheet1!$E$11</c:f>
              <c:strCache>
                <c:ptCount val="1"/>
                <c:pt idx="0">
                  <c:v>Patch</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Sheet1!$A$12:$A$15</c:f>
              <c:strCache>
                <c:ptCount val="4"/>
                <c:pt idx="0">
                  <c:v>base64</c:v>
                </c:pt>
                <c:pt idx="1">
                  <c:v>md5sum</c:v>
                </c:pt>
                <c:pt idx="2">
                  <c:v>uniq</c:v>
                </c:pt>
                <c:pt idx="3">
                  <c:v>who</c:v>
                </c:pt>
              </c:strCache>
            </c:strRef>
          </c:cat>
          <c:val>
            <c:numRef>
              <c:f>Sheet1!$E$12:$E$15</c:f>
              <c:numCache>
                <c:formatCode>General</c:formatCode>
                <c:ptCount val="4"/>
                <c:pt idx="0">
                  <c:v>91</c:v>
                </c:pt>
                <c:pt idx="1">
                  <c:v>12.5</c:v>
                </c:pt>
                <c:pt idx="2">
                  <c:v>66.75</c:v>
                </c:pt>
                <c:pt idx="3">
                  <c:v>38.25</c:v>
                </c:pt>
              </c:numCache>
            </c:numRef>
          </c:val>
          <c:extLst>
            <c:ext xmlns:c16="http://schemas.microsoft.com/office/drawing/2014/chart" uri="{C3380CC4-5D6E-409C-BE32-E72D297353CC}">
              <c16:uniqueId val="{00000001-40F6-44AB-94B7-0CEC2C699BDF}"/>
            </c:ext>
          </c:extLst>
        </c:ser>
        <c:dLbls>
          <c:dLblPos val="outEnd"/>
          <c:showLegendKey val="0"/>
          <c:showVal val="1"/>
          <c:showCatName val="0"/>
          <c:showSerName val="0"/>
          <c:showPercent val="0"/>
          <c:showBubbleSize val="0"/>
        </c:dLbls>
        <c:gapWidth val="444"/>
        <c:overlap val="-90"/>
        <c:axId val="997039359"/>
        <c:axId val="1296272687"/>
      </c:barChart>
      <c:catAx>
        <c:axId val="997039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96272687"/>
        <c:crosses val="autoZero"/>
        <c:auto val="1"/>
        <c:lblAlgn val="ctr"/>
        <c:lblOffset val="100"/>
        <c:noMultiLvlLbl val="0"/>
      </c:catAx>
      <c:valAx>
        <c:axId val="1296272687"/>
        <c:scaling>
          <c:orientation val="minMax"/>
        </c:scaling>
        <c:delete val="1"/>
        <c:axPos val="l"/>
        <c:numFmt formatCode="General" sourceLinked="1"/>
        <c:majorTickMark val="none"/>
        <c:minorTickMark val="none"/>
        <c:tickLblPos val="nextTo"/>
        <c:crossAx val="9970393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Execution Speed</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Sheet1!$F$11</c:f>
              <c:strCache>
                <c:ptCount val="1"/>
                <c:pt idx="0">
                  <c:v>AFL</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Sheet1!$A$12:$A$15</c:f>
              <c:strCache>
                <c:ptCount val="4"/>
                <c:pt idx="0">
                  <c:v>base64</c:v>
                </c:pt>
                <c:pt idx="1">
                  <c:v>md5sum</c:v>
                </c:pt>
                <c:pt idx="2">
                  <c:v>uniq</c:v>
                </c:pt>
                <c:pt idx="3">
                  <c:v>who</c:v>
                </c:pt>
              </c:strCache>
            </c:strRef>
          </c:cat>
          <c:val>
            <c:numRef>
              <c:f>Sheet1!$F$12:$F$15</c:f>
              <c:numCache>
                <c:formatCode>General</c:formatCode>
                <c:ptCount val="4"/>
                <c:pt idx="0">
                  <c:v>45.73</c:v>
                </c:pt>
                <c:pt idx="1">
                  <c:v>52.55</c:v>
                </c:pt>
                <c:pt idx="2">
                  <c:v>51.07</c:v>
                </c:pt>
                <c:pt idx="3">
                  <c:v>38.020000000000003</c:v>
                </c:pt>
              </c:numCache>
            </c:numRef>
          </c:val>
          <c:extLst>
            <c:ext xmlns:c16="http://schemas.microsoft.com/office/drawing/2014/chart" uri="{C3380CC4-5D6E-409C-BE32-E72D297353CC}">
              <c16:uniqueId val="{00000000-8ABA-4A5E-854E-D81DA9F6B0B7}"/>
            </c:ext>
          </c:extLst>
        </c:ser>
        <c:ser>
          <c:idx val="1"/>
          <c:order val="1"/>
          <c:tx>
            <c:strRef>
              <c:f>Sheet1!$G$11</c:f>
              <c:strCache>
                <c:ptCount val="1"/>
                <c:pt idx="0">
                  <c:v>Patch</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Sheet1!$A$12:$A$15</c:f>
              <c:strCache>
                <c:ptCount val="4"/>
                <c:pt idx="0">
                  <c:v>base64</c:v>
                </c:pt>
                <c:pt idx="1">
                  <c:v>md5sum</c:v>
                </c:pt>
                <c:pt idx="2">
                  <c:v>uniq</c:v>
                </c:pt>
                <c:pt idx="3">
                  <c:v>who</c:v>
                </c:pt>
              </c:strCache>
            </c:strRef>
          </c:cat>
          <c:val>
            <c:numRef>
              <c:f>Sheet1!$G$12:$G$15</c:f>
              <c:numCache>
                <c:formatCode>General</c:formatCode>
                <c:ptCount val="4"/>
                <c:pt idx="0">
                  <c:v>41.65</c:v>
                </c:pt>
                <c:pt idx="1">
                  <c:v>46.46</c:v>
                </c:pt>
                <c:pt idx="2">
                  <c:v>47.5</c:v>
                </c:pt>
                <c:pt idx="3">
                  <c:v>34.86</c:v>
                </c:pt>
              </c:numCache>
            </c:numRef>
          </c:val>
          <c:extLst>
            <c:ext xmlns:c16="http://schemas.microsoft.com/office/drawing/2014/chart" uri="{C3380CC4-5D6E-409C-BE32-E72D297353CC}">
              <c16:uniqueId val="{00000001-8ABA-4A5E-854E-D81DA9F6B0B7}"/>
            </c:ext>
          </c:extLst>
        </c:ser>
        <c:dLbls>
          <c:dLblPos val="outEnd"/>
          <c:showLegendKey val="0"/>
          <c:showVal val="1"/>
          <c:showCatName val="0"/>
          <c:showSerName val="0"/>
          <c:showPercent val="0"/>
          <c:showBubbleSize val="0"/>
        </c:dLbls>
        <c:gapWidth val="444"/>
        <c:overlap val="-90"/>
        <c:axId val="1117331775"/>
        <c:axId val="1296275183"/>
      </c:barChart>
      <c:catAx>
        <c:axId val="11173317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96275183"/>
        <c:crosses val="autoZero"/>
        <c:auto val="1"/>
        <c:lblAlgn val="ctr"/>
        <c:lblOffset val="100"/>
        <c:noMultiLvlLbl val="0"/>
      </c:catAx>
      <c:valAx>
        <c:axId val="1296275183"/>
        <c:scaling>
          <c:orientation val="minMax"/>
        </c:scaling>
        <c:delete val="1"/>
        <c:axPos val="l"/>
        <c:numFmt formatCode="General" sourceLinked="1"/>
        <c:majorTickMark val="none"/>
        <c:minorTickMark val="none"/>
        <c:tickLblPos val="nextTo"/>
        <c:crossAx val="11173317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梦凡</dc:creator>
  <cp:keywords/>
  <dc:description/>
  <cp:lastModifiedBy>梦凡 朱</cp:lastModifiedBy>
  <cp:revision>59</cp:revision>
  <dcterms:created xsi:type="dcterms:W3CDTF">2018-11-15T01:47:00Z</dcterms:created>
  <dcterms:modified xsi:type="dcterms:W3CDTF">2018-12-01T02:10:00Z</dcterms:modified>
</cp:coreProperties>
</file>