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75C53" w14:textId="77777777" w:rsidR="00075DAC" w:rsidRPr="00F2271E" w:rsidRDefault="00075DAC" w:rsidP="00075DAC">
      <w:pPr>
        <w:keepNext/>
        <w:widowControl/>
        <w:jc w:val="center"/>
        <w:outlineLvl w:val="2"/>
        <w:rPr>
          <w:rFonts w:ascii="Arial" w:hAnsi="Arial"/>
          <w:b/>
          <w:color w:val="000000"/>
          <w:kern w:val="0"/>
          <w:sz w:val="32"/>
          <w:szCs w:val="32"/>
        </w:rPr>
      </w:pPr>
      <w:proofErr w:type="spellStart"/>
      <w:r w:rsidRPr="00F2271E">
        <w:rPr>
          <w:rFonts w:ascii="Arial" w:hAnsi="Arial"/>
          <w:b/>
          <w:color w:val="000000"/>
          <w:kern w:val="0"/>
          <w:sz w:val="32"/>
          <w:szCs w:val="32"/>
        </w:rPr>
        <w:t>owa</w:t>
      </w:r>
      <w:proofErr w:type="spellEnd"/>
      <w:r w:rsidRPr="00F2271E">
        <w:rPr>
          <w:rFonts w:ascii="Arial" w:hAnsi="Arial"/>
          <w:b/>
          <w:color w:val="000000"/>
          <w:kern w:val="0"/>
          <w:sz w:val="32"/>
          <w:szCs w:val="32"/>
        </w:rPr>
        <w:t>-Netherlands Comparison Orientation Measure (Social Comparison Scale)</w:t>
      </w:r>
    </w:p>
    <w:p w14:paraId="13EDDFCE" w14:textId="77777777" w:rsidR="00075DAC" w:rsidRPr="00F2271E" w:rsidRDefault="00075DAC" w:rsidP="00075DAC">
      <w:pPr>
        <w:widowControl/>
        <w:jc w:val="left"/>
        <w:rPr>
          <w:rFonts w:eastAsia="Times New Roman"/>
          <w:b/>
          <w:color w:val="000000"/>
          <w:kern w:val="0"/>
          <w:sz w:val="24"/>
          <w:szCs w:val="20"/>
        </w:rPr>
      </w:pPr>
    </w:p>
    <w:p w14:paraId="27AF9ADC" w14:textId="77777777" w:rsidR="00075DAC" w:rsidRPr="00F2271E" w:rsidRDefault="00075DAC" w:rsidP="00075DAC">
      <w:pPr>
        <w:widowControl/>
        <w:jc w:val="center"/>
        <w:rPr>
          <w:rFonts w:eastAsia="Times New Roman"/>
          <w:b/>
          <w:color w:val="000000"/>
          <w:kern w:val="0"/>
          <w:sz w:val="24"/>
          <w:szCs w:val="20"/>
        </w:rPr>
      </w:pPr>
      <w:r w:rsidRPr="00F2271E">
        <w:rPr>
          <w:rFonts w:eastAsia="Times New Roman"/>
          <w:b/>
          <w:color w:val="000000"/>
          <w:kern w:val="0"/>
          <w:sz w:val="24"/>
          <w:szCs w:val="20"/>
        </w:rPr>
        <w:t xml:space="preserve">Gibbons, F. X., &amp; </w:t>
      </w:r>
      <w:proofErr w:type="spellStart"/>
      <w:r w:rsidRPr="00F2271E">
        <w:rPr>
          <w:rFonts w:eastAsia="Times New Roman"/>
          <w:b/>
          <w:color w:val="000000"/>
          <w:kern w:val="0"/>
          <w:sz w:val="24"/>
          <w:szCs w:val="20"/>
        </w:rPr>
        <w:t>Buunk</w:t>
      </w:r>
      <w:proofErr w:type="spellEnd"/>
      <w:r w:rsidRPr="00F2271E">
        <w:rPr>
          <w:rFonts w:eastAsia="Times New Roman"/>
          <w:b/>
          <w:color w:val="000000"/>
          <w:kern w:val="0"/>
          <w:sz w:val="24"/>
          <w:szCs w:val="20"/>
        </w:rPr>
        <w:t xml:space="preserve">, B. P.  (1999).  Individual differences in social comparison: Development </w:t>
      </w:r>
    </w:p>
    <w:p w14:paraId="16D4A62B" w14:textId="77777777" w:rsidR="00075DAC" w:rsidRPr="00F2271E" w:rsidRDefault="00075DAC" w:rsidP="00075DAC">
      <w:pPr>
        <w:widowControl/>
        <w:jc w:val="center"/>
        <w:rPr>
          <w:rFonts w:eastAsia="Times New Roman"/>
          <w:b/>
          <w:color w:val="000000"/>
          <w:kern w:val="0"/>
          <w:sz w:val="24"/>
          <w:szCs w:val="20"/>
        </w:rPr>
      </w:pPr>
      <w:r w:rsidRPr="00F2271E">
        <w:rPr>
          <w:rFonts w:eastAsia="Times New Roman"/>
          <w:b/>
          <w:color w:val="000000"/>
          <w:kern w:val="0"/>
          <w:sz w:val="24"/>
          <w:szCs w:val="20"/>
        </w:rPr>
        <w:t xml:space="preserve">of a scale of social comparison orientation.  </w:t>
      </w:r>
      <w:r w:rsidRPr="00F2271E">
        <w:rPr>
          <w:rFonts w:eastAsia="Times New Roman"/>
          <w:b/>
          <w:i/>
          <w:color w:val="000000"/>
          <w:kern w:val="0"/>
          <w:sz w:val="24"/>
          <w:szCs w:val="20"/>
        </w:rPr>
        <w:t>Journal of Personality and Social Psychology, 76 (1),</w:t>
      </w:r>
      <w:r w:rsidRPr="00F2271E">
        <w:rPr>
          <w:rFonts w:eastAsia="Times New Roman"/>
          <w:b/>
          <w:color w:val="000000"/>
          <w:kern w:val="0"/>
          <w:sz w:val="24"/>
          <w:szCs w:val="20"/>
        </w:rPr>
        <w:t xml:space="preserve"> 129-142.  </w:t>
      </w:r>
    </w:p>
    <w:p w14:paraId="76F77498" w14:textId="77777777" w:rsidR="00075DAC" w:rsidRPr="00F2271E" w:rsidRDefault="00075DAC" w:rsidP="00075DAC">
      <w:pPr>
        <w:widowControl/>
        <w:jc w:val="center"/>
        <w:rPr>
          <w:rFonts w:eastAsia="Times New Roman"/>
          <w:b/>
          <w:color w:val="000000"/>
          <w:kern w:val="0"/>
          <w:sz w:val="24"/>
          <w:szCs w:val="20"/>
        </w:rPr>
      </w:pPr>
    </w:p>
    <w:p w14:paraId="0E40D52C" w14:textId="77777777" w:rsidR="00075DAC" w:rsidRPr="00F2271E" w:rsidRDefault="00075DAC" w:rsidP="00075DAC">
      <w:pPr>
        <w:widowControl/>
        <w:snapToGrid w:val="0"/>
        <w:jc w:val="left"/>
        <w:rPr>
          <w:rFonts w:ascii="Arial" w:eastAsia="Times New Roman" w:hAnsi="Arial"/>
          <w:b/>
          <w:color w:val="000000"/>
          <w:kern w:val="0"/>
          <w:sz w:val="20"/>
          <w:szCs w:val="20"/>
        </w:rPr>
      </w:pPr>
      <w:bookmarkStart w:id="0" w:name="OLE_LINK1"/>
      <w:bookmarkStart w:id="1" w:name="OLE_LINK2"/>
      <w:r w:rsidRPr="00F2271E">
        <w:rPr>
          <w:rFonts w:ascii="Arial" w:eastAsia="Times New Roman" w:hAnsi="Arial"/>
          <w:b/>
          <w:color w:val="000000"/>
          <w:kern w:val="0"/>
          <w:sz w:val="20"/>
          <w:szCs w:val="20"/>
        </w:rPr>
        <w:t>Most people compare themselves from time to time with others.  For example, they may compare the way they feel, their opinions, their abilities, and/or their situation with those of other people.  There is nothing particularly “good” or “bad” about this type of comparison, and some people do it more than others.  We would like to find out how often you compare yourself with other people.  To do that we would like you to indicate how much you agree with each statement below, by using the following scale.</w:t>
      </w:r>
    </w:p>
    <w:bookmarkEnd w:id="0"/>
    <w:bookmarkEnd w:id="1"/>
    <w:p w14:paraId="683EA677" w14:textId="77777777" w:rsidR="00075DAC" w:rsidRPr="00F2271E" w:rsidRDefault="00075DAC" w:rsidP="00075DAC">
      <w:pPr>
        <w:widowControl/>
        <w:jc w:val="left"/>
        <w:rPr>
          <w:rFonts w:ascii="Arial" w:eastAsia="Times New Roman" w:hAnsi="Arial"/>
          <w:b/>
          <w:color w:val="000000"/>
          <w:kern w:val="0"/>
          <w:sz w:val="24"/>
          <w:szCs w:val="20"/>
        </w:rPr>
      </w:pPr>
    </w:p>
    <w:tbl>
      <w:tblPr>
        <w:tblW w:w="0" w:type="auto"/>
        <w:tblLook w:val="0000" w:firstRow="0" w:lastRow="0" w:firstColumn="0" w:lastColumn="0" w:noHBand="0" w:noVBand="0"/>
      </w:tblPr>
      <w:tblGrid>
        <w:gridCol w:w="1700"/>
        <w:gridCol w:w="1636"/>
        <w:gridCol w:w="1636"/>
        <w:gridCol w:w="1636"/>
        <w:gridCol w:w="1698"/>
      </w:tblGrid>
      <w:tr w:rsidR="00075DAC" w:rsidRPr="00F2271E" w14:paraId="70E69348" w14:textId="77777777" w:rsidTr="007C3FE5">
        <w:tc>
          <w:tcPr>
            <w:tcW w:w="1771" w:type="dxa"/>
          </w:tcPr>
          <w:p w14:paraId="468506E3" w14:textId="77777777" w:rsidR="00075DAC" w:rsidRPr="00F2271E" w:rsidRDefault="00075DAC" w:rsidP="007C3FE5">
            <w:pPr>
              <w:widowControl/>
              <w:jc w:val="center"/>
              <w:rPr>
                <w:rFonts w:ascii="Arial" w:eastAsia="Times New Roman" w:hAnsi="Arial"/>
                <w:b/>
                <w:color w:val="000000"/>
                <w:kern w:val="0"/>
                <w:sz w:val="20"/>
                <w:szCs w:val="20"/>
              </w:rPr>
            </w:pPr>
            <w:r w:rsidRPr="00F2271E">
              <w:rPr>
                <w:rFonts w:ascii="Arial" w:eastAsia="Times New Roman" w:hAnsi="Arial"/>
                <w:b/>
                <w:color w:val="000000"/>
                <w:kern w:val="0"/>
                <w:sz w:val="20"/>
                <w:szCs w:val="20"/>
              </w:rPr>
              <w:t>A</w:t>
            </w:r>
          </w:p>
        </w:tc>
        <w:tc>
          <w:tcPr>
            <w:tcW w:w="1771" w:type="dxa"/>
          </w:tcPr>
          <w:p w14:paraId="7865FC44" w14:textId="77777777" w:rsidR="00075DAC" w:rsidRPr="00F2271E" w:rsidRDefault="00075DAC" w:rsidP="007C3FE5">
            <w:pPr>
              <w:widowControl/>
              <w:jc w:val="center"/>
              <w:rPr>
                <w:rFonts w:ascii="Arial" w:eastAsia="Times New Roman" w:hAnsi="Arial"/>
                <w:b/>
                <w:color w:val="000000"/>
                <w:kern w:val="0"/>
                <w:sz w:val="20"/>
                <w:szCs w:val="20"/>
              </w:rPr>
            </w:pPr>
            <w:r w:rsidRPr="00F2271E">
              <w:rPr>
                <w:rFonts w:ascii="Arial" w:eastAsia="Times New Roman" w:hAnsi="Arial"/>
                <w:b/>
                <w:color w:val="000000"/>
                <w:kern w:val="0"/>
                <w:sz w:val="20"/>
                <w:szCs w:val="20"/>
              </w:rPr>
              <w:t>B</w:t>
            </w:r>
          </w:p>
        </w:tc>
        <w:tc>
          <w:tcPr>
            <w:tcW w:w="1771" w:type="dxa"/>
          </w:tcPr>
          <w:p w14:paraId="7B8BB9AE" w14:textId="77777777" w:rsidR="00075DAC" w:rsidRPr="00F2271E" w:rsidRDefault="00075DAC" w:rsidP="007C3FE5">
            <w:pPr>
              <w:widowControl/>
              <w:jc w:val="center"/>
              <w:rPr>
                <w:rFonts w:ascii="Arial" w:eastAsia="Times New Roman" w:hAnsi="Arial"/>
                <w:b/>
                <w:color w:val="000000"/>
                <w:kern w:val="0"/>
                <w:sz w:val="20"/>
                <w:szCs w:val="20"/>
              </w:rPr>
            </w:pPr>
            <w:r w:rsidRPr="00F2271E">
              <w:rPr>
                <w:rFonts w:ascii="Arial" w:eastAsia="Times New Roman" w:hAnsi="Arial"/>
                <w:b/>
                <w:color w:val="000000"/>
                <w:kern w:val="0"/>
                <w:sz w:val="20"/>
                <w:szCs w:val="20"/>
              </w:rPr>
              <w:t>C</w:t>
            </w:r>
          </w:p>
        </w:tc>
        <w:tc>
          <w:tcPr>
            <w:tcW w:w="1771" w:type="dxa"/>
          </w:tcPr>
          <w:p w14:paraId="3A5F4784" w14:textId="77777777" w:rsidR="00075DAC" w:rsidRPr="00F2271E" w:rsidRDefault="00075DAC" w:rsidP="007C3FE5">
            <w:pPr>
              <w:widowControl/>
              <w:jc w:val="center"/>
              <w:rPr>
                <w:rFonts w:ascii="Arial" w:eastAsia="Times New Roman" w:hAnsi="Arial"/>
                <w:b/>
                <w:color w:val="000000"/>
                <w:kern w:val="0"/>
                <w:sz w:val="20"/>
                <w:szCs w:val="20"/>
              </w:rPr>
            </w:pPr>
            <w:r w:rsidRPr="00F2271E">
              <w:rPr>
                <w:rFonts w:ascii="Arial" w:eastAsia="Times New Roman" w:hAnsi="Arial"/>
                <w:b/>
                <w:color w:val="000000"/>
                <w:kern w:val="0"/>
                <w:sz w:val="20"/>
                <w:szCs w:val="20"/>
              </w:rPr>
              <w:t>D</w:t>
            </w:r>
          </w:p>
        </w:tc>
        <w:tc>
          <w:tcPr>
            <w:tcW w:w="1771" w:type="dxa"/>
          </w:tcPr>
          <w:p w14:paraId="74475DCE" w14:textId="77777777" w:rsidR="00075DAC" w:rsidRPr="00F2271E" w:rsidRDefault="00075DAC" w:rsidP="007C3FE5">
            <w:pPr>
              <w:widowControl/>
              <w:jc w:val="center"/>
              <w:rPr>
                <w:rFonts w:ascii="Arial" w:eastAsia="Times New Roman" w:hAnsi="Arial"/>
                <w:b/>
                <w:color w:val="000000"/>
                <w:kern w:val="0"/>
                <w:sz w:val="20"/>
                <w:szCs w:val="20"/>
              </w:rPr>
            </w:pPr>
            <w:r w:rsidRPr="00F2271E">
              <w:rPr>
                <w:rFonts w:ascii="Arial" w:eastAsia="Times New Roman" w:hAnsi="Arial"/>
                <w:b/>
                <w:color w:val="000000"/>
                <w:kern w:val="0"/>
                <w:sz w:val="20"/>
                <w:szCs w:val="20"/>
              </w:rPr>
              <w:t>E</w:t>
            </w:r>
          </w:p>
        </w:tc>
      </w:tr>
      <w:tr w:rsidR="00075DAC" w:rsidRPr="00F2271E" w14:paraId="4A0D0F15" w14:textId="77777777" w:rsidTr="007C3FE5">
        <w:tc>
          <w:tcPr>
            <w:tcW w:w="1771" w:type="dxa"/>
          </w:tcPr>
          <w:p w14:paraId="58AD1D47" w14:textId="77777777" w:rsidR="00075DAC" w:rsidRPr="00F2271E" w:rsidRDefault="00075DAC" w:rsidP="007C3FE5">
            <w:pPr>
              <w:widowControl/>
              <w:jc w:val="center"/>
              <w:rPr>
                <w:rFonts w:ascii="Arial" w:eastAsia="Times New Roman" w:hAnsi="Arial"/>
                <w:b/>
                <w:color w:val="000000"/>
                <w:kern w:val="0"/>
                <w:sz w:val="20"/>
                <w:szCs w:val="20"/>
              </w:rPr>
            </w:pPr>
            <w:r w:rsidRPr="00F2271E">
              <w:rPr>
                <w:rFonts w:ascii="Arial" w:eastAsia="Times New Roman" w:hAnsi="Arial"/>
                <w:b/>
                <w:color w:val="000000"/>
                <w:kern w:val="0"/>
                <w:sz w:val="20"/>
                <w:szCs w:val="20"/>
              </w:rPr>
              <w:t>I disagree strongly</w:t>
            </w:r>
          </w:p>
        </w:tc>
        <w:tc>
          <w:tcPr>
            <w:tcW w:w="1771" w:type="dxa"/>
          </w:tcPr>
          <w:p w14:paraId="04490AD5" w14:textId="77777777" w:rsidR="00075DAC" w:rsidRPr="00F2271E" w:rsidRDefault="00075DAC" w:rsidP="007C3FE5">
            <w:pPr>
              <w:widowControl/>
              <w:jc w:val="center"/>
              <w:rPr>
                <w:rFonts w:ascii="Arial" w:eastAsia="Times New Roman" w:hAnsi="Arial"/>
                <w:b/>
                <w:color w:val="000000"/>
                <w:kern w:val="0"/>
                <w:sz w:val="20"/>
                <w:szCs w:val="20"/>
              </w:rPr>
            </w:pPr>
          </w:p>
        </w:tc>
        <w:tc>
          <w:tcPr>
            <w:tcW w:w="1771" w:type="dxa"/>
          </w:tcPr>
          <w:p w14:paraId="01313F49" w14:textId="77777777" w:rsidR="00075DAC" w:rsidRPr="00F2271E" w:rsidRDefault="00075DAC" w:rsidP="007C3FE5">
            <w:pPr>
              <w:widowControl/>
              <w:jc w:val="center"/>
              <w:rPr>
                <w:rFonts w:ascii="Arial" w:eastAsia="Times New Roman" w:hAnsi="Arial"/>
                <w:b/>
                <w:color w:val="000000"/>
                <w:kern w:val="0"/>
                <w:sz w:val="20"/>
                <w:szCs w:val="20"/>
              </w:rPr>
            </w:pPr>
          </w:p>
        </w:tc>
        <w:tc>
          <w:tcPr>
            <w:tcW w:w="1771" w:type="dxa"/>
          </w:tcPr>
          <w:p w14:paraId="595585F2" w14:textId="77777777" w:rsidR="00075DAC" w:rsidRPr="00F2271E" w:rsidRDefault="00075DAC" w:rsidP="007C3FE5">
            <w:pPr>
              <w:widowControl/>
              <w:jc w:val="center"/>
              <w:rPr>
                <w:rFonts w:ascii="Arial" w:eastAsia="Times New Roman" w:hAnsi="Arial"/>
                <w:b/>
                <w:color w:val="000000"/>
                <w:kern w:val="0"/>
                <w:sz w:val="20"/>
                <w:szCs w:val="20"/>
              </w:rPr>
            </w:pPr>
          </w:p>
        </w:tc>
        <w:tc>
          <w:tcPr>
            <w:tcW w:w="1771" w:type="dxa"/>
          </w:tcPr>
          <w:p w14:paraId="4100781F" w14:textId="77777777" w:rsidR="00075DAC" w:rsidRPr="00F2271E" w:rsidRDefault="00075DAC" w:rsidP="007C3FE5">
            <w:pPr>
              <w:widowControl/>
              <w:jc w:val="center"/>
              <w:rPr>
                <w:rFonts w:ascii="Arial" w:eastAsia="Times New Roman" w:hAnsi="Arial"/>
                <w:b/>
                <w:color w:val="000000"/>
                <w:kern w:val="0"/>
                <w:sz w:val="20"/>
                <w:szCs w:val="20"/>
              </w:rPr>
            </w:pPr>
            <w:r w:rsidRPr="00F2271E">
              <w:rPr>
                <w:rFonts w:ascii="Arial" w:eastAsia="Times New Roman" w:hAnsi="Arial"/>
                <w:b/>
                <w:color w:val="000000"/>
                <w:kern w:val="0"/>
                <w:sz w:val="20"/>
                <w:szCs w:val="20"/>
              </w:rPr>
              <w:t>I agree strongly</w:t>
            </w:r>
          </w:p>
        </w:tc>
      </w:tr>
    </w:tbl>
    <w:p w14:paraId="72087FF4" w14:textId="77777777" w:rsidR="00075DAC" w:rsidRPr="00F2271E" w:rsidRDefault="00075DAC" w:rsidP="00075DAC">
      <w:pPr>
        <w:widowControl/>
        <w:tabs>
          <w:tab w:val="left" w:pos="720"/>
          <w:tab w:val="center" w:pos="4320"/>
          <w:tab w:val="right" w:pos="8640"/>
        </w:tabs>
        <w:jc w:val="left"/>
        <w:rPr>
          <w:rFonts w:ascii="Arial" w:eastAsia="Times New Roman" w:hAnsi="Arial"/>
          <w:b/>
          <w:color w:val="000000"/>
          <w:kern w:val="0"/>
          <w:sz w:val="20"/>
          <w:szCs w:val="20"/>
        </w:rPr>
      </w:pPr>
    </w:p>
    <w:tbl>
      <w:tblPr>
        <w:tblStyle w:val="a7"/>
        <w:tblW w:w="0" w:type="auto"/>
        <w:tblLook w:val="01E0" w:firstRow="1" w:lastRow="1" w:firstColumn="1" w:lastColumn="1" w:noHBand="0" w:noVBand="0"/>
      </w:tblPr>
      <w:tblGrid>
        <w:gridCol w:w="5194"/>
        <w:gridCol w:w="3102"/>
      </w:tblGrid>
      <w:tr w:rsidR="00075DAC" w:rsidRPr="00927C7A" w14:paraId="745B5C2E" w14:textId="77777777" w:rsidTr="007C3FE5">
        <w:tc>
          <w:tcPr>
            <w:tcW w:w="5328" w:type="dxa"/>
          </w:tcPr>
          <w:p w14:paraId="4B219FFD" w14:textId="77777777" w:rsidR="00075DAC" w:rsidRPr="00927C7A" w:rsidRDefault="00075DAC" w:rsidP="007C3FE5">
            <w:pPr>
              <w:widowControl/>
              <w:snapToGrid w:val="0"/>
              <w:jc w:val="left"/>
              <w:rPr>
                <w:rFonts w:ascii="Arial" w:eastAsia="Times New Roman" w:hAnsi="Arial"/>
                <w:b/>
                <w:color w:val="000000"/>
                <w:szCs w:val="20"/>
              </w:rPr>
            </w:pPr>
            <w:r w:rsidRPr="00927C7A">
              <w:rPr>
                <w:rFonts w:ascii="Arial" w:eastAsia="Times New Roman" w:hAnsi="Arial"/>
                <w:b/>
                <w:color w:val="000000"/>
                <w:szCs w:val="20"/>
              </w:rPr>
              <w:t>1.  I often compare how my loved ones (boy or girlfriend, family members, etc.) are doing with how others</w:t>
            </w:r>
            <w:r w:rsidRPr="00927C7A">
              <w:rPr>
                <w:rFonts w:ascii="Arial" w:hAnsi="Arial" w:hint="eastAsia"/>
                <w:b/>
                <w:color w:val="000000"/>
                <w:szCs w:val="20"/>
              </w:rPr>
              <w:t xml:space="preserve"> </w:t>
            </w:r>
            <w:r w:rsidRPr="00927C7A">
              <w:rPr>
                <w:rFonts w:ascii="Arial" w:eastAsia="Times New Roman" w:hAnsi="Arial"/>
                <w:b/>
                <w:color w:val="000000"/>
                <w:szCs w:val="20"/>
              </w:rPr>
              <w:t>are doing.</w:t>
            </w:r>
          </w:p>
        </w:tc>
        <w:tc>
          <w:tcPr>
            <w:tcW w:w="3194" w:type="dxa"/>
          </w:tcPr>
          <w:p w14:paraId="6403798F" w14:textId="77777777" w:rsidR="00075DAC" w:rsidRPr="00927C7A" w:rsidRDefault="00075DAC" w:rsidP="007C3FE5">
            <w:pPr>
              <w:widowControl/>
              <w:snapToGrid w:val="0"/>
              <w:jc w:val="left"/>
              <w:rPr>
                <w:rFonts w:ascii="Arial" w:hAnsi="Arial"/>
                <w:b/>
                <w:color w:val="000000"/>
                <w:szCs w:val="20"/>
              </w:rPr>
            </w:pPr>
            <w:r>
              <w:rPr>
                <w:rFonts w:ascii="Arial" w:hAnsi="Arial" w:hint="eastAsia"/>
                <w:b/>
                <w:color w:val="000000"/>
                <w:szCs w:val="20"/>
              </w:rPr>
              <w:t>我经常把自己的爱人和</w:t>
            </w:r>
            <w:r w:rsidRPr="00826E1A">
              <w:rPr>
                <w:rFonts w:ascii="Arial" w:hAnsi="Arial" w:hint="eastAsia"/>
                <w:b/>
                <w:szCs w:val="20"/>
              </w:rPr>
              <w:t>别人的爱人拿来做比较</w:t>
            </w:r>
          </w:p>
        </w:tc>
      </w:tr>
      <w:tr w:rsidR="00075DAC" w:rsidRPr="00927C7A" w14:paraId="5BDB6073" w14:textId="77777777" w:rsidTr="007C3FE5">
        <w:tc>
          <w:tcPr>
            <w:tcW w:w="5328" w:type="dxa"/>
          </w:tcPr>
          <w:p w14:paraId="6FEC4CDD" w14:textId="77777777" w:rsidR="00075DAC" w:rsidRPr="00927C7A" w:rsidRDefault="00075DAC" w:rsidP="007C3FE5">
            <w:pPr>
              <w:widowControl/>
              <w:jc w:val="left"/>
              <w:rPr>
                <w:rFonts w:ascii="Arial" w:eastAsia="Times New Roman" w:hAnsi="Arial"/>
                <w:b/>
                <w:color w:val="000000"/>
                <w:szCs w:val="20"/>
              </w:rPr>
            </w:pPr>
            <w:r w:rsidRPr="00927C7A">
              <w:rPr>
                <w:rFonts w:ascii="Arial" w:eastAsia="Times New Roman" w:hAnsi="Arial"/>
                <w:b/>
                <w:color w:val="000000"/>
                <w:szCs w:val="20"/>
              </w:rPr>
              <w:t>2.  I always pay a lot of attention to how I do things compared with how others do things.</w:t>
            </w:r>
          </w:p>
        </w:tc>
        <w:tc>
          <w:tcPr>
            <w:tcW w:w="3194" w:type="dxa"/>
          </w:tcPr>
          <w:p w14:paraId="574DB9BD" w14:textId="77777777" w:rsidR="00075DAC" w:rsidRPr="00275212" w:rsidRDefault="00075DAC" w:rsidP="007C3FE5">
            <w:pPr>
              <w:widowControl/>
              <w:jc w:val="left"/>
              <w:rPr>
                <w:rFonts w:ascii="Arial" w:hAnsi="Arial"/>
                <w:b/>
                <w:color w:val="000000"/>
                <w:szCs w:val="20"/>
              </w:rPr>
            </w:pPr>
            <w:r>
              <w:rPr>
                <w:rFonts w:ascii="Arial" w:hAnsi="Arial" w:hint="eastAsia"/>
                <w:b/>
                <w:color w:val="000000"/>
                <w:szCs w:val="20"/>
              </w:rPr>
              <w:t>我经常把自己所做的结果和别人所做的拿来比较。</w:t>
            </w:r>
          </w:p>
        </w:tc>
      </w:tr>
      <w:tr w:rsidR="00075DAC" w:rsidRPr="00927C7A" w14:paraId="33F5C043" w14:textId="77777777" w:rsidTr="007C3FE5">
        <w:tc>
          <w:tcPr>
            <w:tcW w:w="5328" w:type="dxa"/>
          </w:tcPr>
          <w:p w14:paraId="0A0FFEFC" w14:textId="77777777" w:rsidR="00075DAC" w:rsidRPr="00927C7A" w:rsidRDefault="00075DAC" w:rsidP="007C3FE5">
            <w:pPr>
              <w:widowControl/>
              <w:jc w:val="left"/>
              <w:rPr>
                <w:rFonts w:ascii="Arial" w:eastAsia="Times New Roman" w:hAnsi="Arial"/>
                <w:b/>
                <w:color w:val="000000"/>
                <w:szCs w:val="20"/>
              </w:rPr>
            </w:pPr>
            <w:r w:rsidRPr="00927C7A">
              <w:rPr>
                <w:rFonts w:ascii="Arial" w:eastAsia="Times New Roman" w:hAnsi="Arial"/>
                <w:b/>
                <w:color w:val="000000"/>
                <w:szCs w:val="20"/>
              </w:rPr>
              <w:t>3.  If I want to find out how well I have done something, I compare what I have done with how others have</w:t>
            </w:r>
            <w:r w:rsidRPr="00927C7A">
              <w:rPr>
                <w:rFonts w:ascii="Arial" w:hAnsi="Arial" w:hint="eastAsia"/>
                <w:b/>
                <w:color w:val="000000"/>
                <w:szCs w:val="20"/>
              </w:rPr>
              <w:t xml:space="preserve"> </w:t>
            </w:r>
            <w:r w:rsidRPr="00927C7A">
              <w:rPr>
                <w:rFonts w:ascii="Arial" w:eastAsia="Times New Roman" w:hAnsi="Arial"/>
                <w:b/>
                <w:color w:val="000000"/>
                <w:szCs w:val="20"/>
              </w:rPr>
              <w:t>done.</w:t>
            </w:r>
          </w:p>
        </w:tc>
        <w:tc>
          <w:tcPr>
            <w:tcW w:w="3194" w:type="dxa"/>
          </w:tcPr>
          <w:p w14:paraId="22B5CFE8" w14:textId="77777777" w:rsidR="00075DAC" w:rsidRPr="005A71C1" w:rsidRDefault="00075DAC" w:rsidP="007C3FE5">
            <w:pPr>
              <w:widowControl/>
              <w:jc w:val="left"/>
              <w:rPr>
                <w:rFonts w:ascii="Arial" w:hAnsi="Arial"/>
                <w:b/>
                <w:color w:val="000000"/>
                <w:szCs w:val="20"/>
              </w:rPr>
            </w:pPr>
            <w:r>
              <w:rPr>
                <w:rFonts w:ascii="Arial" w:hAnsi="Arial" w:hint="eastAsia"/>
                <w:b/>
                <w:color w:val="000000"/>
                <w:szCs w:val="20"/>
              </w:rPr>
              <w:t>我常需要把自己的成果和别人的进行比较才能知道自己做得怎样。</w:t>
            </w:r>
          </w:p>
        </w:tc>
      </w:tr>
      <w:tr w:rsidR="00075DAC" w:rsidRPr="00927C7A" w14:paraId="4FD50B95" w14:textId="77777777" w:rsidTr="007C3FE5">
        <w:tc>
          <w:tcPr>
            <w:tcW w:w="5328" w:type="dxa"/>
          </w:tcPr>
          <w:p w14:paraId="75DDA107" w14:textId="77777777" w:rsidR="00075DAC" w:rsidRPr="00927C7A" w:rsidRDefault="00075DAC" w:rsidP="007C3FE5">
            <w:pPr>
              <w:widowControl/>
              <w:jc w:val="left"/>
              <w:rPr>
                <w:rFonts w:ascii="Arial" w:eastAsia="Times New Roman" w:hAnsi="Arial"/>
                <w:b/>
                <w:color w:val="000000"/>
                <w:szCs w:val="20"/>
              </w:rPr>
            </w:pPr>
            <w:r w:rsidRPr="00927C7A">
              <w:rPr>
                <w:rFonts w:ascii="Arial" w:eastAsia="Times New Roman" w:hAnsi="Arial"/>
                <w:b/>
                <w:color w:val="000000"/>
                <w:szCs w:val="20"/>
              </w:rPr>
              <w:t>4.  I often compare how I am doing socially (e.g., social skills, popularity) with other people.</w:t>
            </w:r>
          </w:p>
        </w:tc>
        <w:tc>
          <w:tcPr>
            <w:tcW w:w="3194" w:type="dxa"/>
          </w:tcPr>
          <w:p w14:paraId="52778FD0" w14:textId="77777777" w:rsidR="00075DAC" w:rsidRPr="003E6AD7" w:rsidRDefault="00075DAC" w:rsidP="007C3FE5">
            <w:pPr>
              <w:widowControl/>
              <w:jc w:val="left"/>
              <w:rPr>
                <w:rFonts w:ascii="Arial" w:hAnsi="Arial"/>
                <w:b/>
                <w:color w:val="000000"/>
                <w:szCs w:val="20"/>
              </w:rPr>
            </w:pPr>
            <w:r>
              <w:rPr>
                <w:rFonts w:ascii="Arial" w:hAnsi="Arial" w:hint="eastAsia"/>
                <w:b/>
                <w:color w:val="000000"/>
                <w:szCs w:val="20"/>
              </w:rPr>
              <w:t>我经常和别人比较自己的社交能力。</w:t>
            </w:r>
          </w:p>
        </w:tc>
      </w:tr>
      <w:tr w:rsidR="00075DAC" w:rsidRPr="00927C7A" w14:paraId="249BC186" w14:textId="77777777" w:rsidTr="007C3FE5">
        <w:tc>
          <w:tcPr>
            <w:tcW w:w="5328" w:type="dxa"/>
          </w:tcPr>
          <w:p w14:paraId="3B2A37FC" w14:textId="77777777" w:rsidR="00075DAC" w:rsidRPr="00927C7A" w:rsidRDefault="00075DAC" w:rsidP="007C3FE5">
            <w:pPr>
              <w:widowControl/>
              <w:jc w:val="left"/>
              <w:rPr>
                <w:rFonts w:ascii="Arial" w:eastAsia="Times New Roman" w:hAnsi="Arial"/>
                <w:b/>
                <w:color w:val="000000"/>
                <w:szCs w:val="20"/>
              </w:rPr>
            </w:pPr>
            <w:r w:rsidRPr="00927C7A">
              <w:rPr>
                <w:rFonts w:ascii="Arial" w:eastAsia="Times New Roman" w:hAnsi="Arial"/>
                <w:b/>
                <w:color w:val="000000"/>
                <w:szCs w:val="20"/>
              </w:rPr>
              <w:t>5.  I am not the type of person who compares often with others. (reversed)</w:t>
            </w:r>
          </w:p>
        </w:tc>
        <w:tc>
          <w:tcPr>
            <w:tcW w:w="3194" w:type="dxa"/>
          </w:tcPr>
          <w:p w14:paraId="5DB284C1" w14:textId="77777777" w:rsidR="00075DAC" w:rsidRPr="002C7FED" w:rsidRDefault="00075DAC" w:rsidP="007C3FE5">
            <w:pPr>
              <w:widowControl/>
              <w:jc w:val="left"/>
              <w:rPr>
                <w:rFonts w:ascii="Arial" w:hAnsi="Arial"/>
                <w:b/>
                <w:color w:val="000000"/>
                <w:szCs w:val="20"/>
              </w:rPr>
            </w:pPr>
            <w:r>
              <w:rPr>
                <w:rFonts w:ascii="Arial" w:hAnsi="Arial" w:hint="eastAsia"/>
                <w:b/>
                <w:color w:val="000000"/>
                <w:szCs w:val="20"/>
              </w:rPr>
              <w:t>我不是那种喜欢和别人比较的人。</w:t>
            </w:r>
          </w:p>
        </w:tc>
      </w:tr>
      <w:tr w:rsidR="00075DAC" w:rsidRPr="00927C7A" w14:paraId="37B621D9" w14:textId="77777777" w:rsidTr="007C3FE5">
        <w:tc>
          <w:tcPr>
            <w:tcW w:w="5328" w:type="dxa"/>
          </w:tcPr>
          <w:p w14:paraId="065BEA41" w14:textId="77777777" w:rsidR="00075DAC" w:rsidRPr="00927C7A" w:rsidRDefault="00075DAC" w:rsidP="007C3FE5">
            <w:pPr>
              <w:widowControl/>
              <w:jc w:val="left"/>
              <w:rPr>
                <w:rFonts w:ascii="Arial" w:eastAsia="Times New Roman" w:hAnsi="Arial"/>
                <w:b/>
                <w:color w:val="000000"/>
                <w:szCs w:val="20"/>
              </w:rPr>
            </w:pPr>
            <w:r w:rsidRPr="00927C7A">
              <w:rPr>
                <w:rFonts w:ascii="Arial" w:eastAsia="Times New Roman" w:hAnsi="Arial"/>
                <w:b/>
                <w:color w:val="000000"/>
                <w:szCs w:val="20"/>
              </w:rPr>
              <w:t xml:space="preserve">6.  I often compare myself with others with respect to what I have accomplished in life. </w:t>
            </w:r>
          </w:p>
        </w:tc>
        <w:tc>
          <w:tcPr>
            <w:tcW w:w="3194" w:type="dxa"/>
          </w:tcPr>
          <w:p w14:paraId="0F36786A" w14:textId="77777777" w:rsidR="00075DAC" w:rsidRPr="004A143B" w:rsidRDefault="00075DAC" w:rsidP="007C3FE5">
            <w:pPr>
              <w:widowControl/>
              <w:jc w:val="left"/>
              <w:rPr>
                <w:rFonts w:ascii="Arial" w:hAnsi="Arial"/>
                <w:b/>
                <w:color w:val="000000"/>
                <w:szCs w:val="20"/>
              </w:rPr>
            </w:pPr>
            <w:r>
              <w:rPr>
                <w:rFonts w:ascii="Arial" w:hAnsi="Arial" w:hint="eastAsia"/>
                <w:b/>
                <w:color w:val="000000"/>
                <w:szCs w:val="20"/>
              </w:rPr>
              <w:t>我经常和别人比较自己的成就。</w:t>
            </w:r>
          </w:p>
        </w:tc>
      </w:tr>
      <w:tr w:rsidR="00075DAC" w:rsidRPr="00927C7A" w14:paraId="611240AC" w14:textId="77777777" w:rsidTr="007C3FE5">
        <w:tc>
          <w:tcPr>
            <w:tcW w:w="5328" w:type="dxa"/>
          </w:tcPr>
          <w:p w14:paraId="613D432B" w14:textId="77777777" w:rsidR="00075DAC" w:rsidRPr="00927C7A" w:rsidRDefault="00075DAC" w:rsidP="007C3FE5">
            <w:pPr>
              <w:widowControl/>
              <w:jc w:val="left"/>
              <w:rPr>
                <w:rFonts w:ascii="Arial" w:eastAsia="Times New Roman" w:hAnsi="Arial"/>
                <w:b/>
                <w:color w:val="000000"/>
                <w:szCs w:val="20"/>
              </w:rPr>
            </w:pPr>
            <w:r w:rsidRPr="00927C7A">
              <w:rPr>
                <w:rFonts w:ascii="Arial" w:eastAsia="Times New Roman" w:hAnsi="Arial"/>
                <w:b/>
                <w:color w:val="000000"/>
                <w:szCs w:val="20"/>
              </w:rPr>
              <w:t>7.  I often like to talk with others about mutual opinions and experiences.</w:t>
            </w:r>
          </w:p>
        </w:tc>
        <w:tc>
          <w:tcPr>
            <w:tcW w:w="3194" w:type="dxa"/>
          </w:tcPr>
          <w:p w14:paraId="0646B173" w14:textId="77777777" w:rsidR="00075DAC" w:rsidRPr="00256304" w:rsidRDefault="00075DAC" w:rsidP="007C3FE5">
            <w:pPr>
              <w:widowControl/>
              <w:jc w:val="left"/>
              <w:rPr>
                <w:rFonts w:ascii="Arial" w:hAnsi="Arial"/>
                <w:b/>
                <w:color w:val="000000"/>
                <w:szCs w:val="20"/>
              </w:rPr>
            </w:pPr>
            <w:r>
              <w:rPr>
                <w:rFonts w:ascii="Arial" w:hAnsi="Arial" w:hint="eastAsia"/>
                <w:b/>
                <w:color w:val="000000"/>
                <w:szCs w:val="20"/>
              </w:rPr>
              <w:t>我常常与别人交流意见和经验</w:t>
            </w:r>
          </w:p>
        </w:tc>
      </w:tr>
      <w:tr w:rsidR="00075DAC" w:rsidRPr="00927C7A" w14:paraId="72C4ACD5" w14:textId="77777777" w:rsidTr="007C3FE5">
        <w:tc>
          <w:tcPr>
            <w:tcW w:w="5328" w:type="dxa"/>
          </w:tcPr>
          <w:p w14:paraId="1447F3A8" w14:textId="77777777" w:rsidR="00075DAC" w:rsidRPr="00927C7A" w:rsidRDefault="00075DAC" w:rsidP="007C3FE5">
            <w:pPr>
              <w:widowControl/>
              <w:jc w:val="left"/>
              <w:rPr>
                <w:rFonts w:ascii="Arial" w:eastAsia="Times New Roman" w:hAnsi="Arial"/>
                <w:b/>
                <w:color w:val="000000"/>
                <w:szCs w:val="20"/>
              </w:rPr>
            </w:pPr>
            <w:r w:rsidRPr="00927C7A">
              <w:rPr>
                <w:rFonts w:ascii="Arial" w:eastAsia="Times New Roman" w:hAnsi="Arial"/>
                <w:b/>
                <w:color w:val="000000"/>
                <w:szCs w:val="20"/>
              </w:rPr>
              <w:t>8.  I often try to find out what others think who face similar problems as I face.</w:t>
            </w:r>
          </w:p>
        </w:tc>
        <w:tc>
          <w:tcPr>
            <w:tcW w:w="3194" w:type="dxa"/>
          </w:tcPr>
          <w:p w14:paraId="275B4076" w14:textId="77777777" w:rsidR="00075DAC" w:rsidRPr="006F1D93" w:rsidRDefault="00075DAC" w:rsidP="007C3FE5">
            <w:pPr>
              <w:widowControl/>
              <w:jc w:val="left"/>
              <w:rPr>
                <w:rFonts w:ascii="Arial" w:hAnsi="Arial"/>
                <w:b/>
                <w:color w:val="000000"/>
                <w:szCs w:val="20"/>
              </w:rPr>
            </w:pPr>
            <w:r>
              <w:rPr>
                <w:rFonts w:ascii="Arial" w:hAnsi="Arial" w:hint="eastAsia"/>
                <w:b/>
                <w:color w:val="000000"/>
                <w:szCs w:val="20"/>
              </w:rPr>
              <w:t>我常常想了解别人在跟我遇到同样问题时的想法是怎样的。</w:t>
            </w:r>
          </w:p>
        </w:tc>
      </w:tr>
      <w:tr w:rsidR="00075DAC" w:rsidRPr="00927C7A" w14:paraId="6F22C385" w14:textId="77777777" w:rsidTr="007C3FE5">
        <w:tc>
          <w:tcPr>
            <w:tcW w:w="5328" w:type="dxa"/>
          </w:tcPr>
          <w:p w14:paraId="7E274988" w14:textId="77777777" w:rsidR="00075DAC" w:rsidRPr="00927C7A" w:rsidRDefault="00075DAC" w:rsidP="007C3FE5">
            <w:pPr>
              <w:widowControl/>
              <w:jc w:val="left"/>
              <w:rPr>
                <w:rFonts w:ascii="Arial" w:eastAsia="Times New Roman" w:hAnsi="Arial"/>
                <w:b/>
                <w:color w:val="000000"/>
                <w:szCs w:val="20"/>
              </w:rPr>
            </w:pPr>
            <w:r w:rsidRPr="00927C7A">
              <w:rPr>
                <w:rFonts w:ascii="Arial" w:eastAsia="Times New Roman" w:hAnsi="Arial"/>
                <w:b/>
                <w:color w:val="000000"/>
                <w:szCs w:val="20"/>
              </w:rPr>
              <w:t>9.  I always like to know what others in a similar situation would do.</w:t>
            </w:r>
          </w:p>
        </w:tc>
        <w:tc>
          <w:tcPr>
            <w:tcW w:w="3194" w:type="dxa"/>
          </w:tcPr>
          <w:p w14:paraId="443CE4CF" w14:textId="77777777" w:rsidR="00075DAC" w:rsidRPr="00734107" w:rsidRDefault="00075DAC" w:rsidP="007C3FE5">
            <w:pPr>
              <w:widowControl/>
              <w:jc w:val="left"/>
              <w:rPr>
                <w:rFonts w:ascii="Arial" w:hAnsi="Arial"/>
                <w:b/>
                <w:color w:val="000000"/>
                <w:szCs w:val="20"/>
              </w:rPr>
            </w:pPr>
            <w:r>
              <w:rPr>
                <w:rFonts w:ascii="Arial" w:hAnsi="Arial" w:hint="eastAsia"/>
                <w:b/>
                <w:color w:val="000000"/>
                <w:szCs w:val="20"/>
              </w:rPr>
              <w:t>我常常想知道别人在同样的情境下会怎样做</w:t>
            </w:r>
          </w:p>
        </w:tc>
      </w:tr>
      <w:tr w:rsidR="00075DAC" w:rsidRPr="00927C7A" w14:paraId="7C933724" w14:textId="77777777" w:rsidTr="007C3FE5">
        <w:tc>
          <w:tcPr>
            <w:tcW w:w="5328" w:type="dxa"/>
          </w:tcPr>
          <w:p w14:paraId="23B3BBDB" w14:textId="77777777" w:rsidR="00075DAC" w:rsidRPr="00927C7A" w:rsidRDefault="00075DAC" w:rsidP="007C3FE5">
            <w:pPr>
              <w:widowControl/>
              <w:jc w:val="left"/>
              <w:rPr>
                <w:rFonts w:ascii="Arial" w:eastAsia="Times New Roman" w:hAnsi="Arial"/>
                <w:b/>
                <w:color w:val="000000"/>
                <w:szCs w:val="20"/>
              </w:rPr>
            </w:pPr>
            <w:r w:rsidRPr="00927C7A">
              <w:rPr>
                <w:rFonts w:ascii="Arial" w:eastAsia="Times New Roman" w:hAnsi="Arial"/>
                <w:b/>
                <w:color w:val="000000"/>
                <w:szCs w:val="20"/>
              </w:rPr>
              <w:t>10.  If I want to learn more about something, I try to find out what others think about it.</w:t>
            </w:r>
          </w:p>
        </w:tc>
        <w:tc>
          <w:tcPr>
            <w:tcW w:w="3194" w:type="dxa"/>
          </w:tcPr>
          <w:p w14:paraId="413A81D2" w14:textId="77777777" w:rsidR="00075DAC" w:rsidRPr="00287E37" w:rsidRDefault="00075DAC" w:rsidP="007C3FE5">
            <w:pPr>
              <w:widowControl/>
              <w:jc w:val="left"/>
              <w:rPr>
                <w:rFonts w:ascii="Arial" w:hAnsi="Arial"/>
                <w:b/>
                <w:color w:val="000000"/>
                <w:szCs w:val="20"/>
              </w:rPr>
            </w:pPr>
            <w:r>
              <w:rPr>
                <w:rFonts w:ascii="Arial" w:hAnsi="Arial" w:hint="eastAsia"/>
                <w:b/>
                <w:color w:val="000000"/>
                <w:szCs w:val="20"/>
              </w:rPr>
              <w:t>如果我想对某件事情了解更多的话，我会去了解别人的看法是怎样的。</w:t>
            </w:r>
          </w:p>
        </w:tc>
      </w:tr>
      <w:tr w:rsidR="00075DAC" w:rsidRPr="00927C7A" w14:paraId="06FA54D1" w14:textId="77777777" w:rsidTr="007C3FE5">
        <w:tc>
          <w:tcPr>
            <w:tcW w:w="5328" w:type="dxa"/>
          </w:tcPr>
          <w:p w14:paraId="36B768D3" w14:textId="77777777" w:rsidR="00075DAC" w:rsidRPr="00927C7A" w:rsidRDefault="00075DAC" w:rsidP="007C3FE5">
            <w:pPr>
              <w:widowControl/>
              <w:jc w:val="left"/>
              <w:rPr>
                <w:rFonts w:ascii="Arial" w:eastAsia="Times New Roman" w:hAnsi="Arial"/>
                <w:b/>
                <w:color w:val="000000"/>
                <w:szCs w:val="20"/>
              </w:rPr>
            </w:pPr>
            <w:r w:rsidRPr="00927C7A">
              <w:rPr>
                <w:rFonts w:ascii="Arial" w:eastAsia="Times New Roman" w:hAnsi="Arial"/>
                <w:b/>
                <w:color w:val="000000"/>
                <w:szCs w:val="20"/>
              </w:rPr>
              <w:t xml:space="preserve">11.  I </w:t>
            </w:r>
            <w:r w:rsidRPr="00927C7A">
              <w:rPr>
                <w:rFonts w:ascii="Arial" w:eastAsia="Times New Roman" w:hAnsi="Arial"/>
                <w:b/>
                <w:i/>
                <w:color w:val="000000"/>
                <w:szCs w:val="20"/>
              </w:rPr>
              <w:t>never</w:t>
            </w:r>
            <w:r w:rsidRPr="00927C7A">
              <w:rPr>
                <w:rFonts w:ascii="Arial" w:eastAsia="Times New Roman" w:hAnsi="Arial"/>
                <w:b/>
                <w:color w:val="000000"/>
                <w:szCs w:val="20"/>
              </w:rPr>
              <w:t xml:space="preserve"> consider my situation in life relative to that of other people. (reversed)</w:t>
            </w:r>
          </w:p>
        </w:tc>
        <w:tc>
          <w:tcPr>
            <w:tcW w:w="3194" w:type="dxa"/>
          </w:tcPr>
          <w:p w14:paraId="353D2D29" w14:textId="77777777" w:rsidR="00075DAC" w:rsidRPr="00287E37" w:rsidRDefault="00075DAC" w:rsidP="007C3FE5">
            <w:pPr>
              <w:widowControl/>
              <w:jc w:val="left"/>
              <w:rPr>
                <w:rFonts w:ascii="Arial" w:hAnsi="Arial"/>
                <w:b/>
                <w:color w:val="000000"/>
                <w:szCs w:val="20"/>
              </w:rPr>
            </w:pPr>
            <w:r>
              <w:rPr>
                <w:rFonts w:ascii="Arial" w:hAnsi="Arial" w:hint="eastAsia"/>
                <w:b/>
                <w:color w:val="000000"/>
                <w:szCs w:val="20"/>
              </w:rPr>
              <w:t>我绝不会把自己的生活状况与别人的相比较。</w:t>
            </w:r>
          </w:p>
        </w:tc>
      </w:tr>
    </w:tbl>
    <w:p w14:paraId="59032DB3" w14:textId="77777777" w:rsidR="00290127" w:rsidRPr="00075DAC" w:rsidRDefault="00290127"/>
    <w:sectPr w:rsidR="00290127" w:rsidRPr="00075D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CA54D" w14:textId="77777777" w:rsidR="00D3091F" w:rsidRDefault="00D3091F" w:rsidP="00075DAC">
      <w:r>
        <w:separator/>
      </w:r>
    </w:p>
  </w:endnote>
  <w:endnote w:type="continuationSeparator" w:id="0">
    <w:p w14:paraId="151CE0B9" w14:textId="77777777" w:rsidR="00D3091F" w:rsidRDefault="00D3091F" w:rsidP="00075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AA247" w14:textId="77777777" w:rsidR="00D3091F" w:rsidRDefault="00D3091F" w:rsidP="00075DAC">
      <w:r>
        <w:separator/>
      </w:r>
    </w:p>
  </w:footnote>
  <w:footnote w:type="continuationSeparator" w:id="0">
    <w:p w14:paraId="142FEE80" w14:textId="77777777" w:rsidR="00D3091F" w:rsidRDefault="00D3091F" w:rsidP="00075D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32E15"/>
    <w:multiLevelType w:val="hybridMultilevel"/>
    <w:tmpl w:val="20D87E2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473"/>
    <w:rsid w:val="00075DAC"/>
    <w:rsid w:val="00255CDA"/>
    <w:rsid w:val="00272FA6"/>
    <w:rsid w:val="00290127"/>
    <w:rsid w:val="00452473"/>
    <w:rsid w:val="006A384E"/>
    <w:rsid w:val="00BC3EFD"/>
    <w:rsid w:val="00CB1D53"/>
    <w:rsid w:val="00D30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314A2"/>
  <w15:chartTrackingRefBased/>
  <w15:docId w15:val="{EA031BDE-6D96-41F2-9AB9-30EBF6BD6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5DA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5D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5DAC"/>
    <w:rPr>
      <w:sz w:val="18"/>
      <w:szCs w:val="18"/>
    </w:rPr>
  </w:style>
  <w:style w:type="paragraph" w:styleId="a5">
    <w:name w:val="footer"/>
    <w:basedOn w:val="a"/>
    <w:link w:val="a6"/>
    <w:uiPriority w:val="99"/>
    <w:unhideWhenUsed/>
    <w:rsid w:val="00075DAC"/>
    <w:pPr>
      <w:tabs>
        <w:tab w:val="center" w:pos="4153"/>
        <w:tab w:val="right" w:pos="8306"/>
      </w:tabs>
      <w:snapToGrid w:val="0"/>
      <w:jc w:val="left"/>
    </w:pPr>
    <w:rPr>
      <w:sz w:val="18"/>
      <w:szCs w:val="18"/>
    </w:rPr>
  </w:style>
  <w:style w:type="character" w:customStyle="1" w:styleId="a6">
    <w:name w:val="页脚 字符"/>
    <w:basedOn w:val="a0"/>
    <w:link w:val="a5"/>
    <w:uiPriority w:val="99"/>
    <w:rsid w:val="00075DAC"/>
    <w:rPr>
      <w:sz w:val="18"/>
      <w:szCs w:val="18"/>
    </w:rPr>
  </w:style>
  <w:style w:type="table" w:styleId="a7">
    <w:name w:val="Table Grid"/>
    <w:basedOn w:val="a1"/>
    <w:rsid w:val="00075DAC"/>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311</Words>
  <Characters>1777</Characters>
  <Application>Microsoft Office Word</Application>
  <DocSecurity>0</DocSecurity>
  <Lines>14</Lines>
  <Paragraphs>4</Paragraphs>
  <ScaleCrop>false</ScaleCrop>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叶佩霞</dc:creator>
  <cp:keywords/>
  <dc:description/>
  <cp:lastModifiedBy>Xiaoyan</cp:lastModifiedBy>
  <cp:revision>5</cp:revision>
  <dcterms:created xsi:type="dcterms:W3CDTF">2017-12-18T04:02:00Z</dcterms:created>
  <dcterms:modified xsi:type="dcterms:W3CDTF">2021-07-18T04:57:00Z</dcterms:modified>
</cp:coreProperties>
</file>