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xmlns:a="http://schemas.openxmlformats.org/drawingml/2006/main" xmlns:pic="http://schemas.openxmlformats.org/drawingml/2006/picture">
      <w:tblPr>
        <w:tblW w:w="10368" w:type="dxa"/>
        <w:tblLayout w:type="fixed"/>
        <w:tblBorders>
          <w:top w:val="nil"/>
          <w:left w:val="nil"/>
          <w:bottom w:val="nil"/>
          <w:right w:val="nil"/>
          <w:insideH w:val="nil"/>
          <w:insideV w:val="nil"/>
        </w:tblBorders>
        <w:tblCellMar>
          <w:left w:w="0" w:type="dxa"/>
          <w:right w:w="0" w:type="dxa"/>
        </w:tblCellMar>
        <w:tblLook w:val="0000"/>
      </w:tblPr>
      <w:tblGrid>
        <w:gridCol w:w="620"/>
        <w:gridCol w:w="160"/>
        <w:gridCol w:w="560"/>
        <w:gridCol w:w="9028"/>
      </w:tblGrid>
      <w:tr>
        <w:trPr>
          <w:trHeight w:val="14250" w:hRule="exact"/>
          <w:cantSplit/>
        </w:trPr>
        <w:tc>
          <w:tcPr>
            <w:tcW w:w="620" w:type="dxa"/>
            <w:shd w:val="clear" w:color="auto" w:fill="2F5D28"/>
            <w:tcMar>
              <w:left w:w="0" w:type="dxa"/>
              <w:right w:w="0" w:type="dxa"/>
            </w:tcMar>
          </w:tcPr>
          <w:p/>
        </w:tc>
        <w:tc>
          <w:tcPr>
            <w:tcW w:w="160" w:type="dxa"/>
            <w:shd w:val="clear" w:color="auto" w:fill="8BBF6B"/>
            <w:tcMar>
              <w:left w:w="0" w:type="dxa"/>
              <w:right w:w="0" w:type="dxa"/>
            </w:tcMar>
          </w:tcPr>
          <w:p/>
        </w:tc>
        <w:tc>
          <w:tcPr>
            <w:tcW w:w="560" w:type="dxa"/>
            <w:tcMar>
              <w:left w:w="0" w:type="dxa"/>
              <w:right w:w="0" w:type="dxa"/>
            </w:tcMar>
          </w:tcPr>
          <w:p/>
        </w:tc>
        <w:tc>
          <w:tcPr>
            <w:tcW w:w="9028" w:type="dxa"/>
            <w:tcMar>
              <w:left w:w="0" w:type="dxa"/>
              <w:right w:w="0" w:type="dxa"/>
            </w:tcMar>
          </w:tcPr>
          <w:p>
            <w:pPr>
              <w:spacing w:before="200" w:after="0" w:line="240" w:lineRule="auto"/>
              <w:ind w:left="0"/>
              <w:jc w:val="left"/>
            </w:pPr>
            <w:r>
              <w:rPr>
                <w:rFonts w:ascii="Times New Roman" w:hAnsi="Times New Roman" w:cs="Times New Roman"/>
                <w:b/>
                <w:spacing w:val="20"/>
                <w:color w:val="2F5D28"/>
                <w:sz w:val="30"/>
                <w:szCs w:val="30"/>
              </w:rPr>
              <w:t xml:space="preserve">UNIVERSIDAD DE CÓRDOBA</w:t>
            </w:r>
          </w:p>
          <w:p>
            <w:pPr>
              <w:pBdr>
                <w:bottom w:val="single" w:sz="12" w:space="6" w:color="4E8A3F"/>
              </w:pBdr>
              <w:spacing w:before="0" w:after="120" w:line="240" w:lineRule="auto"/>
              <w:ind w:left="0"/>
              <w:jc w:val="left"/>
            </w:pPr>
            <w:r>
              <w:rPr>
                <w:rFonts w:ascii="Times New Roman" w:hAnsi="Times New Roman" w:cs="Times New Roman"/>
                <w:spacing w:val="10"/>
                <w:color w:val="595959"/>
                <w:sz w:val="20"/>
                <w:szCs w:val="20"/>
              </w:rPr>
              <w:t xml:space="preserve">PROGRAMA DE FÍSICA · FÍSICA COMPUTACIONAL</w:t>
            </w:r>
          </w:p>
          <w:p>
            <w:pPr>
              <w:spacing w:before="300" w:after="0" w:line="240" w:lineRule="auto"/>
              <w:ind w:left="0"/>
              <w:jc w:val="left"/>
            </w:pPr>
            <w:r>
              <w:rPr>
                <w:rFonts w:ascii="Cambria Math" w:hAnsi="Cambria Math" w:cs="Cambria Math"/>
                <w:b/>
                <w:color w:val="2F5D28"/>
                <w:sz w:val="150"/>
                <w:szCs w:val="150"/>
              </w:rPr>
              <w:t xml:space="preserve">ω</w:t>
            </w:r>
          </w:p>
          <w:p>
            <w:pPr>
              <w:spacing w:before="0" w:after="40" w:line="240" w:lineRule="auto"/>
              <w:ind w:left="0"/>
              <w:jc w:val="left"/>
            </w:pPr>
            <w:r>
              <w:rPr>
                <w:rFonts w:ascii="Times New Roman" w:hAnsi="Times New Roman" w:cs="Times New Roman"/>
                <w:b/>
                <w:color w:val="1A1A1A"/>
                <w:sz w:val="72"/>
                <w:szCs w:val="72"/>
              </w:rPr>
              <w:t xml:space="preserve">OmegaW</w:t>
            </w:r>
          </w:p>
          <w:p>
            <w:pPr>
              <w:spacing w:before="0" w:after="200" w:line="240" w:lineRule="auto"/>
              <w:ind w:left="0"/>
              <w:jc w:val="left"/>
            </w:pPr>
            <w:r>
              <w:rPr>
                <w:rFonts w:ascii="Times New Roman" w:hAnsi="Times New Roman" w:cs="Times New Roman"/>
                <w:color w:val="4E8A3F"/>
                <w:sz w:val="40"/>
                <w:szCs w:val="40"/>
              </w:rPr>
              <w:t xml:space="preserve">Simulador de sistemas oscilatorios</w:t>
            </w:r>
          </w:p>
          <w:p>
            <w:pPr>
              <w:spacing w:before="0" w:after="60" w:line="240" w:lineRule="auto"/>
              <w:ind w:left="0"/>
              <w:jc w:val="left"/>
            </w:pPr>
            <w:r>
              <w:rPr>
                <w:rFonts w:ascii="Times New Roman" w:hAnsi="Times New Roman" w:cs="Times New Roman"/>
                <w:b/>
                <w:spacing w:val="30"/>
                <w:color w:val="404040"/>
                <w:sz w:val="22"/>
                <w:szCs w:val="22"/>
              </w:rPr>
              <w:t xml:space="preserve">DOCUMENTACIÓN TÉCNICA DEL SOFTWARE</w:t>
            </w:r>
          </w:p>
          <w:p>
            <w:pPr>
              <w:spacing w:before="0" w:after="260" w:line="240" w:lineRule="auto"/>
              <w:ind w:left="0"/>
              <w:jc w:val="left"/>
            </w:pPr>
            <w:r>
              <w:rPr>
                <w:rFonts w:ascii="Times New Roman" w:hAnsi="Times New Roman" w:cs="Times New Roman"/>
                <w:i/>
                <w:color w:val="595959"/>
                <w:sz w:val="20"/>
                <w:szCs w:val="20"/>
              </w:rPr>
              <w:t xml:space="preserve">Capítulo 4 · Oscillations — An Introduction to Computer Simulation Methods</w:t>
            </w:r>
            <w:r>
              <w:rPr>
                <w:rFonts w:ascii="Times New Roman" w:hAnsi="Times New Roman" w:cs="Times New Roman"/>
                <w:i/>
                <w:color w:val="595959"/>
                <w:sz w:val="20"/>
                <w:szCs w:val="20"/>
              </w:rPr>
              <w:br/>
              <w:t xml:space="preserve">Harvey Gould, Jan Tobochnik y Wolfgang Christian</w:t>
            </w:r>
          </w:p>
          <w:p>
            <w:pPr>
              <w:spacing w:before="0" w:after="260"/>
              <w:jc w:val="left"/>
            </w:pPr>
            <w:r>
              <w:rPr>
                <w:noProof/>
              </w:rPr>
              <w:drawing>
                <wp:inline distT="0" distB="0" distL="0" distR="0">
                  <wp:extent cx="5394960" cy="3028028"/>
                  <wp:effectExtent l="0" t="0" r="0" b="0"/>
                  <wp:docPr id="1046" name="Portada 1046"/>
                  <wp:cNvGraphicFramePr>
                    <a:graphicFrameLocks noChangeAspect="1"/>
                  </wp:cNvGraphicFramePr>
                  <a:graphic>
                    <a:graphicData uri="http://schemas.openxmlformats.org/drawingml/2006/picture">
                      <pic:pic>
                        <pic:nvPicPr>
                          <pic:cNvPr id="1046" name="dt46.jpeg"/>
                          <pic:cNvPicPr/>
                        </pic:nvPicPr>
                        <pic:blipFill>
                          <a:blip r:embed="rIdDt46"/>
                          <a:stretch>
                            <a:fillRect/>
                          </a:stretch>
                        </pic:blipFill>
                        <pic:spPr>
                          <a:xfrm>
                            <a:off x="0" y="0"/>
                            <a:ext cx="5394960" cy="3028028"/>
                          </a:xfrm>
                          <a:prstGeom prst="rect">
                            <a:avLst/>
                          </a:prstGeom>
                        </pic:spPr>
                      </pic:pic>
                    </a:graphicData>
                  </a:graphic>
                </wp:inline>
              </w:drawing>
            </w:r>
          </w:p>
          <w:p>
            <w:pPr>
              <w:spacing w:before="0" w:after="60" w:line="240" w:lineRule="auto"/>
              <w:ind w:left="0"/>
              <w:jc w:val="left"/>
            </w:pPr>
            <w:r>
              <w:rPr>
                <w:rFonts w:ascii="Times New Roman" w:hAnsi="Times New Roman" w:cs="Times New Roman"/>
                <w:b/>
                <w:spacing w:val="30"/>
                <w:color w:val="2F5D28"/>
                <w:sz w:val="18"/>
                <w:szCs w:val="18"/>
              </w:rPr>
              <w:t xml:space="preserve">AUTORES</w:t>
            </w:r>
          </w:p>
          <w:p>
            <w:pPr>
              <w:spacing w:before="0" w:after="500" w:line="240" w:lineRule="auto"/>
              <w:ind w:left="0"/>
              <w:jc w:val="left"/>
            </w:pPr>
            <w:r>
              <w:rPr>
                <w:rFonts w:ascii="Times New Roman" w:hAnsi="Times New Roman" w:cs="Times New Roman"/>
                <w:color w:val="1A1A1A"/>
                <w:sz w:val="24"/>
                <w:szCs w:val="24"/>
              </w:rPr>
              <w:t xml:space="preserve">Nicolás de la Espriella Vélez, PhD.</w:t>
            </w:r>
            <w:r>
              <w:rPr>
                <w:rFonts w:ascii="Times New Roman" w:hAnsi="Times New Roman" w:cs="Times New Roman"/>
                <w:color w:val="1A1A1A"/>
                <w:sz w:val="24"/>
                <w:szCs w:val="24"/>
              </w:rPr>
              <w:br/>
              <w:t xml:space="preserve">Daniel José Salas Álvarez, Msc.</w:t>
            </w:r>
            <w:r>
              <w:rPr>
                <w:rFonts w:ascii="Times New Roman" w:hAnsi="Times New Roman" w:cs="Times New Roman"/>
                <w:color w:val="1A1A1A"/>
                <w:sz w:val="24"/>
                <w:szCs w:val="24"/>
              </w:rPr>
              <w:br/>
              <w:t xml:space="preserve">Pierre Augusto Peña Salgado, Msc.</w:t>
            </w:r>
          </w:p>
          <w:p>
            <w:pPr>
              <w:spacing w:before="0" w:after="0" w:line="240" w:lineRule="auto"/>
              <w:ind w:left="0"/>
              <w:jc w:val="left"/>
            </w:pPr>
            <w:r>
              <w:rPr>
                <w:rFonts w:ascii="Times New Roman" w:hAnsi="Times New Roman" w:cs="Times New Roman"/>
                <w:b/>
                <w:spacing w:val="20"/>
                <w:color w:val="404040"/>
                <w:sz w:val="20"/>
                <w:szCs w:val="20"/>
              </w:rPr>
              <w:t xml:space="preserve">MONTERÍA – CÓRDOBA · 2026</w:t>
            </w:r>
          </w:p>
        </w:tc>
      </w:tr>
    </w:tbl>
    <w:p>
      <w:pPr>
        <w:spacing w:before="0" w:after="0" w:line="20" w:lineRule="exact"/>
      </w:pPr>
      <w:r>
        <w:br w:type="page"/>
      </w:r>
    </w:p>
    <w:p w14:paraId="68C9CC14" w14:textId="77777777" w:rsidR="00747D7D" w:rsidRDefault="00747D7D" w:rsidP="003F2736">
      <w:pPr>
        <w:autoSpaceDE/>
        <w:autoSpaceDN/>
        <w:adjustRightInd/>
        <w:spacing w:line="240" w:lineRule="auto"/>
        <w:jc w:val="center"/>
      </w:pPr>
      <w:r>
        <w:lastRenderedPageBreak/>
        <w:t>TABLA DE CONTENIDO</w:t>
      </w:r>
    </w:p>
    <w:p w14:paraId="02EF2F8D" w14:textId="3382D2B6" w:rsidR="00366BF1" w:rsidRDefault="00366BF1" w:rsidP="00366BF1">
      <w:pPr>
        <w:autoSpaceDE/>
        <w:autoSpaceDN/>
        <w:adjustRightInd/>
        <w:spacing w:line="240" w:lineRule="auto"/>
        <w:jc w:val="right"/>
      </w:pPr>
      <w:r>
        <w:t>Página.</w:t>
      </w:r>
    </w:p>
    <w:p>
      <w:pPr>
        <w:pStyle w:val="TDC1"/>
        <w:tabs>
          <w:tab w:val="right" w:leader="dot" w:pos="10358"/>
        </w:tabs>
      </w:pPr>
      <w:r>
        <w:fldChar w:fldCharType="begin" w:dirty="true"/>
      </w:r>
      <w:r>
        <w:instrText xml:space="preserve"> TOC \o "1-3" \h \z \u </w:instrText>
      </w:r>
      <w:r>
        <w:fldChar w:fldCharType="separate"/>
      </w:r>
      <w:r>
        <w:t>Clic derecho y «Actualizar campos» para generar la tabla de contenido.</w:t>
      </w:r>
      <w:r>
        <w:fldChar w:fldCharType="end"/>
      </w:r>
    </w:p>
    <w:p>
      <w:r>
        <w:br w:type="page"/>
      </w:r>
    </w:p>
    <w:p w14:paraId="68C9CC14" w14:textId="77777777" w:rsidR="00747D7D" w:rsidRDefault="00747D7D" w:rsidP="003F2736">
      <w:pPr>
        <w:autoSpaceDE/>
        <w:autoSpaceDN/>
        <w:adjustRightInd/>
        <w:spacing w:line="240" w:lineRule="auto"/>
        <w:jc w:val="center"/>
      </w:pPr>
      <w:r>
        <w:lastRenderedPageBreak/>
        <w:t>LISTA DE FIGURAS</w:t>
      </w:r>
    </w:p>
    <w:p w14:paraId="02EF2F8D" w14:textId="3382D2B6" w:rsidR="00366BF1" w:rsidRDefault="00366BF1" w:rsidP="00366BF1">
      <w:pPr>
        <w:autoSpaceDE/>
        <w:autoSpaceDN/>
        <w:adjustRightInd/>
        <w:spacing w:line="240" w:lineRule="auto"/>
        <w:jc w:val="right"/>
      </w:pPr>
      <w:r>
        <w:t>Página.</w:t>
      </w:r>
    </w:p>
    <w:p>
      <w:pPr>
        <w:pStyle w:val="TDC1"/>
        <w:tabs>
          <w:tab w:val="right" w:leader="dot" w:pos="10358"/>
        </w:tabs>
      </w:pPr>
      <w:r>
        <w:fldChar w:fldCharType="begin" w:dirty="true"/>
      </w:r>
      <w:r>
        <w:instrText xml:space="preserve"> TOC \h \z \t "Figura" \c </w:instrText>
      </w:r>
      <w:r>
        <w:fldChar w:fldCharType="separate"/>
      </w:r>
      <w:r>
        <w:t>Clic derecho y «Actualizar campos» para generar la lista de figuras.</w:t>
      </w:r>
      <w:r>
        <w:fldChar w:fldCharType="end"/>
      </w:r>
    </w:p>
    <w:p>
      <w:r>
        <w:br w:type="page"/>
      </w:r>
    </w:p>
    <w:p w14:paraId="68C9CC14" w14:textId="77777777" w:rsidR="00747D7D" w:rsidRDefault="00747D7D" w:rsidP="003F2736">
      <w:pPr>
        <w:autoSpaceDE/>
        <w:autoSpaceDN/>
        <w:adjustRightInd/>
        <w:spacing w:line="240" w:lineRule="auto"/>
        <w:jc w:val="center"/>
      </w:pPr>
      <w:r>
        <w:lastRenderedPageBreak/>
        <w:t>LISTA DE TABLAS</w:t>
      </w:r>
    </w:p>
    <w:p w14:paraId="02EF2F8D" w14:textId="3382D2B6" w:rsidR="00366BF1" w:rsidRDefault="00366BF1" w:rsidP="00366BF1">
      <w:pPr>
        <w:autoSpaceDE/>
        <w:autoSpaceDN/>
        <w:adjustRightInd/>
        <w:spacing w:line="240" w:lineRule="auto"/>
        <w:jc w:val="right"/>
      </w:pPr>
      <w:r>
        <w:t>Página.</w:t>
      </w:r>
    </w:p>
    <w:p>
      <w:pPr>
        <w:pStyle w:val="TDC1"/>
        <w:tabs>
          <w:tab w:val="right" w:leader="dot" w:pos="10358"/>
        </w:tabs>
      </w:pPr>
      <w:r>
        <w:fldChar w:fldCharType="begin" w:dirty="true"/>
      </w:r>
      <w:r>
        <w:instrText xml:space="preserve"> TOC \h \z \t "Tabla" \c "Tabla" </w:instrText>
      </w:r>
      <w:r>
        <w:fldChar w:fldCharType="separate"/>
      </w:r>
      <w:r>
        <w:t>Clic derecho y «Actualizar campos» para generar la lista de tablas.</w:t>
      </w:r>
      <w:r>
        <w:fldChar w:fldCharType="end"/>
      </w:r>
    </w:p>
    <w:p>
      <w:pPr>
        <w:sectPr w:rsidR="00584FE9" w:rsidSect="005E419D">
          <w:footerReference w:type="default" r:id="rId11"/>
          <w:footerReference w:type="first" r:id="rId12"/>
          <w:pgSz w:w="12240" w:h="15840"/>
          <w:pgMar w:top="881" w:right="850" w:bottom="643" w:left="1022" w:header="0" w:footer="0" w:gutter="0"/>
          <w:pgNumType w:start="0"/>
          <w:cols w:space="708"/>
          <w:titlePg/>
          <w:docGrid w:linePitch="326"/>
        </w:sectPr>
      </w:pPr>
    </w:p>
    <w:p>
      <w:pPr>
        <w:pStyle w:val="Ttulo1"/>
        <w:pageBreakBefore/>
      </w:pPr>
      <w:r>
        <w:t xml:space="preserve">PLANTEAMIENTO DEL PROBLEMA</w:t>
      </w:r>
    </w:p>
    <w:p>
      <w:pPr/>
      <w:r>
        <w:t xml:space="preserve">El capítulo 4 de </w:t>
      </w:r>
      <w:r>
        <w:rPr>
          <w:i/>
          <w:iCs/>
        </w:rPr>
        <w:t xml:space="preserve">An Introduction to Computer Simulation Methods</w:t>
      </w:r>
      <w:r>
        <w:t xml:space="preserve"> de Gould, Tobochnik y Christian, titulado </w:t>
      </w:r>
      <w:r>
        <w:rPr>
          <w:i/>
          <w:iCs/>
        </w:rPr>
        <w:t xml:space="preserve">Oscillations</w:t>
      </w:r>
      <w:r>
        <w:t xml:space="preserve">, estudia los sistemas que oscilan: el oscilador armónico simple, el péndulo, los osciladores amortiguados y forzados, el espacio de fases, las oscilaciones en circuitos eléctricos y, al final, la exactitud y la estabilidad de los métodos numéricos con que se simulan. El capítulo propone dieciséis problemas, un proyecto sobre oscilaciones químicas y dos listados de código, el de la clase Pendulum y el de su visualización.</w:t>
      </w:r>
    </w:p>
    <w:p>
      <w:pPr/>
      <w:r>
        <w:t xml:space="preserve">Como en el resto del libro, cada problema supone escribir, compilar y depurar un programa en Java apoyado en la biblioteca Open Source Physics. Un estudiante que quiera observar cómo la energía de un oscilador deriva con el algoritmo de Euler y permanece acotada con Euler‑Cromer, o cómo se desplaza el pico de resonancia al aumentar el amortiguamiento, debe antes instalar un entorno de desarrollo, configurar la biblioteca, construir las ventanas de dibujo y programar la animación. Ese esfuerzo de infraestructura compite con el tiempo que el curso dedica a la física.</w:t>
      </w:r>
    </w:p>
    <w:p>
      <w:pPr/>
      <w:r>
        <w:t xml:space="preserve">Varios resultados del capítulo, además, solo se aprecian variando un parámetro de forma continua: el alargamiento del periodo del péndulo con la amplitud, el paso del régimen subamortiguado al crítico, la forma de la curva de resonancia, la conservación del área de una región del espacio de fases, el factor de calidad de un circuito RLC o la aparición de un ciclo límite cuando un parámetro supera el umbral de Hopf. Son fenómenos que se entienden mucho mejor moviendo un control deslizante que recompilando un programa.</w:t>
      </w:r>
    </w:p>
    <w:p>
      <w:pPr/>
      <w:r>
        <w:t xml:space="preserve">El problema que resuelve el presente software es eliminar esa barrera de implementación, ofreciendo los dieciséis problemas, el proyecto 4.17 y los listados 4.1 y 4.2 como dieciocho módulos ejecutables, interactivos y verificados, accesibles desde un navegador sin instalación.</w:t>
      </w:r>
    </w:p>
    <w:p>
      <w:pPr/>
      <w:r>
        <w:t xml:space="preserve">En consecuencia, la pregunta que orienta el desarrollo es: ¿cómo poner a disposición del estudiante de la Universidad de Córdoba la totalidad de los problemas del capítulo 4 de modo que pueda modificar los parámetros, observar la respuesta del sistema oscilante y entregar evidencia verificable de su trabajo, sin dedicar el tiempo del curso a la infraestructura de programación?</w:t>
      </w:r>
    </w:p>
    <w:p>
      <w:pPr>
        <w:pStyle w:val="Ttulo2"/>
        <w:keepNext/>
      </w:pPr>
      <w:r>
        <w:t xml:space="preserve">Justificación</w:t>
      </w:r>
    </w:p>
    <w:p>
      <w:pPr/>
      <w:r>
        <w:t xml:space="preserve">Las oscilaciones son el modelo físico más reutilizado de la física: el mismo par de ecuaciones describe una masa unida a un resorte, un péndulo de amplitud pequeña, un circuito RLC o la respuesta lineal de casi cualquier sistema alrededor de un equilibrio estable. El capítulo 4 aprovecha esa universalidad para enseñar a la vez física y método numérico: la conservación de la energía sirve para juzgar un algoritmo, y la estabilidad de un algoritmo se explica con la física de un circuito RC.</w:t>
      </w:r>
    </w:p>
    <w:p>
      <w:pPr/>
      <w:r>
        <w:t xml:space="preserve">Un simulador que permita comparar en la misma gráfica Euler, Euler‑Cromer, Euler‑Richardson y Verlet sobre el mismo oscilador, contrastar el periodo numérico del péndulo con la integral elíptica exacta, barrer la frecuencia de un forzamiento o transportar una región del espacio de fases convierte en observación directa lo que de otro modo sería una afirmación del libro.</w:t>
      </w:r>
    </w:p>
    <w:p>
      <w:pPr/>
      <w:r>
        <w:t xml:space="preserve">Desde el punto de vista metodológico, el desarrollo como aplicación web estática, sin bibliotecas de terceros ni proceso de compilación, permite distribuirla de inmediato, ejecutarla en cualquier sistema operativo y publicarla en un repositorio público. La aplicación consta de una página HTML, una hoja de estilos y cuatro guiones de JavaScript; la única referencia externa son dos tipografías de Google Fonts, que el navegador sustituye por tipografías del sistema si no hay conexión. El reporte en texto plano de cada módulo añade trazabilidad al trabajo del estudiante.</w:t>
      </w:r>
    </w:p>
    <w:p>
      <w:pPr/>
      <w:r>
        <w:t xml:space="preserve">Por todo lo anterior, este trabajo se justifica como una contribución a la enseñanza de la física computacional en el programa de Física de la Universidad de Córdoba, en continuidad con el simulador Δt · Delta t del capítulo 3, con el que comparte núcleo, interfaz y funciones transversales.</w:t>
      </w:r>
    </w:p>
    <w:p>
      <w:pPr>
        <w:pStyle w:val="Ttulo1"/>
        <w:pageBreakBefore/>
      </w:pPr>
      <w:r>
        <w:t xml:space="preserve">OBJETIVOS</w:t>
      </w:r>
    </w:p>
    <w:p>
      <w:pPr>
        <w:pStyle w:val="Ttulo2"/>
        <w:keepNext/>
      </w:pPr>
      <w:r>
        <w:t xml:space="preserve">Objetivo general</w:t>
      </w:r>
    </w:p>
    <w:p>
      <w:pPr/>
      <w:r>
        <w:t xml:space="preserve">Desarrollar un simulador web interactivo que implemente la totalidad de los problemas, el proyecto y los listados del capítulo 4 de </w:t>
      </w:r>
      <w:r>
        <w:rPr>
          <w:i/>
          <w:iCs/>
        </w:rPr>
        <w:t xml:space="preserve">An Introduction to Computer Simulation Methods</w:t>
      </w:r>
      <w:r>
        <w:t xml:space="preserve">, con verificación numérica de sus resultados y generación automática de reportes, para su uso como material de apoyo en la enseñanza de la física computacional.</w:t>
      </w:r>
    </w:p>
    <w:p>
      <w:pPr>
        <w:pStyle w:val="Ttulo2"/>
        <w:keepNext/>
      </w:pPr>
      <w:r>
        <w:t xml:space="preserve">Objetivos específicos</w:t>
      </w:r>
    </w:p>
    <w:p>
      <w:pPr>
        <w:pStyle w:val="Prrafodelista"/>
        <w:numPr>
          <w:ilvl w:val="0"/>
          <w:numId w:val="38"/>
        </w:numPr>
        <w:spacing w:after="80"/>
      </w:pPr>
      <w:r>
        <w:t xml:space="preserve">Implementar los integradores de un grado de libertad que el capítulo compara —Euler, Euler‑Cromer, Euler‑Richardson y Verlet de velocidades— y el núcleo ODE/ODESolver heredado del capítulo 3.</w:t>
      </w:r>
    </w:p>
    <w:p>
      <w:pPr>
        <w:pStyle w:val="Prrafodelista"/>
        <w:numPr>
          <w:ilvl w:val="0"/>
          <w:numId w:val="38"/>
        </w:numPr>
        <w:spacing w:after="80"/>
      </w:pPr>
      <w:r>
        <w:t xml:space="preserve">Construir dieciocho módulos interactivos, uno por cada problema, proyecto y par de listados del capítulo, con animación, controles en tiempo real y botones que reproducen los casos del enunciado.</w:t>
      </w:r>
    </w:p>
    <w:p>
      <w:pPr>
        <w:pStyle w:val="Prrafodelista"/>
        <w:numPr>
          <w:ilvl w:val="0"/>
          <w:numId w:val="38"/>
        </w:numPr>
        <w:spacing w:after="80"/>
      </w:pPr>
      <w:r>
        <w:t xml:space="preserve">Representar los circuitos RC y RLC del libro con sus símbolos y con las tensiones instantáneas de cada elemento.</w:t>
      </w:r>
    </w:p>
    <w:p>
      <w:pPr>
        <w:pStyle w:val="Prrafodelista"/>
        <w:numPr>
          <w:ilvl w:val="0"/>
          <w:numId w:val="38"/>
        </w:numPr>
        <w:spacing w:after="80"/>
      </w:pPr>
      <w:r>
        <w:t xml:space="preserve">Verificar la corrección física del simulador con una suite de comprobaciones numéricas frente a soluciones analíticas: integral elíptica, teorema del virial, resonancia, teorema de Liouville, filtros, factor de calidad, estabilidad de Euler y umbral de Hopf.</w:t>
      </w:r>
    </w:p>
    <w:p>
      <w:pPr>
        <w:pStyle w:val="Prrafodelista"/>
        <w:numPr>
          <w:ilvl w:val="0"/>
          <w:numId w:val="38"/>
        </w:numPr>
        <w:spacing w:after="80"/>
      </w:pPr>
      <w:r>
        <w:t xml:space="preserve">Dotar al sistema de identificación del estudiante, interfaz en español e inglés, reporte en texto plano por módulo y evaluación de usabilidad conforme a ISO/IEC 25010:2011.</w:t>
      </w:r>
    </w:p>
    <w:p>
      <w:pPr>
        <w:pStyle w:val="Ttulo1"/>
        <w:pageBreakBefore/>
      </w:pPr>
      <w:r>
        <w:t xml:space="preserve">MARCO TEÓRICO</w:t>
      </w:r>
    </w:p>
    <w:p>
      <w:pPr>
        <w:pStyle w:val="Ttulo2"/>
        <w:keepNext/>
      </w:pPr>
      <w:r>
        <w:t xml:space="preserve">Movimiento armónico simple</w:t>
      </w:r>
    </w:p>
    <w:p>
      <w:pPr/>
      <w:r>
        <w:t xml:space="preserve">Una masa </w:t>
      </w:r>
      <w:r>
        <w:rPr>
          <w:i/>
          <w:iCs/>
        </w:rPr>
        <w:t xml:space="preserve">m</w:t>
      </w:r>
      <w:r>
        <w:t xml:space="preserve"> unida a un resorte de constante </w:t>
      </w:r>
      <w:r>
        <w:rPr>
          <w:i/>
          <w:iCs/>
        </w:rPr>
        <w:t xml:space="preserve">k</w:t>
      </w:r>
      <w:r>
        <w:t xml:space="preserve"> obedece </w:t>
      </w:r>
      <w:r>
        <w:rPr>
          <w:i/>
          <w:iCs/>
        </w:rPr>
        <w:t xml:space="preserve">d²x/dt²</w:t>
      </w:r>
      <w:r>
        <w:t xml:space="preserve"> = −ω₀²</w:t>
      </w:r>
      <w:r>
        <w:rPr>
          <w:i/>
          <w:iCs/>
        </w:rPr>
        <w:t xml:space="preserve">x</w:t>
      </w:r>
      <w:r>
        <w:t xml:space="preserve">, con ω₀² = </w:t>
      </w:r>
      <w:r>
        <w:rPr>
          <w:i/>
          <w:iCs/>
        </w:rPr>
        <w:t xml:space="preserve">k</w:t>
      </w:r>
      <w:r>
        <w:t xml:space="preserve">/</w:t>
      </w:r>
      <w:r>
        <w:rPr>
          <w:i/>
          <w:iCs/>
        </w:rPr>
        <w:t xml:space="preserve">m</w:t>
      </w:r>
      <w:r>
        <w:t xml:space="preserve">. La solución es </w:t>
      </w:r>
      <w:r>
        <w:rPr>
          <w:i/>
          <w:iCs/>
        </w:rPr>
        <w:t xml:space="preserve">x</w:t>
      </w:r>
      <w:r>
        <w:t xml:space="preserve">(</w:t>
      </w:r>
      <w:r>
        <w:rPr>
          <w:i/>
          <w:iCs/>
        </w:rPr>
        <w:t xml:space="preserve">t</w:t>
      </w:r>
      <w:r>
        <w:t xml:space="preserve">) = </w:t>
      </w:r>
      <w:r>
        <w:rPr>
          <w:i/>
          <w:iCs/>
        </w:rPr>
        <w:t xml:space="preserve">A</w:t>
      </w:r>
      <w:r>
        <w:t xml:space="preserve"> cos(ω₀</w:t>
      </w:r>
      <w:r>
        <w:rPr>
          <w:i/>
          <w:iCs/>
        </w:rPr>
        <w:t xml:space="preserve">t</w:t>
      </w:r>
      <w:r>
        <w:t xml:space="preserve"> + δ), de periodo </w:t>
      </w:r>
      <w:r>
        <w:rPr>
          <w:i/>
          <w:iCs/>
        </w:rPr>
        <w:t xml:space="preserve">T</w:t>
      </w:r>
      <w:r>
        <w:t xml:space="preserve"> = 2π/ω₀ independiente de la amplitud, y la energía por unidad de masa </w:t>
      </w:r>
      <w:r>
        <w:rPr>
          <w:i/>
          <w:iCs/>
        </w:rPr>
        <w:t xml:space="preserve">E</w:t>
      </w:r>
      <w:r>
        <w:t xml:space="preserve">/</w:t>
      </w:r>
      <w:r>
        <w:rPr>
          <w:i/>
          <w:iCs/>
        </w:rPr>
        <w:t xml:space="preserve">m</w:t>
      </w:r>
      <w:r>
        <w:t xml:space="preserve"> = ½</w:t>
      </w:r>
      <w:r>
        <w:rPr>
          <w:i/>
          <w:iCs/>
        </w:rPr>
        <w:t xml:space="preserve">v</w:t>
      </w:r>
      <w:r>
        <w:t xml:space="preserve">² + ½ω₀²</w:t>
      </w:r>
      <w:r>
        <w:rPr>
          <w:i/>
          <w:iCs/>
        </w:rPr>
        <w:t xml:space="preserve">x</w:t>
      </w:r>
      <w:r>
        <w:t xml:space="preserve">² se conserva. Promediadas sobre un ciclo, la energía cinética y la potencial valen lo mismo, </w:t>
      </w:r>
      <w:r>
        <w:rPr>
          <w:i/>
          <w:iCs/>
        </w:rPr>
        <w:t xml:space="preserve">E</w:t>
      </w:r>
      <w:r>
        <w:t xml:space="preserve">/2: es el teorema del virial para el oscilador armónico.</w:t>
      </w:r>
    </w:p>
    <w:p>
      <w:pPr>
        <w:spacing w:before="120" w:after="200"/>
        <w:jc w:val="center"/>
      </w:pPr>
      <w:r>
        <w:rPr>
          <w:i/>
          <w:iCs/>
        </w:rPr>
        <w:t xml:space="preserve">d²x/dt²</w:t>
      </w:r>
      <w:r>
        <w:t xml:space="preserve"> = −ω₀²</w:t>
      </w:r>
      <w:r>
        <w:rPr>
          <w:i/>
          <w:iCs/>
        </w:rPr>
        <w:t xml:space="preserve">x</w:t>
      </w:r>
      <w:r>
        <w:t xml:space="preserve">,    </w:t>
      </w:r>
      <w:r>
        <w:rPr>
          <w:i/>
          <w:iCs/>
        </w:rPr>
        <w:t xml:space="preserve">E</w:t>
      </w:r>
      <w:r>
        <w:t xml:space="preserve">/</w:t>
      </w:r>
      <w:r>
        <w:rPr>
          <w:i/>
          <w:iCs/>
        </w:rPr>
        <w:t xml:space="preserve">m</w:t>
      </w:r>
      <w:r>
        <w:t xml:space="preserve"> = ½</w:t>
      </w:r>
      <w:r>
        <w:rPr>
          <w:i/>
          <w:iCs/>
        </w:rPr>
        <w:t xml:space="preserve">v</w:t>
      </w:r>
      <w:r>
        <w:t xml:space="preserve">² + ½ω₀²</w:t>
      </w:r>
      <w:r>
        <w:rPr>
          <w:i/>
          <w:iCs/>
        </w:rPr>
        <w:t xml:space="preserve">x</w:t>
      </w:r>
      <w:r>
        <w:t xml:space="preserve">²,    </w:t>
      </w:r>
      <w:r>
        <w:rPr>
          <w:i/>
          <w:iCs/>
        </w:rPr>
        <w:t xml:space="preserve">T</w:t>
      </w:r>
      <w:r>
        <w:t xml:space="preserve"> = 2π/ω₀</w:t>
      </w:r>
    </w:p>
    <w:p>
      <w:pPr/>
      <w:r>
        <w:t xml:space="preserve">El oscilador es el banco de pruebas natural de los algoritmos. Con Euler la energía crece en cada paso; con Euler‑Cromer y Verlet, que son simplécticos, oscila dentro de una banda sin derivar; con Euler‑Richardson deriva lentamente. El módulo P4.1 grafica la desviación de la energía ΔE = </w:t>
      </w:r>
      <w:r>
        <w:rPr>
          <w:i/>
          <w:iCs/>
        </w:rPr>
        <w:t xml:space="preserve">E</w:t>
      </w:r>
      <w:r>
        <w:rPr>
          <w:vertAlign w:val="subscript"/>
        </w:rPr>
        <w:t xml:space="preserve">n</w:t>
      </w:r>
      <w:r>
        <w:t xml:space="preserve"> − </w:t>
      </w:r>
      <w:r>
        <w:rPr>
          <w:i/>
          <w:iCs/>
        </w:rPr>
        <w:t xml:space="preserve">E</w:t>
      </w:r>
      <w:r>
        <w:rPr>
          <w:vertAlign w:val="subscript"/>
        </w:rPr>
        <w:t xml:space="preserve">0</w:t>
      </w:r>
      <w:r>
        <w:t xml:space="preserve"> de los cuatro métodos a la vez.</w:t>
      </w:r>
    </w:p>
    <w:p xmlns:a="http://schemas.openxmlformats.org/drawingml/2006/main" xmlns:pic="http://schemas.openxmlformats.org/drawingml/2006/picture">
      <w:pPr>
        <w:keepNext/>
        <w:spacing w:before="120" w:after="60"/>
        <w:jc w:val="center"/>
      </w:pPr>
      <w:r>
        <w:rPr>
          <w:noProof/>
        </w:rPr>
        <w:drawing>
          <wp:inline distT="0" distB="0" distL="0" distR="0">
            <wp:extent cx="5120640" cy="2272588"/>
            <wp:effectExtent l="0" t="0" r="0" b="0"/>
            <wp:docPr id="1001" name="Figura 1001" descr="Desviación de la energía ΔEₙ = Eₙ − E₀ del oscilador armónico con Euler, Euler‑Cromer, Euler‑Richardson y Verlet (módulo P4.1)"/>
            <wp:cNvGraphicFramePr>
              <a:graphicFrameLocks noChangeAspect="1"/>
            </wp:cNvGraphicFramePr>
            <a:graphic>
              <a:graphicData uri="http://schemas.openxmlformats.org/drawingml/2006/picture">
                <pic:pic>
                  <pic:nvPicPr>
                    <pic:cNvPr id="1001" name="dt01.jpeg"/>
                    <pic:cNvPicPr/>
                  </pic:nvPicPr>
                  <pic:blipFill>
                    <a:blip r:embed="rIdDt1"/>
                    <a:stretch>
                      <a:fillRect/>
                    </a:stretch>
                  </pic:blipFill>
                  <pic:spPr>
                    <a:xfrm>
                      <a:off x="0" y="0"/>
                      <a:ext cx="5120640" cy="2272588"/>
                    </a:xfrm>
                    <a:prstGeom prst="rect">
                      <a:avLst/>
                    </a:prstGeom>
                    <a:ln w="6350">
                      <a:solidFill>
                        <a:srgbClr val="BFBFBF"/>
                      </a:solidFill>
                    </a:ln>
                  </pic:spPr>
                </pic:pic>
              </a:graphicData>
            </a:graphic>
          </wp:inline>
        </w:drawing>
      </w:r>
    </w:p>
    <w:p>
      <w:pPr>
        <w:pStyle w:val="Figura"/>
        <w:spacing w:before="0" w:after="240"/>
        <w:jc w:val="center"/>
      </w:pPr>
      <w:r>
        <w:t xml:space="preserve">. Desviación de la energía ΔEₙ = Eₙ − E₀ del oscilador armónico con Euler, Euler‑Cromer, Euler‑Richardson y Verlet (módulo P4.1)</w:t>
      </w:r>
    </w:p>
    <w:p>
      <w:pPr/>
      <w:r>
        <w:t xml:space="preserve">Dos oscilaciones perpendiculares de frecuencias ω</w:t>
      </w:r>
      <w:r>
        <w:rPr>
          <w:vertAlign w:val="subscript"/>
        </w:rPr>
        <w:t xml:space="preserve">x</w:t>
      </w:r>
      <w:r>
        <w:t xml:space="preserve"> y ω</w:t>
      </w:r>
      <w:r>
        <w:rPr>
          <w:vertAlign w:val="subscript"/>
        </w:rPr>
        <w:t xml:space="preserve">y</w:t>
      </w:r>
      <w:r>
        <w:t xml:space="preserve"> dibujan una figura de Lissajous, que se cierra cuando el cociente ω</w:t>
      </w:r>
      <w:r>
        <w:rPr>
          <w:vertAlign w:val="subscript"/>
        </w:rPr>
        <w:t xml:space="preserve">x</w:t>
      </w:r>
      <w:r>
        <w:t xml:space="preserve">/ω</w:t>
      </w:r>
      <w:r>
        <w:rPr>
          <w:vertAlign w:val="subscript"/>
        </w:rPr>
        <w:t xml:space="preserve">y</w:t>
      </w:r>
      <w:r>
        <w:t xml:space="preserve"> es racional. La superposición de ondas, por su parte, produce ondas estacionarias cuando se suman dos ondas iguales que viajan en sentidos opuestos, y batidos de frecuencia |ω₁ − ω₂| cuando sus frecuencias son próximas.</w:t>
      </w:r>
    </w:p>
    <w:p xmlns:a="http://schemas.openxmlformats.org/drawingml/2006/main" xmlns:pic="http://schemas.openxmlformats.org/drawingml/2006/picture">
      <w:pPr>
        <w:keepNext/>
        <w:spacing w:before="120" w:after="60"/>
        <w:jc w:val="center"/>
      </w:pPr>
      <w:r>
        <w:rPr>
          <w:noProof/>
        </w:rPr>
        <w:drawing>
          <wp:inline distT="0" distB="0" distL="0" distR="0">
            <wp:extent cx="4389120" cy="2463480"/>
            <wp:effectExtent l="0" t="0" r="0" b="0"/>
            <wp:docPr id="1002" name="Figura 1002" descr="Figura de Lissajous para ωₓ : ω_y = 2 : 3, como la muestra la pantalla de un osciloscopio (módulo P4.3)"/>
            <wp:cNvGraphicFramePr>
              <a:graphicFrameLocks noChangeAspect="1"/>
            </wp:cNvGraphicFramePr>
            <a:graphic>
              <a:graphicData uri="http://schemas.openxmlformats.org/drawingml/2006/picture">
                <pic:pic>
                  <pic:nvPicPr>
                    <pic:cNvPr id="1002" name="dt02.jpeg"/>
                    <pic:cNvPicPr/>
                  </pic:nvPicPr>
                  <pic:blipFill>
                    <a:blip r:embed="rIdDt2"/>
                    <a:stretch>
                      <a:fillRect/>
                    </a:stretch>
                  </pic:blipFill>
                  <pic:spPr>
                    <a:xfrm>
                      <a:off x="0" y="0"/>
                      <a:ext cx="4389120" cy="2463480"/>
                    </a:xfrm>
                    <a:prstGeom prst="rect">
                      <a:avLst/>
                    </a:prstGeom>
                    <a:ln w="6350">
                      <a:solidFill>
                        <a:srgbClr val="BFBFBF"/>
                      </a:solidFill>
                    </a:ln>
                  </pic:spPr>
                </pic:pic>
              </a:graphicData>
            </a:graphic>
          </wp:inline>
        </w:drawing>
      </w:r>
    </w:p>
    <w:p>
      <w:pPr>
        <w:pStyle w:val="Figura"/>
        <w:spacing w:before="0" w:after="240"/>
        <w:jc w:val="center"/>
      </w:pPr>
      <w:r>
        <w:t xml:space="preserve">. Figura de Lissajous para ωₓ : ω_y = 2 : 3, como la muestra la pantalla de un osciloscopio (módulo P4.3)</w:t>
      </w:r>
    </w:p>
    <w:p>
      <w:pPr>
        <w:pStyle w:val="Ttulo2"/>
        <w:keepNext/>
      </w:pPr>
      <w:r>
        <w:t xml:space="preserve">El péndulo</w:t>
      </w:r>
    </w:p>
    <w:p>
      <w:pPr/>
      <w:r>
        <w:t xml:space="preserve">Un péndulo simple de longitud </w:t>
      </w:r>
      <w:r>
        <w:rPr>
          <w:i/>
          <w:iCs/>
        </w:rPr>
        <w:t xml:space="preserve">L</w:t>
      </w:r>
      <w:r>
        <w:t xml:space="preserve"> cumple </w:t>
      </w:r>
      <w:r>
        <w:rPr>
          <w:i/>
          <w:iCs/>
        </w:rPr>
        <w:t xml:space="preserve">d²θ/dt²</w:t>
      </w:r>
      <w:r>
        <w:t xml:space="preserve"> = −ω₀² sen θ, con ω₀² = </w:t>
      </w:r>
      <w:r>
        <w:rPr>
          <w:i/>
          <w:iCs/>
        </w:rPr>
        <w:t xml:space="preserve">g</w:t>
      </w:r>
      <w:r>
        <w:t xml:space="preserve">/</w:t>
      </w:r>
      <w:r>
        <w:rPr>
          <w:i/>
          <w:iCs/>
        </w:rPr>
        <w:t xml:space="preserve">L</w:t>
      </w:r>
      <w:r>
        <w:t xml:space="preserve">. Para ángulos pequeños, sen θ ≈ θ y se recupera el oscilador armónico. Para amplitudes finitas el periodo crece con la amplitud θ₀; su valor exacto se expresa con la integral elíptica completa de primera especie </w:t>
      </w:r>
      <w:r>
        <w:rPr>
          <w:i/>
          <w:iCs/>
        </w:rPr>
        <w:t xml:space="preserve">K</w:t>
      </w:r>
      <w:r>
        <w:t xml:space="preserve">, que el simulador evalúa mediante la media aritmético‑geométrica, y su desarrollo en serie es </w:t>
      </w:r>
      <w:r>
        <w:rPr>
          <w:i/>
          <w:iCs/>
        </w:rPr>
        <w:t xml:space="preserve">T</w:t>
      </w:r>
      <w:r>
        <w:t xml:space="preserve"> = </w:t>
      </w:r>
      <w:r>
        <w:rPr>
          <w:i/>
          <w:iCs/>
        </w:rPr>
        <w:t xml:space="preserve">T</w:t>
      </w:r>
      <w:r>
        <w:t xml:space="preserve">₀[1 + θ₀²/16 + 11θ₀⁴/3072 + …].</w:t>
      </w:r>
    </w:p>
    <w:p>
      <w:pPr>
        <w:spacing w:before="120" w:after="200"/>
        <w:jc w:val="center"/>
      </w:pPr>
      <w:r>
        <w:rPr>
          <w:i/>
          <w:iCs/>
        </w:rPr>
        <w:t xml:space="preserve">T</w:t>
      </w:r>
      <w:r>
        <w:t xml:space="preserve"> = (4/ω₀) · </w:t>
      </w:r>
      <w:r>
        <w:rPr>
          <w:i/>
          <w:iCs/>
        </w:rPr>
        <w:t xml:space="preserve">K</w:t>
      </w:r>
      <w:r>
        <w:t xml:space="preserve">(sen(θ₀/2)),     </w:t>
      </w:r>
      <w:r>
        <w:rPr>
          <w:i/>
          <w:iCs/>
        </w:rPr>
        <w:t xml:space="preserve">T</w:t>
      </w:r>
      <w:r>
        <w:t xml:space="preserve">₀ = 2π/ω₀</w:t>
      </w:r>
    </w:p>
    <w:p xmlns:a="http://schemas.openxmlformats.org/drawingml/2006/main" xmlns:pic="http://schemas.openxmlformats.org/drawingml/2006/picture">
      <w:pPr>
        <w:keepNext/>
        <w:spacing w:before="120" w:after="60"/>
        <w:jc w:val="center"/>
      </w:pPr>
      <w:r>
        <w:rPr>
          <w:noProof/>
        </w:rPr>
        <w:drawing>
          <wp:inline distT="0" distB="0" distL="0" distR="0">
            <wp:extent cx="4937760" cy="3473546"/>
            <wp:effectExtent l="0" t="0" r="0" b="0"/>
            <wp:docPr id="1003" name="Figura 1003" descr="Periodo del péndulo en función de la amplitud: valor numérico, integral elíptica exacta y serie (módulo P4.5)"/>
            <wp:cNvGraphicFramePr>
              <a:graphicFrameLocks noChangeAspect="1"/>
            </wp:cNvGraphicFramePr>
            <a:graphic>
              <a:graphicData uri="http://schemas.openxmlformats.org/drawingml/2006/picture">
                <pic:pic>
                  <pic:nvPicPr>
                    <pic:cNvPr id="1003" name="dt03.jpeg"/>
                    <pic:cNvPicPr/>
                  </pic:nvPicPr>
                  <pic:blipFill>
                    <a:blip r:embed="rIdDt3"/>
                    <a:stretch>
                      <a:fillRect/>
                    </a:stretch>
                  </pic:blipFill>
                  <pic:spPr>
                    <a:xfrm>
                      <a:off x="0" y="0"/>
                      <a:ext cx="4937760" cy="3473546"/>
                    </a:xfrm>
                    <a:prstGeom prst="rect">
                      <a:avLst/>
                    </a:prstGeom>
                    <a:ln w="6350">
                      <a:solidFill>
                        <a:srgbClr val="BFBFBF"/>
                      </a:solidFill>
                    </a:ln>
                  </pic:spPr>
                </pic:pic>
              </a:graphicData>
            </a:graphic>
          </wp:inline>
        </w:drawing>
      </w:r>
    </w:p>
    <w:p>
      <w:pPr>
        <w:pStyle w:val="Figura"/>
        <w:spacing w:before="0" w:after="240"/>
        <w:jc w:val="center"/>
      </w:pPr>
      <w:r>
        <w:t xml:space="preserve">. Periodo del péndulo en función de la amplitud: valor numérico, integral elíptica exacta y serie (módulo P4.5)</w:t>
      </w:r>
    </w:p>
    <w:p>
      <w:pPr>
        <w:pStyle w:val="Ttulo2"/>
        <w:keepNext/>
      </w:pPr>
      <w:r>
        <w:t xml:space="preserve">Oscilador amortiguado</w:t>
      </w:r>
    </w:p>
    <w:p>
      <w:pPr/>
      <w:r>
        <w:t xml:space="preserve">Con un rozamiento proporcional a la velocidad, </w:t>
      </w:r>
      <w:r>
        <w:rPr>
          <w:i/>
          <w:iCs/>
        </w:rPr>
        <w:t xml:space="preserve">d²x/dt²</w:t>
      </w:r>
      <w:r>
        <w:t xml:space="preserve"> = −ω₀²</w:t>
      </w:r>
      <w:r>
        <w:rPr>
          <w:i/>
          <w:iCs/>
        </w:rPr>
        <w:t xml:space="preserve">x</w:t>
      </w:r>
      <w:r>
        <w:t xml:space="preserve"> − γ </w:t>
      </w:r>
      <w:r>
        <w:rPr>
          <w:i/>
          <w:iCs/>
        </w:rPr>
        <w:t xml:space="preserve">dx/dt</w:t>
      </w:r>
      <w:r>
        <w:t xml:space="preserve">. Si γ &lt; 2ω₀ el movimiento es subamortiguado: oscila con frecuencia ω₁ = √(ω₀² − γ²/4), algo menor que ω₀, dentro de una envolvente </w:t>
      </w:r>
      <w:r>
        <w:rPr>
          <w:i/>
          <w:iCs/>
        </w:rPr>
        <w:t xml:space="preserve">e</w:t>
      </w:r>
      <w:r>
        <w:rPr>
          <w:vertAlign w:val="superscript"/>
        </w:rPr>
        <w:t xml:space="preserve">−γt/2</w:t>
      </w:r>
      <w:r>
        <w:t xml:space="preserve">, y la amplitud cae a 1/</w:t>
      </w:r>
      <w:r>
        <w:rPr>
          <w:i/>
          <w:iCs/>
        </w:rPr>
        <w:t xml:space="preserve">e</w:t>
      </w:r>
      <w:r>
        <w:t xml:space="preserve"> en el tiempo de relajación τ = 2/γ. En γ = 2ω₀ el amortiguamiento es crítico y por encima el sistema vuelve al equilibrio sin oscilar. En el espacio de fases la trayectoria es una espiral hacia el origen.</w:t>
      </w:r>
    </w:p>
    <w:p xmlns:a="http://schemas.openxmlformats.org/drawingml/2006/main" xmlns:pic="http://schemas.openxmlformats.org/drawingml/2006/picture">
      <w:pPr>
        <w:keepNext/>
        <w:spacing w:before="120" w:after="60"/>
        <w:jc w:val="center"/>
      </w:pPr>
      <w:r>
        <w:rPr>
          <w:noProof/>
        </w:rPr>
        <w:drawing>
          <wp:inline distT="0" distB="0" distL="0" distR="0">
            <wp:extent cx="5120640" cy="2155545"/>
            <wp:effectExtent l="0" t="0" r="0" b="0"/>
            <wp:docPr id="1004" name="Figura 1004" descr="Oscilador subamortiguado: x(t) dentro de su envolvente e^(−γt/2) (módulo P4.6)"/>
            <wp:cNvGraphicFramePr>
              <a:graphicFrameLocks noChangeAspect="1"/>
            </wp:cNvGraphicFramePr>
            <a:graphic>
              <a:graphicData uri="http://schemas.openxmlformats.org/drawingml/2006/picture">
                <pic:pic>
                  <pic:nvPicPr>
                    <pic:cNvPr id="1004" name="dt04.jpeg"/>
                    <pic:cNvPicPr/>
                  </pic:nvPicPr>
                  <pic:blipFill>
                    <a:blip r:embed="rIdDt4"/>
                    <a:stretch>
                      <a:fillRect/>
                    </a:stretch>
                  </pic:blipFill>
                  <pic:spPr>
                    <a:xfrm>
                      <a:off x="0" y="0"/>
                      <a:ext cx="5120640" cy="2155545"/>
                    </a:xfrm>
                    <a:prstGeom prst="rect">
                      <a:avLst/>
                    </a:prstGeom>
                    <a:ln w="6350">
                      <a:solidFill>
                        <a:srgbClr val="BFBFBF"/>
                      </a:solidFill>
                    </a:ln>
                  </pic:spPr>
                </pic:pic>
              </a:graphicData>
            </a:graphic>
          </wp:inline>
        </w:drawing>
      </w:r>
    </w:p>
    <w:p>
      <w:pPr>
        <w:pStyle w:val="Figura"/>
        <w:spacing w:before="0" w:after="240"/>
        <w:jc w:val="center"/>
      </w:pPr>
      <w:r>
        <w:t xml:space="preserve">. Oscilador subamortiguado: x(t) dentro de su envolvente e^(−γt/2) (módulo P4.6)</w:t>
      </w:r>
    </w:p>
    <w:p>
      <w:pPr>
        <w:pStyle w:val="Ttulo2"/>
        <w:keepNext/>
      </w:pPr>
      <w:r>
        <w:t xml:space="preserve">Respuesta a fuerzas externas</w:t>
      </w:r>
    </w:p>
    <w:p>
      <w:pPr/>
      <w:r>
        <w:t xml:space="preserve">Si se añade una fuerza periódica </w:t>
      </w:r>
      <w:r>
        <w:rPr>
          <w:i/>
          <w:iCs/>
        </w:rPr>
        <w:t xml:space="preserve">A</w:t>
      </w:r>
      <w:r>
        <w:t xml:space="preserve">₀ cos ω</w:t>
      </w:r>
      <w:r>
        <w:rPr>
          <w:i/>
          <w:iCs/>
        </w:rPr>
        <w:t xml:space="preserve">t</w:t>
      </w:r>
      <w:r>
        <w:t xml:space="preserve">, la solución es la suma de un transitorio, que depende de las condiciones iniciales y se amortigua, y de un estado estacionario </w:t>
      </w:r>
      <w:r>
        <w:rPr>
          <w:i/>
          <w:iCs/>
        </w:rPr>
        <w:t xml:space="preserve">x</w:t>
      </w:r>
      <w:r>
        <w:t xml:space="preserve"> = </w:t>
      </w:r>
      <w:r>
        <w:rPr>
          <w:i/>
          <w:iCs/>
        </w:rPr>
        <w:t xml:space="preserve">A</w:t>
      </w:r>
      <w:r>
        <w:t xml:space="preserve">(ω) cos(ω</w:t>
      </w:r>
      <w:r>
        <w:rPr>
          <w:i/>
          <w:iCs/>
        </w:rPr>
        <w:t xml:space="preserve">t</w:t>
      </w:r>
      <w:r>
        <w:t xml:space="preserve"> − δ), que oscila a la frecuencia de la fuerza. La amplitud estacionaria presenta un máximo, la resonancia, en ω</w:t>
      </w:r>
      <w:r>
        <w:rPr>
          <w:vertAlign w:val="subscript"/>
        </w:rPr>
        <w:t xml:space="preserve">res</w:t>
      </w:r>
      <w:r>
        <w:t xml:space="preserve"> = √(ω₀² − γ²/2), y el desfase δ pasa de 0 a π al cruzar ω₀.</w:t>
      </w:r>
    </w:p>
    <w:p>
      <w:pPr>
        <w:spacing w:before="120" w:after="200"/>
        <w:jc w:val="center"/>
      </w:pPr>
      <w:r>
        <w:rPr>
          <w:i/>
          <w:iCs/>
        </w:rPr>
        <w:t xml:space="preserve">A</w:t>
      </w:r>
      <w:r>
        <w:t xml:space="preserve">(ω) = </w:t>
      </w:r>
      <w:r>
        <w:rPr>
          <w:i/>
          <w:iCs/>
        </w:rPr>
        <w:t xml:space="preserve">A</w:t>
      </w:r>
      <w:r>
        <w:t xml:space="preserve">₀ / √[(ω₀² − ω²)² + (γω)²],     tan δ = γω / (ω₀² − ω²)</w:t>
      </w:r>
    </w:p>
    <w:p xmlns:a="http://schemas.openxmlformats.org/drawingml/2006/main" xmlns:pic="http://schemas.openxmlformats.org/drawingml/2006/picture">
      <w:pPr>
        <w:keepNext/>
        <w:spacing w:before="120" w:after="60"/>
        <w:jc w:val="center"/>
      </w:pPr>
      <w:r>
        <w:rPr>
          <w:noProof/>
        </w:rPr>
        <w:drawing>
          <wp:inline distT="0" distB="0" distL="0" distR="0">
            <wp:extent cx="4937760" cy="3473546"/>
            <wp:effectExtent l="0" t="0" r="0" b="0"/>
            <wp:docPr id="1005" name="Figura 1005" descr="Curva de resonancia A(ω) del oscilador amortiguado y forzado (módulo P4.8)"/>
            <wp:cNvGraphicFramePr>
              <a:graphicFrameLocks noChangeAspect="1"/>
            </wp:cNvGraphicFramePr>
            <a:graphic>
              <a:graphicData uri="http://schemas.openxmlformats.org/drawingml/2006/picture">
                <pic:pic>
                  <pic:nvPicPr>
                    <pic:cNvPr id="1005" name="dt05.jpeg"/>
                    <pic:cNvPicPr/>
                  </pic:nvPicPr>
                  <pic:blipFill>
                    <a:blip r:embed="rIdDt5"/>
                    <a:stretch>
                      <a:fillRect/>
                    </a:stretch>
                  </pic:blipFill>
                  <pic:spPr>
                    <a:xfrm>
                      <a:off x="0" y="0"/>
                      <a:ext cx="4937760" cy="3473546"/>
                    </a:xfrm>
                    <a:prstGeom prst="rect">
                      <a:avLst/>
                    </a:prstGeom>
                    <a:ln w="6350">
                      <a:solidFill>
                        <a:srgbClr val="BFBFBF"/>
                      </a:solidFill>
                    </a:ln>
                  </pic:spPr>
                </pic:pic>
              </a:graphicData>
            </a:graphic>
          </wp:inline>
        </w:drawing>
      </w:r>
    </w:p>
    <w:p>
      <w:pPr>
        <w:pStyle w:val="Figura"/>
        <w:spacing w:before="0" w:after="240"/>
        <w:jc w:val="center"/>
      </w:pPr>
      <w:r>
        <w:t xml:space="preserve">. Curva de resonancia A(ω) del oscilador amortiguado y forzado (módulo P4.8)</w:t>
      </w:r>
    </w:p>
    <w:p>
      <w:pPr/>
      <w:r>
        <w:t xml:space="preserve">Una fuerza periódica no sinusoidal —cuadrada, triangular, en diente de sierra o en pulsos— se descompone en serie de Fourier. Cada armónico </w:t>
      </w:r>
      <w:r>
        <w:rPr>
          <w:i/>
          <w:iCs/>
        </w:rPr>
        <w:t xml:space="preserve">n</w:t>
      </w:r>
      <w:r>
        <w:t xml:space="preserve">ω responde con </w:t>
      </w:r>
      <w:r>
        <w:rPr>
          <w:i/>
          <w:iCs/>
        </w:rPr>
        <w:t xml:space="preserve">A</w:t>
      </w:r>
      <w:r>
        <w:t xml:space="preserve">(</w:t>
      </w:r>
      <w:r>
        <w:rPr>
          <w:i/>
          <w:iCs/>
        </w:rPr>
        <w:t xml:space="preserve">n</w:t>
      </w:r>
      <w:r>
        <w:t xml:space="preserve">ω), de modo que el oscilador amplifica la componente más cercana a su frecuencia natural y atenúa las demás: actúa como un filtro.</w:t>
      </w:r>
    </w:p>
    <w:p>
      <w:pPr>
        <w:pStyle w:val="Ttulo2"/>
        <w:keepNext/>
      </w:pPr>
      <w:r>
        <w:t xml:space="preserve">El espacio de fases y el teorema de Liouville</w:t>
      </w:r>
    </w:p>
    <w:p>
      <w:pPr/>
      <w:r>
        <w:t xml:space="preserve">El estado de un oscilador queda determinado por su posición y su velocidad, y su evolución es una curva en el espacio de fases. Por la unicidad de las soluciones de una ecuación diferencial, dos trayectorias nunca se cruzan. Para el oscilador armónico las trayectorias son elipses de energía constante; para el péndulo, las curvas cerradas de oscilación quedan separadas de las de rotación por la separatriz </w:t>
      </w:r>
      <w:r>
        <w:rPr>
          <w:i/>
          <w:iCs/>
        </w:rPr>
        <w:t xml:space="preserve">E</w:t>
      </w:r>
      <w:r>
        <w:t xml:space="preserve">/</w:t>
      </w:r>
      <w:r>
        <w:rPr>
          <w:i/>
          <w:iCs/>
        </w:rPr>
        <w:t xml:space="preserve">mL</w:t>
      </w:r>
      <w:r>
        <w:t xml:space="preserve">² = 2ω₀². El teorema de Liouville establece que, en un sistema hamiltoniano, el área de cualquier región del espacio de fases se conserva aunque su forma cambie.</w:t>
      </w:r>
    </w:p>
    <w:p xmlns:a="http://schemas.openxmlformats.org/drawingml/2006/main" xmlns:pic="http://schemas.openxmlformats.org/drawingml/2006/picture">
      <w:pPr>
        <w:keepNext/>
        <w:spacing w:before="120" w:after="60"/>
        <w:jc w:val="center"/>
      </w:pPr>
      <w:r>
        <w:rPr>
          <w:noProof/>
        </w:rPr>
        <w:drawing>
          <wp:inline distT="0" distB="0" distL="0" distR="0">
            <wp:extent cx="5120640" cy="2932582"/>
            <wp:effectExtent l="0" t="0" r="0" b="0"/>
            <wp:docPr id="1006" name="Figura 1006" descr="Espacio de fases del péndulo: una región de condiciones iniciales se deforma sin cambiar de área (módulo P4.11)"/>
            <wp:cNvGraphicFramePr>
              <a:graphicFrameLocks noChangeAspect="1"/>
            </wp:cNvGraphicFramePr>
            <a:graphic>
              <a:graphicData uri="http://schemas.openxmlformats.org/drawingml/2006/picture">
                <pic:pic>
                  <pic:nvPicPr>
                    <pic:cNvPr id="1006" name="dt06.jpeg"/>
                    <pic:cNvPicPr/>
                  </pic:nvPicPr>
                  <pic:blipFill>
                    <a:blip r:embed="rIdDt6"/>
                    <a:stretch>
                      <a:fillRect/>
                    </a:stretch>
                  </pic:blipFill>
                  <pic:spPr>
                    <a:xfrm>
                      <a:off x="0" y="0"/>
                      <a:ext cx="5120640" cy="2932582"/>
                    </a:xfrm>
                    <a:prstGeom prst="rect">
                      <a:avLst/>
                    </a:prstGeom>
                    <a:ln w="6350">
                      <a:solidFill>
                        <a:srgbClr val="BFBFBF"/>
                      </a:solidFill>
                    </a:ln>
                  </pic:spPr>
                </pic:pic>
              </a:graphicData>
            </a:graphic>
          </wp:inline>
        </w:drawing>
      </w:r>
    </w:p>
    <w:p>
      <w:pPr>
        <w:pStyle w:val="Figura"/>
        <w:spacing w:before="0" w:after="240"/>
        <w:jc w:val="center"/>
      </w:pPr>
      <w:r>
        <w:t xml:space="preserve">. Espacio de fases del péndulo: una región de condiciones iniciales se deforma sin cambiar de área (módulo P4.11)</w:t>
      </w:r>
    </w:p>
    <w:p>
      <w:pPr>
        <w:pStyle w:val="Ttulo2"/>
        <w:keepNext/>
      </w:pPr>
      <w:r>
        <w:t xml:space="preserve">Oscilaciones en circuitos eléctricos</w:t>
      </w:r>
    </w:p>
    <w:p>
      <w:pPr/>
      <w:r>
        <w:t xml:space="preserve">Un circuito RLC en serie alimentado por una fuente </w:t>
      </w:r>
      <w:r>
        <w:rPr>
          <w:i/>
          <w:iCs/>
        </w:rPr>
        <w:t xml:space="preserve">V</w:t>
      </w:r>
      <w:r>
        <w:t xml:space="preserve">₀ cos ω</w:t>
      </w:r>
      <w:r>
        <w:rPr>
          <w:i/>
          <w:iCs/>
        </w:rPr>
        <w:t xml:space="preserve">t</w:t>
      </w:r>
      <w:r>
        <w:t xml:space="preserve"> cumple </w:t>
      </w:r>
      <w:r>
        <w:rPr>
          <w:i/>
          <w:iCs/>
        </w:rPr>
        <w:t xml:space="preserve">L</w:t>
      </w:r>
      <w:r>
        <w:t xml:space="preserve"> </w:t>
      </w:r>
      <w:r>
        <w:rPr>
          <w:i/>
          <w:iCs/>
        </w:rPr>
        <w:t xml:space="preserve">d²Q/dt²</w:t>
      </w:r>
      <w:r>
        <w:t xml:space="preserve"> + </w:t>
      </w:r>
      <w:r>
        <w:rPr>
          <w:i/>
          <w:iCs/>
        </w:rPr>
        <w:t xml:space="preserve">R</w:t>
      </w:r>
      <w:r>
        <w:t xml:space="preserve"> </w:t>
      </w:r>
      <w:r>
        <w:rPr>
          <w:i/>
          <w:iCs/>
        </w:rPr>
        <w:t xml:space="preserve">dQ/dt</w:t>
      </w:r>
      <w:r>
        <w:t xml:space="preserve"> + </w:t>
      </w:r>
      <w:r>
        <w:rPr>
          <w:i/>
          <w:iCs/>
        </w:rPr>
        <w:t xml:space="preserve">Q</w:t>
      </w:r>
      <w:r>
        <w:t xml:space="preserve">/</w:t>
      </w:r>
      <w:r>
        <w:rPr>
          <w:i/>
          <w:iCs/>
        </w:rPr>
        <w:t xml:space="preserve">C</w:t>
      </w:r>
      <w:r>
        <w:t xml:space="preserve"> = </w:t>
      </w:r>
      <w:r>
        <w:rPr>
          <w:i/>
          <w:iCs/>
        </w:rPr>
        <w:t xml:space="preserve">V</w:t>
      </w:r>
      <w:r>
        <w:t xml:space="preserve">₀ cos ω</w:t>
      </w:r>
      <w:r>
        <w:rPr>
          <w:i/>
          <w:iCs/>
        </w:rPr>
        <w:t xml:space="preserve">t</w:t>
      </w:r>
      <w:r>
        <w:t xml:space="preserve">, que es la ecuación del oscilador forzado con </w:t>
      </w:r>
      <w:r>
        <w:rPr>
          <w:i/>
          <w:iCs/>
        </w:rPr>
        <w:t xml:space="preserve">L</w:t>
      </w:r>
      <w:r>
        <w:t xml:space="preserve"> en el papel de la masa, </w:t>
      </w:r>
      <w:r>
        <w:rPr>
          <w:i/>
          <w:iCs/>
        </w:rPr>
        <w:t xml:space="preserve">R</w:t>
      </w:r>
      <w:r>
        <w:t xml:space="preserve"> en el del rozamiento y 1/</w:t>
      </w:r>
      <w:r>
        <w:rPr>
          <w:i/>
          <w:iCs/>
        </w:rPr>
        <w:t xml:space="preserve">C</w:t>
      </w:r>
      <w:r>
        <w:t xml:space="preserve"> en el de la constante del resorte. La corriente máxima es </w:t>
      </w:r>
      <w:r>
        <w:rPr>
          <w:i/>
          <w:iCs/>
        </w:rPr>
        <w:t xml:space="preserve">V</w:t>
      </w:r>
      <w:r>
        <w:t xml:space="preserve">₀/</w:t>
      </w:r>
      <w:r>
        <w:rPr>
          <w:i/>
          <w:iCs/>
        </w:rPr>
        <w:t xml:space="preserve">R</w:t>
      </w:r>
      <w:r>
        <w:t xml:space="preserve"> en la resonancia ω₀ = 1/√(</w:t>
      </w:r>
      <w:r>
        <w:rPr>
          <w:i/>
          <w:iCs/>
        </w:rPr>
        <w:t xml:space="preserve">LC</w:t>
      </w:r>
      <w:r>
        <w:t xml:space="preserve">), y la agudeza del pico se mide con el factor de calidad </w:t>
      </w:r>
      <w:r>
        <w:rPr>
          <w:i/>
          <w:iCs/>
        </w:rPr>
        <w:t xml:space="preserve">Q</w:t>
      </w:r>
      <w:r>
        <w:t xml:space="preserve"> = ω₀</w:t>
      </w:r>
      <w:r>
        <w:rPr>
          <w:i/>
          <w:iCs/>
        </w:rPr>
        <w:t xml:space="preserve">L</w:t>
      </w:r>
      <w:r>
        <w:t xml:space="preserve">/</w:t>
      </w:r>
      <w:r>
        <w:rPr>
          <w:i/>
          <w:iCs/>
        </w:rPr>
        <w:t xml:space="preserve">R</w:t>
      </w:r>
      <w:r>
        <w:t xml:space="preserve">.</w:t>
      </w:r>
    </w:p>
    <w:p>
      <w:pPr/>
      <w:r>
        <w:t xml:space="preserve">Sin bobina, el circuito RC es un filtro: la tensión en el condensador deja pasar las frecuencias bajas y la tensión en la resistencia las altas, con frecuencia de corte </w:t>
      </w:r>
      <w:r>
        <w:rPr>
          <w:i/>
          <w:iCs/>
        </w:rPr>
        <w:t xml:space="preserve">f</w:t>
      </w:r>
      <w:r>
        <w:rPr>
          <w:vertAlign w:val="subscript"/>
        </w:rPr>
        <w:t xml:space="preserve">c</w:t>
      </w:r>
      <w:r>
        <w:t xml:space="preserve"> = 1/(2π</w:t>
      </w:r>
      <w:r>
        <w:rPr>
          <w:i/>
          <w:iCs/>
        </w:rPr>
        <w:t xml:space="preserve">RC</w:t>
      </w:r>
      <w:r>
        <w:t xml:space="preserve">), en la que la ganancia vale 1/√2. Ante una onda cuadrada, el condensador se carga y se descarga exponencialmente con constante de tiempo τ = </w:t>
      </w:r>
      <w:r>
        <w:rPr>
          <w:i/>
          <w:iCs/>
        </w:rPr>
        <w:t xml:space="preserve">RC</w:t>
      </w:r>
      <w:r>
        <w:t xml:space="preserve">.</w:t>
      </w:r>
    </w:p>
    <w:p xmlns:a="http://schemas.openxmlformats.org/drawingml/2006/main" xmlns:pic="http://schemas.openxmlformats.org/drawingml/2006/picture">
      <w:pPr>
        <w:keepNext/>
        <w:spacing w:before="120" w:after="60"/>
        <w:jc w:val="center"/>
      </w:pPr>
      <w:r>
        <w:rPr>
          <w:noProof/>
        </w:rPr>
        <w:drawing>
          <wp:inline distT="0" distB="0" distL="0" distR="0">
            <wp:extent cx="5120640" cy="2214067"/>
            <wp:effectExtent l="0" t="0" r="0" b="0"/>
            <wp:docPr id="1007" name="Figura 1007" descr="Respuesta en frecuencia de los filtros RC: salida en el condensador (pasa bajos) y en la resistencia (pasa altos) (módulo P4.12)"/>
            <wp:cNvGraphicFramePr>
              <a:graphicFrameLocks noChangeAspect="1"/>
            </wp:cNvGraphicFramePr>
            <a:graphic>
              <a:graphicData uri="http://schemas.openxmlformats.org/drawingml/2006/picture">
                <pic:pic>
                  <pic:nvPicPr>
                    <pic:cNvPr id="1007" name="dt07.jpeg"/>
                    <pic:cNvPicPr/>
                  </pic:nvPicPr>
                  <pic:blipFill>
                    <a:blip r:embed="rIdDt7"/>
                    <a:stretch>
                      <a:fillRect/>
                    </a:stretch>
                  </pic:blipFill>
                  <pic:spPr>
                    <a:xfrm>
                      <a:off x="0" y="0"/>
                      <a:ext cx="5120640" cy="2214067"/>
                    </a:xfrm>
                    <a:prstGeom prst="rect">
                      <a:avLst/>
                    </a:prstGeom>
                    <a:ln w="6350">
                      <a:solidFill>
                        <a:srgbClr val="BFBFBF"/>
                      </a:solidFill>
                    </a:ln>
                  </pic:spPr>
                </pic:pic>
              </a:graphicData>
            </a:graphic>
          </wp:inline>
        </w:drawing>
      </w:r>
    </w:p>
    <w:p>
      <w:pPr>
        <w:pStyle w:val="Figura"/>
        <w:spacing w:before="0" w:after="240"/>
        <w:jc w:val="center"/>
      </w:pPr>
      <w:r>
        <w:t xml:space="preserve">. Respuesta en frecuencia de los filtros RC: salida en el condensador (pasa bajos) y en la resistencia (pasa altos) (módulo P4.12)</w:t>
      </w:r>
    </w:p>
    <w:p>
      <w:pPr>
        <w:pStyle w:val="Ttulo2"/>
        <w:keepNext/>
      </w:pPr>
      <w:r>
        <w:t xml:space="preserve">Exactitud y estabilidad</w:t>
      </w:r>
    </w:p>
    <w:p>
      <w:pPr/>
      <w:r>
        <w:t xml:space="preserve">Un método numérico es de orden </w:t>
      </w:r>
      <w:r>
        <w:rPr>
          <w:i/>
          <w:iCs/>
        </w:rPr>
        <w:t xml:space="preserve">n</w:t>
      </w:r>
      <w:r>
        <w:t xml:space="preserve"> si su error global es proporcional a (Δ</w:t>
      </w:r>
      <w:r>
        <w:rPr>
          <w:i/>
          <w:iCs/>
        </w:rPr>
        <w:t xml:space="preserve">t</w:t>
      </w:r>
      <w:r>
        <w:t xml:space="preserve">)ⁿ. Para </w:t>
      </w:r>
      <w:r>
        <w:rPr>
          <w:i/>
          <w:iCs/>
        </w:rPr>
        <w:t xml:space="preserve">dy/dx</w:t>
      </w:r>
      <w:r>
        <w:t xml:space="preserve"> = 2</w:t>
      </w:r>
      <w:r>
        <w:rPr>
          <w:i/>
          <w:iCs/>
        </w:rPr>
        <w:t xml:space="preserve">x</w:t>
      </w:r>
      <w:r>
        <w:t xml:space="preserve">, el error del método de Euler es exactamente −</w:t>
      </w:r>
      <w:r>
        <w:rPr>
          <w:i/>
          <w:iCs/>
        </w:rPr>
        <w:t xml:space="preserve">x</w:t>
      </w:r>
      <w:r>
        <w:t xml:space="preserve">Δ</w:t>
      </w:r>
      <w:r>
        <w:rPr>
          <w:i/>
          <w:iCs/>
        </w:rPr>
        <w:t xml:space="preserve">x</w:t>
      </w:r>
      <w:r>
        <w:t xml:space="preserve">, y la pendiente de su gráfica log‑log vale uno. La estabilidad es una cuestión distinta: al cargar un condensador con Euler, </w:t>
      </w:r>
      <w:r>
        <w:rPr>
          <w:i/>
          <w:iCs/>
        </w:rPr>
        <w:t xml:space="preserve">Q</w:t>
      </w:r>
      <w:r>
        <w:rPr>
          <w:vertAlign w:val="subscript"/>
        </w:rPr>
        <w:t xml:space="preserve">n+1</w:t>
      </w:r>
      <w:r>
        <w:t xml:space="preserve"> = </w:t>
      </w:r>
      <w:r>
        <w:rPr>
          <w:i/>
          <w:iCs/>
        </w:rPr>
        <w:t xml:space="preserve">Q</w:t>
      </w:r>
      <w:r>
        <w:rPr>
          <w:vertAlign w:val="subscript"/>
        </w:rPr>
        <w:t xml:space="preserve">n</w:t>
      </w:r>
      <w:r>
        <w:t xml:space="preserve">(1 − Δ</w:t>
      </w:r>
      <w:r>
        <w:rPr>
          <w:i/>
          <w:iCs/>
        </w:rPr>
        <w:t xml:space="preserve">t</w:t>
      </w:r>
      <w:r>
        <w:t xml:space="preserve">/τ) + </w:t>
      </w:r>
      <w:r>
        <w:rPr>
          <w:i/>
          <w:iCs/>
        </w:rPr>
        <w:t xml:space="preserve">V</w:t>
      </w:r>
      <w:r>
        <w:t xml:space="preserve">Δ</w:t>
      </w:r>
      <w:r>
        <w:rPr>
          <w:i/>
          <w:iCs/>
        </w:rPr>
        <w:t xml:space="preserve">t</w:t>
      </w:r>
      <w:r>
        <w:t xml:space="preserve">/</w:t>
      </w:r>
      <w:r>
        <w:rPr>
          <w:i/>
          <w:iCs/>
        </w:rPr>
        <w:t xml:space="preserve">R</w:t>
      </w:r>
      <w:r>
        <w:t xml:space="preserve">, el error se amplifica en cada paso si |1 − Δ</w:t>
      </w:r>
      <w:r>
        <w:rPr>
          <w:i/>
          <w:iCs/>
        </w:rPr>
        <w:t xml:space="preserve">t</w:t>
      </w:r>
      <w:r>
        <w:t xml:space="preserve">/τ| &gt; 1, es decir, si Δ</w:t>
      </w:r>
      <w:r>
        <w:rPr>
          <w:i/>
          <w:iCs/>
        </w:rPr>
        <w:t xml:space="preserve">t</w:t>
      </w:r>
      <w:r>
        <w:t xml:space="preserve"> &gt; 2τ, y la solución numérica diverge aunque la exacta sea perfectamente tranquila.</w:t>
      </w:r>
    </w:p>
    <w:p xmlns:a="http://schemas.openxmlformats.org/drawingml/2006/main" xmlns:pic="http://schemas.openxmlformats.org/drawingml/2006/picture">
      <w:pPr>
        <w:keepNext/>
        <w:spacing w:before="120" w:after="60"/>
        <w:jc w:val="center"/>
      </w:pPr>
      <w:r>
        <w:rPr>
          <w:noProof/>
        </w:rPr>
        <w:drawing>
          <wp:inline distT="0" distB="0" distL="0" distR="0">
            <wp:extent cx="4937760" cy="3644688"/>
            <wp:effectExtent l="0" t="0" r="0" b="0"/>
            <wp:docPr id="1008" name="Figura 1008" descr="Factor de amplificación |1 − Δt/τ| del método de Euler: por encima de 1 el método diverge (módulo P4.16)"/>
            <wp:cNvGraphicFramePr>
              <a:graphicFrameLocks noChangeAspect="1"/>
            </wp:cNvGraphicFramePr>
            <a:graphic>
              <a:graphicData uri="http://schemas.openxmlformats.org/drawingml/2006/picture">
                <pic:pic>
                  <pic:nvPicPr>
                    <pic:cNvPr id="1008" name="dt08.jpeg"/>
                    <pic:cNvPicPr/>
                  </pic:nvPicPr>
                  <pic:blipFill>
                    <a:blip r:embed="rIdDt8"/>
                    <a:stretch>
                      <a:fillRect/>
                    </a:stretch>
                  </pic:blipFill>
                  <pic:spPr>
                    <a:xfrm>
                      <a:off x="0" y="0"/>
                      <a:ext cx="4937760" cy="3644688"/>
                    </a:xfrm>
                    <a:prstGeom prst="rect">
                      <a:avLst/>
                    </a:prstGeom>
                    <a:ln w="6350">
                      <a:solidFill>
                        <a:srgbClr val="BFBFBF"/>
                      </a:solidFill>
                    </a:ln>
                  </pic:spPr>
                </pic:pic>
              </a:graphicData>
            </a:graphic>
          </wp:inline>
        </w:drawing>
      </w:r>
    </w:p>
    <w:p>
      <w:pPr>
        <w:pStyle w:val="Figura"/>
        <w:spacing w:before="0" w:after="240"/>
        <w:jc w:val="center"/>
      </w:pPr>
      <w:r>
        <w:t xml:space="preserve">. Factor de amplificación |1 − Δt/τ| del método de Euler: por encima de 1 el método diverge (módulo P4.16)</w:t>
      </w:r>
    </w:p>
    <w:p>
      <w:pPr>
        <w:pStyle w:val="Ttulo2"/>
        <w:keepNext/>
      </w:pPr>
      <w:r>
        <w:t xml:space="preserve">Oscilaciones químicas</w:t>
      </w:r>
    </w:p>
    <w:p>
      <w:pPr/>
      <w:r>
        <w:t xml:space="preserve">El brusselator es el modelo clásico de reloj químico. Con la concentración </w:t>
      </w:r>
      <w:r>
        <w:rPr>
          <w:i/>
          <w:iCs/>
        </w:rPr>
        <w:t xml:space="preserve">A</w:t>
      </w:r>
      <w:r>
        <w:t xml:space="preserve"> mantenida constante, las concentraciones </w:t>
      </w:r>
      <w:r>
        <w:rPr>
          <w:i/>
          <w:iCs/>
        </w:rPr>
        <w:t xml:space="preserve">X</w:t>
      </w:r>
      <w:r>
        <w:t xml:space="preserve"> e </w:t>
      </w:r>
      <w:r>
        <w:rPr>
          <w:i/>
          <w:iCs/>
        </w:rPr>
        <w:t xml:space="preserve">Y</w:t>
      </w:r>
      <w:r>
        <w:t xml:space="preserve"> cumplen </w:t>
      </w:r>
      <w:r>
        <w:rPr>
          <w:i/>
          <w:iCs/>
        </w:rPr>
        <w:t xml:space="preserve">Ẋ</w:t>
      </w:r>
      <w:r>
        <w:t xml:space="preserve"> = </w:t>
      </w:r>
      <w:r>
        <w:rPr>
          <w:i/>
          <w:iCs/>
        </w:rPr>
        <w:t xml:space="preserve">A</w:t>
      </w:r>
      <w:r>
        <w:t xml:space="preserve"> − (</w:t>
      </w:r>
      <w:r>
        <w:rPr>
          <w:i/>
          <w:iCs/>
        </w:rPr>
        <w:t xml:space="preserve">B</w:t>
      </w:r>
      <w:r>
        <w:t xml:space="preserve"> + 1)</w:t>
      </w:r>
      <w:r>
        <w:rPr>
          <w:i/>
          <w:iCs/>
        </w:rPr>
        <w:t xml:space="preserve">X</w:t>
      </w:r>
      <w:r>
        <w:t xml:space="preserve"> + </w:t>
      </w:r>
      <w:r>
        <w:rPr>
          <w:i/>
          <w:iCs/>
        </w:rPr>
        <w:t xml:space="preserve">X</w:t>
      </w:r>
      <w:r>
        <w:t xml:space="preserve">²</w:t>
      </w:r>
      <w:r>
        <w:rPr>
          <w:i/>
          <w:iCs/>
        </w:rPr>
        <w:t xml:space="preserve">Y</w:t>
      </w:r>
      <w:r>
        <w:t xml:space="preserve"> e </w:t>
      </w:r>
      <w:r>
        <w:rPr>
          <w:i/>
          <w:iCs/>
        </w:rPr>
        <w:t xml:space="preserve">Ẏ</w:t>
      </w:r>
      <w:r>
        <w:t xml:space="preserve"> = </w:t>
      </w:r>
      <w:r>
        <w:rPr>
          <w:i/>
          <w:iCs/>
        </w:rPr>
        <w:t xml:space="preserve">BX</w:t>
      </w:r>
      <w:r>
        <w:t xml:space="preserve"> − </w:t>
      </w:r>
      <w:r>
        <w:rPr>
          <w:i/>
          <w:iCs/>
        </w:rPr>
        <w:t xml:space="preserve">X</w:t>
      </w:r>
      <w:r>
        <w:t xml:space="preserve">²</w:t>
      </w:r>
      <w:r>
        <w:rPr>
          <w:i/>
          <w:iCs/>
        </w:rPr>
        <w:t xml:space="preserve">Y</w:t>
      </w:r>
      <w:r>
        <w:t xml:space="preserve">. El punto fijo (</w:t>
      </w:r>
      <w:r>
        <w:rPr>
          <w:i/>
          <w:iCs/>
        </w:rPr>
        <w:t xml:space="preserve">A</w:t>
      </w:r>
      <w:r>
        <w:t xml:space="preserve">, </w:t>
      </w:r>
      <w:r>
        <w:rPr>
          <w:i/>
          <w:iCs/>
        </w:rPr>
        <w:t xml:space="preserve">B</w:t>
      </w:r>
      <w:r>
        <w:t xml:space="preserve">/</w:t>
      </w:r>
      <w:r>
        <w:rPr>
          <w:i/>
          <w:iCs/>
        </w:rPr>
        <w:t xml:space="preserve">A</w:t>
      </w:r>
      <w:r>
        <w:t xml:space="preserve">) es estable si </w:t>
      </w:r>
      <w:r>
        <w:rPr>
          <w:i/>
          <w:iCs/>
        </w:rPr>
        <w:t xml:space="preserve">B</w:t>
      </w:r>
      <w:r>
        <w:t xml:space="preserve"> &lt; 1 + </w:t>
      </w:r>
      <w:r>
        <w:rPr>
          <w:i/>
          <w:iCs/>
        </w:rPr>
        <w:t xml:space="preserve">A</w:t>
      </w:r>
      <w:r>
        <w:t xml:space="preserve">²; por encima del umbral se produce una bifurcación de Hopf y las concentraciones entran en un ciclo límite, una oscilación auto‑sostenida que no depende de las condiciones iniciales.</w:t>
      </w:r>
    </w:p>
    <w:p xmlns:a="http://schemas.openxmlformats.org/drawingml/2006/main" xmlns:pic="http://schemas.openxmlformats.org/drawingml/2006/picture">
      <w:pPr>
        <w:keepNext/>
        <w:spacing w:before="120" w:after="60"/>
        <w:jc w:val="center"/>
      </w:pPr>
      <w:r>
        <w:rPr>
          <w:noProof/>
        </w:rPr>
        <w:drawing>
          <wp:inline distT="0" distB="0" distL="0" distR="0">
            <wp:extent cx="4937760" cy="2423421"/>
            <wp:effectExtent l="0" t="0" r="0" b="0"/>
            <wp:docPr id="1009" name="Figura 1009" descr="Ciclo límite del brusselator en el espacio de fases Y frente a X (proyecto 4.17)"/>
            <wp:cNvGraphicFramePr>
              <a:graphicFrameLocks noChangeAspect="1"/>
            </wp:cNvGraphicFramePr>
            <a:graphic>
              <a:graphicData uri="http://schemas.openxmlformats.org/drawingml/2006/picture">
                <pic:pic>
                  <pic:nvPicPr>
                    <pic:cNvPr id="1009" name="dt09.jpeg"/>
                    <pic:cNvPicPr/>
                  </pic:nvPicPr>
                  <pic:blipFill>
                    <a:blip r:embed="rIdDt9"/>
                    <a:stretch>
                      <a:fillRect/>
                    </a:stretch>
                  </pic:blipFill>
                  <pic:spPr>
                    <a:xfrm>
                      <a:off x="0" y="0"/>
                      <a:ext cx="4937760" cy="2423421"/>
                    </a:xfrm>
                    <a:prstGeom prst="rect">
                      <a:avLst/>
                    </a:prstGeom>
                    <a:ln w="6350">
                      <a:solidFill>
                        <a:srgbClr val="BFBFBF"/>
                      </a:solidFill>
                    </a:ln>
                  </pic:spPr>
                </pic:pic>
              </a:graphicData>
            </a:graphic>
          </wp:inline>
        </w:drawing>
      </w:r>
    </w:p>
    <w:p>
      <w:pPr>
        <w:pStyle w:val="Figura"/>
        <w:spacing w:before="0" w:after="240"/>
        <w:jc w:val="center"/>
      </w:pPr>
      <w:r>
        <w:t xml:space="preserve">. Ciclo límite del brusselator en el espacio de fases Y frente a X (proyecto 4.17)</w:t>
      </w:r>
    </w:p>
    <w:p>
      <w:pPr>
        <w:pStyle w:val="Ttulo1"/>
        <w:pageBreakBefore/>
      </w:pPr>
      <w:r>
        <w:t xml:space="preserve">ALCANCE DEL SISTEMA</w:t>
      </w:r>
    </w:p>
    <w:p>
      <w:pPr/>
      <w:r>
        <w:t xml:space="preserve">El sistema cubre la totalidad del capítulo 4 (</w:t>
      </w:r>
      <w:r>
        <w:rPr>
          <w:i/>
          <w:iCs/>
        </w:rPr>
        <w:t xml:space="preserve">Oscillations</w:t>
      </w:r>
      <w:r>
        <w:t xml:space="preserve">): los dieciséis problemas, el proyecto 4.17 sobre oscilaciones químicas y los listados 4.1 y 4.2 de la clase Pendulum, organizados en dieciocho módulos. Quedan fuera del alcance el almacenamiento de resultados en un servidor, la autenticación de usuarios y la corrección automática de los ejercicios: el simulador produce evidencia que el docente valora, pero no califica.</w:t>
      </w:r>
    </w:p>
    <w:p>
      <w:pPr>
        <w:pStyle w:val="Ttulo2"/>
        <w:keepNext/>
      </w:pPr>
      <w:r>
        <w:t xml:space="preserve">Audiencia</w:t>
      </w:r>
    </w:p>
    <w:p>
      <w:pPr/>
      <w:r>
        <w:t xml:space="preserve">El documento está dirigido a los docentes y estudiantes del programa de Física de la Universidad de Córdoba que empleen el simulador como apoyo al curso de física computacional, y a los desarrolladores que deban mantener o extender el sistema. Se asume una familiaridad básica con la mecánica newtoniana, los circuitos eléctricos y los conceptos de ecuación diferencial ordinaria y método numérico.</w:t>
      </w:r>
    </w:p>
    <w:p>
      <w:pPr>
        <w:pStyle w:val="Ttulo2"/>
        <w:keepNext/>
      </w:pPr>
      <w:r>
        <w:t xml:space="preserve">Definiciones y acrónimos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2405"/>
        <w:gridCol w:w="7902"/>
      </w:tblGrid>
      <w:tr>
        <w:trPr>
          <w:cantSplit/>
          <w:tblHeader/>
        </w:trPr>
        <w:tc>
          <w:tcPr>
            <w:tcW w:w="2405" w:type="dxa"/>
            <w:shd w:val="clear" w:color="auto" w:fill="549E39" w:themeFill="accent1"/>
            <w:vAlign w:val="center"/>
          </w:tcPr>
          <w:p>
            <w:pPr>
              <w:spacing w:before="0" w:after="0" w:line="240" w:lineRule="auto"/>
              <w:jc w:val="left"/>
            </w:pPr>
            <w:r>
              <w:rPr>
                <w:b/>
                <w:bCs/>
                <w:color w:val="FFFFFF"/>
                <w:sz w:val="19"/>
                <w:szCs w:val="19"/>
              </w:rPr>
              <w:t xml:space="preserve">Término</w:t>
            </w:r>
          </w:p>
        </w:tc>
        <w:tc>
          <w:tcPr>
            <w:tcW w:w="7902" w:type="dxa"/>
            <w:shd w:val="clear" w:color="auto" w:fill="549E39" w:themeFill="accent1"/>
            <w:vAlign w:val="center"/>
          </w:tcPr>
          <w:p>
            <w:pPr>
              <w:spacing w:before="0" w:after="0" w:line="240" w:lineRule="auto"/>
              <w:jc w:val="left"/>
            </w:pPr>
            <w:r>
              <w:rPr>
                <w:b/>
                <w:bCs/>
                <w:color w:val="FFFFFF"/>
                <w:sz w:val="19"/>
                <w:szCs w:val="19"/>
              </w:rPr>
              <w:t xml:space="preserve">Definición</w:t>
            </w:r>
          </w:p>
        </w:tc>
      </w:tr>
      <w:tr>
        <w:trPr>
          <w:cantSplit/>
        </w:trPr>
        <w:tc>
          <w:tcPr>
            <w:tcW w:w="2405" w:type="dxa"/>
            <w:vAlign w:val="center"/>
          </w:tcPr>
          <w:p>
            <w:pPr>
              <w:spacing w:before="0" w:after="0" w:line="240" w:lineRule="auto"/>
              <w:jc w:val="left"/>
            </w:pPr>
            <w:r>
              <w:rPr>
                <w:sz w:val="19"/>
                <w:szCs w:val="19"/>
              </w:rPr>
              <w:t xml:space="preserve">ODE</w:t>
            </w:r>
          </w:p>
        </w:tc>
        <w:tc>
          <w:tcPr>
            <w:tcW w:w="7902" w:type="dxa"/>
            <w:vAlign w:val="center"/>
          </w:tcPr>
          <w:p>
            <w:pPr>
              <w:spacing w:before="0" w:after="0" w:line="240" w:lineRule="auto"/>
              <w:jc w:val="left"/>
            </w:pPr>
            <w:r>
              <w:rPr>
                <w:sz w:val="19"/>
                <w:szCs w:val="19"/>
              </w:rPr>
              <w:t xml:space="preserve">Ordinary Differential Equation. Interfaz que describe un sistema dinámico mediante su estado y la derivada de dicho estado.</w:t>
            </w:r>
          </w:p>
        </w:tc>
      </w:tr>
      <w:tr>
        <w:trPr>
          <w:cantSplit/>
        </w:trPr>
        <w:tc>
          <w:tcPr>
            <w:tcW w:w="2405" w:type="dxa"/>
            <w:vAlign w:val="center"/>
          </w:tcPr>
          <w:p>
            <w:pPr>
              <w:spacing w:before="0" w:after="0" w:line="240" w:lineRule="auto"/>
              <w:jc w:val="left"/>
            </w:pPr>
            <w:r>
              <w:rPr>
                <w:sz w:val="19"/>
                <w:szCs w:val="19"/>
              </w:rPr>
              <w:t xml:space="preserve">OSP</w:t>
            </w:r>
          </w:p>
        </w:tc>
        <w:tc>
          <w:tcPr>
            <w:tcW w:w="7902" w:type="dxa"/>
            <w:vAlign w:val="center"/>
          </w:tcPr>
          <w:p>
            <w:pPr>
              <w:spacing w:before="0" w:after="0" w:line="240" w:lineRule="auto"/>
              <w:jc w:val="left"/>
            </w:pPr>
            <w:r>
              <w:rPr>
                <w:sz w:val="19"/>
                <w:szCs w:val="19"/>
              </w:rPr>
              <w:t xml:space="preserve">Open Source Physics. Biblioteca Java de referencia del libro.</w:t>
            </w:r>
          </w:p>
        </w:tc>
      </w:tr>
      <w:tr>
        <w:trPr>
          <w:cantSplit/>
        </w:trPr>
        <w:tc>
          <w:tcPr>
            <w:tcW w:w="2405" w:type="dxa"/>
            <w:vAlign w:val="center"/>
          </w:tcPr>
          <w:p>
            <w:pPr>
              <w:spacing w:before="0" w:after="0" w:line="240" w:lineRule="auto"/>
              <w:jc w:val="left"/>
            </w:pPr>
            <w:r>
              <w:rPr>
                <w:sz w:val="19"/>
                <w:szCs w:val="19"/>
              </w:rPr>
              <w:t xml:space="preserve">ω₀</w:t>
            </w:r>
          </w:p>
        </w:tc>
        <w:tc>
          <w:tcPr>
            <w:tcW w:w="7902" w:type="dxa"/>
            <w:vAlign w:val="center"/>
          </w:tcPr>
          <w:p>
            <w:pPr>
              <w:spacing w:before="0" w:after="0" w:line="240" w:lineRule="auto"/>
              <w:jc w:val="left"/>
            </w:pPr>
            <w:r>
              <w:rPr>
                <w:sz w:val="19"/>
                <w:szCs w:val="19"/>
              </w:rPr>
              <w:t xml:space="preserve">Frecuencia angular natural del oscilador sin amortiguar.</w:t>
            </w:r>
          </w:p>
        </w:tc>
      </w:tr>
      <w:tr>
        <w:trPr>
          <w:cantSplit/>
        </w:trPr>
        <w:tc>
          <w:tcPr>
            <w:tcW w:w="2405" w:type="dxa"/>
            <w:vAlign w:val="center"/>
          </w:tcPr>
          <w:p>
            <w:pPr>
              <w:spacing w:before="0" w:after="0" w:line="240" w:lineRule="auto"/>
              <w:jc w:val="left"/>
            </w:pPr>
            <w:r>
              <w:rPr>
                <w:sz w:val="19"/>
                <w:szCs w:val="19"/>
              </w:rPr>
              <w:t xml:space="preserve">γ</w:t>
            </w:r>
          </w:p>
        </w:tc>
        <w:tc>
          <w:tcPr>
            <w:tcW w:w="7902" w:type="dxa"/>
            <w:vAlign w:val="center"/>
          </w:tcPr>
          <w:p>
            <w:pPr>
              <w:spacing w:before="0" w:after="0" w:line="240" w:lineRule="auto"/>
              <w:jc w:val="left"/>
            </w:pPr>
            <w:r>
              <w:rPr>
                <w:sz w:val="19"/>
                <w:szCs w:val="19"/>
              </w:rPr>
              <w:t xml:space="preserve">Coeficiente de amortiguamiento, por unidad de masa.</w:t>
            </w:r>
          </w:p>
        </w:tc>
      </w:tr>
      <w:tr>
        <w:trPr>
          <w:cantSplit/>
        </w:trPr>
        <w:tc>
          <w:tcPr>
            <w:tcW w:w="2405" w:type="dxa"/>
            <w:vAlign w:val="center"/>
          </w:tcPr>
          <w:p>
            <w:pPr>
              <w:spacing w:before="0" w:after="0" w:line="240" w:lineRule="auto"/>
              <w:jc w:val="left"/>
            </w:pPr>
            <w:r>
              <w:rPr>
                <w:sz w:val="19"/>
                <w:szCs w:val="19"/>
              </w:rPr>
              <w:t xml:space="preserve">Régimen estacionario</w:t>
            </w:r>
          </w:p>
        </w:tc>
        <w:tc>
          <w:tcPr>
            <w:tcW w:w="7902" w:type="dxa"/>
            <w:vAlign w:val="center"/>
          </w:tcPr>
          <w:p>
            <w:pPr>
              <w:spacing w:before="0" w:after="0" w:line="240" w:lineRule="auto"/>
              <w:jc w:val="left"/>
            </w:pPr>
            <w:r>
              <w:rPr>
                <w:sz w:val="19"/>
                <w:szCs w:val="19"/>
              </w:rPr>
              <w:t xml:space="preserve">Respuesta de un oscilador forzado a tiempos largos, cuando el transitorio se ha amortiguado.</w:t>
            </w:r>
          </w:p>
        </w:tc>
      </w:tr>
      <w:tr>
        <w:trPr>
          <w:cantSplit/>
        </w:trPr>
        <w:tc>
          <w:tcPr>
            <w:tcW w:w="2405" w:type="dxa"/>
            <w:vAlign w:val="center"/>
          </w:tcPr>
          <w:p>
            <w:pPr>
              <w:spacing w:before="0" w:after="0" w:line="240" w:lineRule="auto"/>
              <w:jc w:val="left"/>
            </w:pPr>
            <w:r>
              <w:rPr>
                <w:sz w:val="19"/>
                <w:szCs w:val="19"/>
              </w:rPr>
              <w:t xml:space="preserve">Resonancia</w:t>
            </w:r>
          </w:p>
        </w:tc>
        <w:tc>
          <w:tcPr>
            <w:tcW w:w="7902" w:type="dxa"/>
            <w:vAlign w:val="center"/>
          </w:tcPr>
          <w:p>
            <w:pPr>
              <w:spacing w:before="0" w:after="0" w:line="240" w:lineRule="auto"/>
              <w:jc w:val="left"/>
            </w:pPr>
            <w:r>
              <w:rPr>
                <w:sz w:val="19"/>
                <w:szCs w:val="19"/>
              </w:rPr>
              <w:t xml:space="preserve">Máximo de la amplitud estacionaria en función de la frecuencia del forzamiento.</w:t>
            </w:r>
          </w:p>
        </w:tc>
      </w:tr>
      <w:tr>
        <w:trPr>
          <w:cantSplit/>
        </w:trPr>
        <w:tc>
          <w:tcPr>
            <w:tcW w:w="2405" w:type="dxa"/>
            <w:vAlign w:val="center"/>
          </w:tcPr>
          <w:p>
            <w:pPr>
              <w:spacing w:before="0" w:after="0" w:line="240" w:lineRule="auto"/>
              <w:jc w:val="left"/>
            </w:pPr>
            <w:r>
              <w:rPr>
                <w:sz w:val="19"/>
                <w:szCs w:val="19"/>
              </w:rPr>
              <w:t xml:space="preserve">Factor de calidad Q</w:t>
            </w:r>
          </w:p>
        </w:tc>
        <w:tc>
          <w:tcPr>
            <w:tcW w:w="7902" w:type="dxa"/>
            <w:vAlign w:val="center"/>
          </w:tcPr>
          <w:p>
            <w:pPr>
              <w:spacing w:before="0" w:after="0" w:line="240" w:lineRule="auto"/>
              <w:jc w:val="left"/>
            </w:pPr>
            <w:r>
              <w:rPr>
                <w:sz w:val="19"/>
                <w:szCs w:val="19"/>
              </w:rPr>
              <w:t xml:space="preserve">Medida de la agudeza de la resonancia: Q = ω₀/Δω = ω₀L/R en un circuito RLC.</w:t>
            </w:r>
          </w:p>
        </w:tc>
      </w:tr>
      <w:tr>
        <w:trPr>
          <w:cantSplit/>
        </w:trPr>
        <w:tc>
          <w:tcPr>
            <w:tcW w:w="2405" w:type="dxa"/>
            <w:vAlign w:val="center"/>
          </w:tcPr>
          <w:p>
            <w:pPr>
              <w:spacing w:before="0" w:after="0" w:line="240" w:lineRule="auto"/>
              <w:jc w:val="left"/>
            </w:pPr>
            <w:r>
              <w:rPr>
                <w:sz w:val="19"/>
                <w:szCs w:val="19"/>
              </w:rPr>
              <w:t xml:space="preserve">Espacio de fases</w:t>
            </w:r>
          </w:p>
        </w:tc>
        <w:tc>
          <w:tcPr>
            <w:tcW w:w="7902" w:type="dxa"/>
            <w:vAlign w:val="center"/>
          </w:tcPr>
          <w:p>
            <w:pPr>
              <w:spacing w:before="0" w:after="0" w:line="240" w:lineRule="auto"/>
              <w:jc w:val="left"/>
            </w:pPr>
            <w:r>
              <w:rPr>
                <w:sz w:val="19"/>
                <w:szCs w:val="19"/>
              </w:rPr>
              <w:t xml:space="preserve">Espacio cuyas coordenadas son la posición y la velocidad (o el momento) del sistema.</w:t>
            </w:r>
          </w:p>
        </w:tc>
      </w:tr>
      <w:tr>
        <w:trPr>
          <w:cantSplit/>
        </w:trPr>
        <w:tc>
          <w:tcPr>
            <w:tcW w:w="2405" w:type="dxa"/>
            <w:vAlign w:val="center"/>
          </w:tcPr>
          <w:p>
            <w:pPr>
              <w:spacing w:before="0" w:after="0" w:line="240" w:lineRule="auto"/>
              <w:jc w:val="left"/>
            </w:pPr>
            <w:r>
              <w:rPr>
                <w:sz w:val="19"/>
                <w:szCs w:val="19"/>
              </w:rPr>
              <w:t xml:space="preserve">Teorema de Liouville</w:t>
            </w:r>
          </w:p>
        </w:tc>
        <w:tc>
          <w:tcPr>
            <w:tcW w:w="7902" w:type="dxa"/>
            <w:vAlign w:val="center"/>
          </w:tcPr>
          <w:p>
            <w:pPr>
              <w:spacing w:before="0" w:after="0" w:line="240" w:lineRule="auto"/>
              <w:jc w:val="left"/>
            </w:pPr>
            <w:r>
              <w:rPr>
                <w:sz w:val="19"/>
                <w:szCs w:val="19"/>
              </w:rPr>
              <w:t xml:space="preserve">En un sistema hamiltoniano, el área de una región del espacio de fases se conserva.</w:t>
            </w:r>
          </w:p>
        </w:tc>
      </w:tr>
      <w:tr>
        <w:trPr>
          <w:cantSplit/>
        </w:trPr>
        <w:tc>
          <w:tcPr>
            <w:tcW w:w="2405" w:type="dxa"/>
            <w:vAlign w:val="center"/>
          </w:tcPr>
          <w:p>
            <w:pPr>
              <w:spacing w:before="0" w:after="0" w:line="240" w:lineRule="auto"/>
              <w:jc w:val="left"/>
            </w:pPr>
            <w:r>
              <w:rPr>
                <w:sz w:val="19"/>
                <w:szCs w:val="19"/>
              </w:rPr>
              <w:t xml:space="preserve">Separatriz</w:t>
            </w:r>
          </w:p>
        </w:tc>
        <w:tc>
          <w:tcPr>
            <w:tcW w:w="7902" w:type="dxa"/>
            <w:vAlign w:val="center"/>
          </w:tcPr>
          <w:p>
            <w:pPr>
              <w:spacing w:before="0" w:after="0" w:line="240" w:lineRule="auto"/>
              <w:jc w:val="left"/>
            </w:pPr>
            <w:r>
              <w:rPr>
                <w:sz w:val="19"/>
                <w:szCs w:val="19"/>
              </w:rPr>
              <w:t xml:space="preserve">Trayectoria del péndulo que separa las oscilaciones de las rotaciones.</w:t>
            </w:r>
          </w:p>
        </w:tc>
      </w:tr>
      <w:tr>
        <w:trPr>
          <w:cantSplit/>
        </w:trPr>
        <w:tc>
          <w:tcPr>
            <w:tcW w:w="2405" w:type="dxa"/>
            <w:vAlign w:val="center"/>
          </w:tcPr>
          <w:p>
            <w:pPr>
              <w:spacing w:before="0" w:after="0" w:line="240" w:lineRule="auto"/>
              <w:jc w:val="left"/>
            </w:pPr>
            <w:r>
              <w:rPr>
                <w:sz w:val="19"/>
                <w:szCs w:val="19"/>
              </w:rPr>
              <w:t xml:space="preserve">Integral elíptica K(k)</w:t>
            </w:r>
          </w:p>
        </w:tc>
        <w:tc>
          <w:tcPr>
            <w:tcW w:w="7902" w:type="dxa"/>
            <w:vAlign w:val="center"/>
          </w:tcPr>
          <w:p>
            <w:pPr>
              <w:spacing w:before="0" w:after="0" w:line="240" w:lineRule="auto"/>
              <w:jc w:val="left"/>
            </w:pPr>
            <w:r>
              <w:rPr>
                <w:sz w:val="19"/>
                <w:szCs w:val="19"/>
              </w:rPr>
              <w:t xml:space="preserve">Integral elíptica completa de primera especie; da el periodo exacto del péndulo.</w:t>
            </w:r>
          </w:p>
        </w:tc>
      </w:tr>
      <w:tr>
        <w:trPr>
          <w:cantSplit/>
        </w:trPr>
        <w:tc>
          <w:tcPr>
            <w:tcW w:w="2405" w:type="dxa"/>
            <w:vAlign w:val="center"/>
          </w:tcPr>
          <w:p>
            <w:pPr>
              <w:spacing w:before="0" w:after="0" w:line="240" w:lineRule="auto"/>
              <w:jc w:val="left"/>
            </w:pPr>
            <w:r>
              <w:rPr>
                <w:sz w:val="19"/>
                <w:szCs w:val="19"/>
              </w:rPr>
              <w:t xml:space="preserve">Bifurcación de Hopf</w:t>
            </w:r>
          </w:p>
        </w:tc>
        <w:tc>
          <w:tcPr>
            <w:tcW w:w="7902" w:type="dxa"/>
            <w:vAlign w:val="center"/>
          </w:tcPr>
          <w:p>
            <w:pPr>
              <w:spacing w:before="0" w:after="0" w:line="240" w:lineRule="auto"/>
              <w:jc w:val="left"/>
            </w:pPr>
            <w:r>
              <w:rPr>
                <w:sz w:val="19"/>
                <w:szCs w:val="19"/>
              </w:rPr>
              <w:t xml:space="preserve">Cambio cualitativo en que un punto fijo pierde estabilidad y aparece un ciclo límite.</w:t>
            </w:r>
          </w:p>
        </w:tc>
      </w:tr>
      <w:tr>
        <w:trPr>
          <w:cantSplit/>
        </w:trPr>
        <w:tc>
          <w:tcPr>
            <w:tcW w:w="2405" w:type="dxa"/>
            <w:vAlign w:val="center"/>
          </w:tcPr>
          <w:p>
            <w:pPr>
              <w:spacing w:before="0" w:after="0" w:line="240" w:lineRule="auto"/>
              <w:jc w:val="left"/>
            </w:pPr>
            <w:r>
              <w:rPr>
                <w:sz w:val="19"/>
                <w:szCs w:val="19"/>
              </w:rPr>
              <w:t xml:space="preserve">Algoritmo simpléctico</w:t>
            </w:r>
          </w:p>
        </w:tc>
        <w:tc>
          <w:tcPr>
            <w:tcW w:w="7902" w:type="dxa"/>
            <w:vAlign w:val="center"/>
          </w:tcPr>
          <w:p>
            <w:pPr>
              <w:spacing w:before="0" w:after="0" w:line="240" w:lineRule="auto"/>
              <w:jc w:val="left"/>
            </w:pPr>
            <w:r>
              <w:rPr>
                <w:sz w:val="19"/>
                <w:szCs w:val="19"/>
              </w:rPr>
              <w:t xml:space="preserve">Método que conserva el área del espacio de fases; su energía no deriva.</w:t>
            </w:r>
          </w:p>
        </w:tc>
      </w:tr>
      <w:tr>
        <w:trPr>
          <w:cantSplit/>
        </w:trPr>
        <w:tc>
          <w:tcPr>
            <w:tcW w:w="2405" w:type="dxa"/>
            <w:vAlign w:val="center"/>
          </w:tcPr>
          <w:p>
            <w:pPr>
              <w:spacing w:before="0" w:after="0" w:line="240" w:lineRule="auto"/>
              <w:jc w:val="left"/>
            </w:pPr>
            <w:r>
              <w:rPr>
                <w:sz w:val="19"/>
                <w:szCs w:val="19"/>
              </w:rPr>
              <w:t xml:space="preserve">Descriptor de módulo</w:t>
            </w:r>
          </w:p>
        </w:tc>
        <w:tc>
          <w:tcPr>
            <w:tcW w:w="7902" w:type="dxa"/>
            <w:vAlign w:val="center"/>
          </w:tcPr>
          <w:p>
            <w:pPr>
              <w:spacing w:before="0" w:after="0" w:line="240" w:lineRule="auto"/>
              <w:jc w:val="left"/>
            </w:pPr>
            <w:r>
              <w:rPr>
                <w:sz w:val="19"/>
                <w:szCs w:val="19"/>
              </w:rPr>
              <w:t xml:space="preserve">Objeto declarativo que define un ejercicio: enunciado, controles, vistas, botones y función run.</w:t>
            </w:r>
          </w:p>
        </w:tc>
      </w:tr>
      <w:tr>
        <w:trPr>
          <w:cantSplit/>
        </w:trPr>
        <w:tc>
          <w:tcPr>
            <w:tcW w:w="2405" w:type="dxa"/>
            <w:vAlign w:val="center"/>
          </w:tcPr>
          <w:p>
            <w:pPr>
              <w:keepNext/>
              <w:spacing w:before="0" w:after="0" w:line="240" w:lineRule="auto"/>
              <w:jc w:val="left"/>
            </w:pPr>
            <w:r>
              <w:rPr>
                <w:sz w:val="19"/>
                <w:szCs w:val="19"/>
              </w:rPr>
              <w:t xml:space="preserve">CDP</w:t>
            </w:r>
          </w:p>
        </w:tc>
        <w:tc>
          <w:tcPr>
            <w:tcW w:w="7902" w:type="dxa"/>
            <w:vAlign w:val="center"/>
          </w:tcPr>
          <w:p>
            <w:pPr>
              <w:keepNext/>
              <w:spacing w:before="0" w:after="0" w:line="240" w:lineRule="auto"/>
              <w:jc w:val="left"/>
            </w:pPr>
            <w:r>
              <w:rPr>
                <w:sz w:val="19"/>
                <w:szCs w:val="19"/>
              </w:rPr>
              <w:t xml:space="preserve">Chrome DevTools Protocol. Interfaz de control del navegador empleada en las pruebas de navegador.</w:t>
            </w:r>
          </w:p>
        </w:tc>
      </w:tr>
      <w:tr>
        <w:trPr>
          <w:cantSplit/>
        </w:trPr>
        <w:tc>
          <w:tcPr>
            <w:tcW w:w="2405" w:type="dxa"/>
            <w:vAlign w:val="center"/>
          </w:tcPr>
          <w:p>
            <w:pPr>
              <w:keepNext/>
              <w:spacing w:before="0" w:after="0" w:line="240" w:lineRule="auto"/>
              <w:jc w:val="left"/>
            </w:pPr>
            <w:r>
              <w:rPr>
                <w:sz w:val="19"/>
                <w:szCs w:val="19"/>
              </w:rPr>
              <w:t xml:space="preserve">ISO/IEC 25010</w:t>
            </w:r>
          </w:p>
        </w:tc>
        <w:tc>
          <w:tcPr>
            <w:tcW w:w="7902" w:type="dxa"/>
            <w:vAlign w:val="center"/>
          </w:tcPr>
          <w:p>
            <w:pPr>
              <w:keepNext/>
              <w:spacing w:before="0" w:after="0" w:line="240" w:lineRule="auto"/>
              <w:jc w:val="left"/>
            </w:pPr>
            <w:r>
              <w:rPr>
                <w:sz w:val="19"/>
                <w:szCs w:val="19"/>
              </w:rPr>
              <w:t xml:space="preserve">Norma internacional que define el modelo de calidad del producto software.</w:t>
            </w:r>
          </w:p>
        </w:tc>
      </w:tr>
    </w:tbl>
    <w:p>
      <w:pPr>
        <w:pStyle w:val="Tabla"/>
        <w:spacing w:before="80" w:after="240"/>
      </w:pPr>
      <w:r>
        <w:t xml:space="preserve">. Definiciones y acrónimos</w:t>
      </w:r>
    </w:p>
    <w:p>
      <w:pPr>
        <w:pStyle w:val="Ttulo1"/>
        <w:pageBreakBefore/>
      </w:pPr>
      <w:r>
        <w:t xml:space="preserve">DESCRIPCIÓN GENERAL</w:t>
      </w:r>
    </w:p>
    <w:p>
      <w:pPr>
        <w:pStyle w:val="Ttulo2"/>
        <w:keepNext/>
      </w:pPr>
      <w:r>
        <w:t xml:space="preserve">Perspectiva del producto</w:t>
      </w:r>
    </w:p>
    <w:p>
      <w:pPr/>
      <w:r>
        <w:t xml:space="preserve">ω · OmegaW es una aplicación web autónoma que se ejecuta íntegramente en el navegador. No requiere servidor de aplicaciones, base de datos ni instalación: basta abrir el archivo index.html o servir la carpeta con cualquier servidor estático, y está publicada en https://socratesunicordoba.github.io/OmegaW/. No emplea bibliotecas de terceros; el motor de cálculo, el dibujo de gráficas y circuitos y la interfaz están escritos en JavaScript estándar sobre el lienzo de HTML5.</w:t>
      </w:r>
    </w:p>
    <w:p>
      <w:pPr/>
      <w:r>
        <w:t xml:space="preserve">El producto continúa el simulador Δt · Delta t del capítulo 3: comparte con él el núcleo de integración, el subsistema de dibujo, la animación, la sesión del estudiante, el idioma, los reportes y el cuestionario de usabilidad, y añade los integradores de un grado de libertad del capítulo 4 y un subsistema propio para dibujar circuitos.</w:t>
      </w:r>
    </w:p>
    <w:p>
      <w:pPr>
        <w:pStyle w:val="Ttulo2"/>
        <w:keepNext/>
      </w:pPr>
      <w:r>
        <w:t xml:space="preserve">Funciones del producto</w:t>
      </w:r>
    </w:p>
    <w:p>
      <w:pPr>
        <w:pStyle w:val="Prrafodelista"/>
        <w:numPr>
          <w:ilvl w:val="0"/>
          <w:numId w:val="38"/>
        </w:numPr>
        <w:spacing w:after="80"/>
      </w:pPr>
      <w:r>
        <w:t xml:space="preserve">Ejecutar dieciocho módulos de simulación correspondientes a los problemas, el proyecto y los listados del capítulo 4.</w:t>
      </w:r>
    </w:p>
    <w:p>
      <w:pPr>
        <w:pStyle w:val="Prrafodelista"/>
        <w:numPr>
          <w:ilvl w:val="0"/>
          <w:numId w:val="38"/>
        </w:numPr>
        <w:spacing w:after="80"/>
      </w:pPr>
      <w:r>
        <w:t xml:space="preserve">Modificar los parámetros de cada simulación mediante deslizantes, casillas y listas, con recálculo inmediato.</w:t>
      </w:r>
    </w:p>
    <w:p>
      <w:pPr>
        <w:pStyle w:val="Prrafodelista"/>
        <w:numPr>
          <w:ilvl w:val="0"/>
          <w:numId w:val="38"/>
        </w:numPr>
        <w:spacing w:after="80"/>
      </w:pPr>
      <w:r>
        <w:t xml:space="preserve">Reproducir con un botón los casos concretos de cada enunciado: razones de frecuencia de Lissajous, valores de γ, resonancia, factores Q alto y bajo, umbral de Hopf.</w:t>
      </w:r>
    </w:p>
    <w:p>
      <w:pPr>
        <w:pStyle w:val="Prrafodelista"/>
        <w:numPr>
          <w:ilvl w:val="0"/>
          <w:numId w:val="38"/>
        </w:numPr>
        <w:spacing w:after="80"/>
      </w:pPr>
      <w:r>
        <w:t xml:space="preserve">Animar la evolución temporal de cada sistema a velocidad regulable entre 0,1× y 2×.</w:t>
      </w:r>
    </w:p>
    <w:p>
      <w:pPr>
        <w:pStyle w:val="Prrafodelista"/>
        <w:numPr>
          <w:ilvl w:val="0"/>
          <w:numId w:val="38"/>
        </w:numPr>
        <w:spacing w:after="80"/>
      </w:pPr>
      <w:r>
        <w:t xml:space="preserve">Representar los resultados en gráficas bidimensionales y dibujar los circuitos con sus tensiones instantáneas.</w:t>
      </w:r>
    </w:p>
    <w:p>
      <w:pPr>
        <w:pStyle w:val="Prrafodelista"/>
        <w:numPr>
          <w:ilvl w:val="0"/>
          <w:numId w:val="38"/>
        </w:numPr>
        <w:spacing w:after="80"/>
      </w:pPr>
      <w:r>
        <w:t xml:space="preserve">Identificar al estudiante mediante un formulario con nombre, materia, carrera, grupo y semestre calculado a partir de la fecha.</w:t>
      </w:r>
    </w:p>
    <w:p>
      <w:pPr>
        <w:pStyle w:val="Prrafodelista"/>
        <w:numPr>
          <w:ilvl w:val="0"/>
          <w:numId w:val="38"/>
        </w:numPr>
        <w:spacing w:after="80"/>
      </w:pPr>
      <w:r>
        <w:t xml:space="preserve">Alternar toda la interfaz entre español e inglés.</w:t>
      </w:r>
    </w:p>
    <w:p>
      <w:pPr>
        <w:pStyle w:val="Prrafodelista"/>
        <w:numPr>
          <w:ilvl w:val="0"/>
          <w:numId w:val="38"/>
        </w:numPr>
        <w:spacing w:after="80"/>
      </w:pPr>
      <w:r>
        <w:t xml:space="preserve">Generar un reporte en texto plano por módulo y aplicar el cuestionario de usabilidad de veinticuatro ítems conforme a ISO/IEC 25010:2011.</w:t>
      </w:r>
    </w:p>
    <w:p>
      <w:pPr>
        <w:pStyle w:val="Ttulo2"/>
        <w:keepNext/>
      </w:pPr>
      <w:r>
        <w:t xml:space="preserve">Características de los usuarios</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473"/>
        <w:gridCol w:w="2886"/>
        <w:gridCol w:w="4947"/>
      </w:tblGrid>
      <w:tr>
        <w:trPr>
          <w:cantSplit/>
          <w:tblHeader/>
        </w:trPr>
        <w:tc>
          <w:tcPr>
            <w:tcW w:w="2473" w:type="dxa"/>
            <w:shd w:val="clear" w:color="auto" w:fill="549E39" w:themeFill="accent1"/>
            <w:vAlign w:val="center"/>
          </w:tcPr>
          <w:p>
            <w:pPr>
              <w:spacing w:before="0" w:after="0" w:line="240" w:lineRule="auto"/>
              <w:jc w:val="left"/>
            </w:pPr>
            <w:r>
              <w:rPr>
                <w:b/>
                <w:bCs/>
                <w:color w:val="FFFFFF"/>
                <w:sz w:val="19"/>
                <w:szCs w:val="19"/>
              </w:rPr>
              <w:t xml:space="preserve">Tipo de usuario</w:t>
            </w:r>
          </w:p>
        </w:tc>
        <w:tc>
          <w:tcPr>
            <w:tcW w:w="2886" w:type="dxa"/>
            <w:shd w:val="clear" w:color="auto" w:fill="549E39" w:themeFill="accent1"/>
            <w:vAlign w:val="center"/>
          </w:tcPr>
          <w:p>
            <w:pPr>
              <w:spacing w:before="0" w:after="0" w:line="240" w:lineRule="auto"/>
              <w:jc w:val="left"/>
            </w:pPr>
            <w:r>
              <w:rPr>
                <w:b/>
                <w:bCs/>
                <w:color w:val="FFFFFF"/>
                <w:sz w:val="19"/>
                <w:szCs w:val="19"/>
              </w:rPr>
              <w:t xml:space="preserve">Formación</w:t>
            </w:r>
          </w:p>
        </w:tc>
        <w:tc>
          <w:tcPr>
            <w:tcW w:w="4947" w:type="dxa"/>
            <w:shd w:val="clear" w:color="auto" w:fill="549E39" w:themeFill="accent1"/>
            <w:vAlign w:val="center"/>
          </w:tcPr>
          <w:p>
            <w:pPr>
              <w:spacing w:before="0" w:after="0" w:line="240" w:lineRule="auto"/>
              <w:jc w:val="left"/>
            </w:pPr>
            <w:r>
              <w:rPr>
                <w:b/>
                <w:bCs/>
                <w:color w:val="FFFFFF"/>
                <w:sz w:val="19"/>
                <w:szCs w:val="19"/>
              </w:rPr>
              <w:t xml:space="preserve">Uso previsto</w:t>
            </w:r>
          </w:p>
        </w:tc>
      </w:tr>
      <w:tr>
        <w:trPr>
          <w:cantSplit/>
        </w:trPr>
        <w:tc>
          <w:tcPr>
            <w:tcW w:w="2473" w:type="dxa"/>
            <w:vAlign w:val="center"/>
          </w:tcPr>
          <w:p>
            <w:pPr>
              <w:spacing w:before="0" w:after="0" w:line="240" w:lineRule="auto"/>
              <w:jc w:val="left"/>
            </w:pPr>
            <w:r>
              <w:rPr>
                <w:sz w:val="19"/>
                <w:szCs w:val="19"/>
              </w:rPr>
              <w:t xml:space="preserve">Estudiante de física computacional</w:t>
            </w:r>
          </w:p>
        </w:tc>
        <w:tc>
          <w:tcPr>
            <w:tcW w:w="2886" w:type="dxa"/>
            <w:vAlign w:val="center"/>
          </w:tcPr>
          <w:p>
            <w:pPr>
              <w:spacing w:before="0" w:after="0" w:line="240" w:lineRule="auto"/>
              <w:jc w:val="left"/>
            </w:pPr>
            <w:r>
              <w:rPr>
                <w:sz w:val="19"/>
                <w:szCs w:val="19"/>
              </w:rPr>
              <w:t xml:space="preserve">Cursos de mecánica, electricidad y programación básica</w:t>
            </w:r>
          </w:p>
        </w:tc>
        <w:tc>
          <w:tcPr>
            <w:tcW w:w="4947" w:type="dxa"/>
            <w:vAlign w:val="center"/>
          </w:tcPr>
          <w:p>
            <w:pPr>
              <w:spacing w:before="0" w:after="0" w:line="240" w:lineRule="auto"/>
              <w:jc w:val="left"/>
            </w:pPr>
            <w:r>
              <w:rPr>
                <w:sz w:val="19"/>
                <w:szCs w:val="19"/>
              </w:rPr>
              <w:t xml:space="preserve">Resolver los problemas del capítulo, observar el efecto de los parámetros y entregar los reportes generados</w:t>
            </w:r>
          </w:p>
        </w:tc>
      </w:tr>
      <w:tr>
        <w:trPr>
          <w:cantSplit/>
        </w:trPr>
        <w:tc>
          <w:tcPr>
            <w:tcW w:w="2473" w:type="dxa"/>
            <w:vAlign w:val="center"/>
          </w:tcPr>
          <w:p>
            <w:pPr>
              <w:spacing w:before="0" w:after="0" w:line="240" w:lineRule="auto"/>
              <w:jc w:val="left"/>
            </w:pPr>
            <w:r>
              <w:rPr>
                <w:sz w:val="19"/>
                <w:szCs w:val="19"/>
              </w:rPr>
              <w:t xml:space="preserve">Docente</w:t>
            </w:r>
          </w:p>
        </w:tc>
        <w:tc>
          <w:tcPr>
            <w:tcW w:w="2886" w:type="dxa"/>
            <w:vAlign w:val="center"/>
          </w:tcPr>
          <w:p>
            <w:pPr>
              <w:spacing w:before="0" w:after="0" w:line="240" w:lineRule="auto"/>
              <w:jc w:val="left"/>
            </w:pPr>
            <w:r>
              <w:rPr>
                <w:sz w:val="19"/>
                <w:szCs w:val="19"/>
              </w:rPr>
              <w:t xml:space="preserve">Posgrado en física o afín</w:t>
            </w:r>
          </w:p>
        </w:tc>
        <w:tc>
          <w:tcPr>
            <w:tcW w:w="4947" w:type="dxa"/>
            <w:vAlign w:val="center"/>
          </w:tcPr>
          <w:p>
            <w:pPr>
              <w:spacing w:before="0" w:after="0" w:line="240" w:lineRule="auto"/>
              <w:jc w:val="left"/>
            </w:pPr>
            <w:r>
              <w:rPr>
                <w:sz w:val="19"/>
                <w:szCs w:val="19"/>
              </w:rPr>
              <w:t xml:space="preserve">Ilustrar en clase la resonancia, el espacio de fases o la estabilidad numérica y proponer ejercicios sobre el simulador</w:t>
            </w:r>
          </w:p>
        </w:tc>
      </w:tr>
      <w:tr>
        <w:trPr>
          <w:cantSplit/>
        </w:trPr>
        <w:tc>
          <w:tcPr>
            <w:tcW w:w="2473" w:type="dxa"/>
            <w:vAlign w:val="center"/>
          </w:tcPr>
          <w:p>
            <w:pPr>
              <w:keepNext/>
              <w:spacing w:before="0" w:after="0" w:line="240" w:lineRule="auto"/>
              <w:jc w:val="left"/>
            </w:pPr>
            <w:r>
              <w:rPr>
                <w:sz w:val="19"/>
                <w:szCs w:val="19"/>
              </w:rPr>
              <w:t xml:space="preserve">Investigador</w:t>
            </w:r>
          </w:p>
        </w:tc>
        <w:tc>
          <w:tcPr>
            <w:tcW w:w="2886" w:type="dxa"/>
            <w:vAlign w:val="center"/>
          </w:tcPr>
          <w:p>
            <w:pPr>
              <w:keepNext/>
              <w:spacing w:before="0" w:after="0" w:line="240" w:lineRule="auto"/>
              <w:jc w:val="left"/>
            </w:pPr>
            <w:r>
              <w:rPr>
                <w:sz w:val="19"/>
                <w:szCs w:val="19"/>
              </w:rPr>
              <w:t xml:space="preserve">Posgrado en física computacional</w:t>
            </w:r>
          </w:p>
        </w:tc>
        <w:tc>
          <w:tcPr>
            <w:tcW w:w="4947" w:type="dxa"/>
            <w:vAlign w:val="center"/>
          </w:tcPr>
          <w:p>
            <w:pPr>
              <w:keepNext/>
              <w:spacing w:before="0" w:after="0" w:line="240" w:lineRule="auto"/>
              <w:jc w:val="left"/>
            </w:pPr>
            <w:r>
              <w:rPr>
                <w:sz w:val="19"/>
                <w:szCs w:val="19"/>
              </w:rPr>
              <w:t xml:space="preserve">Consultar la comparación entre integradores y las soluciones analíticas como referencia rápida</w:t>
            </w:r>
          </w:p>
        </w:tc>
      </w:tr>
      <w:tr>
        <w:trPr>
          <w:cantSplit/>
        </w:trPr>
        <w:tc>
          <w:tcPr>
            <w:tcW w:w="2473" w:type="dxa"/>
            <w:vAlign w:val="center"/>
          </w:tcPr>
          <w:p>
            <w:pPr>
              <w:keepNext/>
              <w:spacing w:before="0" w:after="0" w:line="240" w:lineRule="auto"/>
              <w:jc w:val="left"/>
            </w:pPr>
            <w:r>
              <w:rPr>
                <w:sz w:val="19"/>
                <w:szCs w:val="19"/>
              </w:rPr>
              <w:t xml:space="preserve">Desarrollador</w:t>
            </w:r>
          </w:p>
        </w:tc>
        <w:tc>
          <w:tcPr>
            <w:tcW w:w="2886" w:type="dxa"/>
            <w:vAlign w:val="center"/>
          </w:tcPr>
          <w:p>
            <w:pPr>
              <w:keepNext/>
              <w:spacing w:before="0" w:after="0" w:line="240" w:lineRule="auto"/>
              <w:jc w:val="left"/>
            </w:pPr>
            <w:r>
              <w:rPr>
                <w:sz w:val="19"/>
                <w:szCs w:val="19"/>
              </w:rPr>
              <w:t xml:space="preserve">Programación en JavaScript</w:t>
            </w:r>
          </w:p>
        </w:tc>
        <w:tc>
          <w:tcPr>
            <w:tcW w:w="4947" w:type="dxa"/>
            <w:vAlign w:val="center"/>
          </w:tcPr>
          <w:p>
            <w:pPr>
              <w:keepNext/>
              <w:spacing w:before="0" w:after="0" w:line="240" w:lineRule="auto"/>
              <w:jc w:val="left"/>
            </w:pPr>
            <w:r>
              <w:rPr>
                <w:sz w:val="19"/>
                <w:szCs w:val="19"/>
              </w:rPr>
              <w:t xml:space="preserve">Mantener el código, añadir módulos o adaptar el simulador a otros capítulos</w:t>
            </w:r>
          </w:p>
        </w:tc>
      </w:tr>
    </w:tbl>
    <w:p>
      <w:pPr>
        <w:pStyle w:val="Tabla"/>
        <w:spacing w:before="80" w:after="240"/>
      </w:pPr>
      <w:r>
        <w:t xml:space="preserve">. Características de los usuarios del sistema</w:t>
      </w:r>
    </w:p>
    <w:p>
      <w:pPr>
        <w:pStyle w:val="Ttulo2"/>
        <w:keepNext/>
      </w:pPr>
      <w:r>
        <w:t xml:space="preserve">Requisitos funcionales</w:t>
      </w:r>
    </w:p>
    <w:p>
      <w:pPr/>
      <w:r>
        <w:t xml:space="preserve">Los requisitos funcionales del simulador se relacionan en la siguiente tabla. La columna de prioridad distingue entre los requisitos imprescindibles para el objetivo docente y los que mejoran la experiencia de uso.</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212"/>
        <w:gridCol w:w="2425"/>
        <w:gridCol w:w="5457"/>
        <w:gridCol w:w="1212"/>
      </w:tblGrid>
      <w:tr>
        <w:trPr>
          <w:cantSplit/>
          <w:tblHeader/>
        </w:trPr>
        <w:tc>
          <w:tcPr>
            <w:tcW w:w="1212"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2425" w:type="dxa"/>
            <w:shd w:val="clear" w:color="auto" w:fill="549E39" w:themeFill="accent1"/>
            <w:vAlign w:val="center"/>
          </w:tcPr>
          <w:p>
            <w:pPr>
              <w:spacing w:before="0" w:after="0" w:line="240" w:lineRule="auto"/>
              <w:jc w:val="left"/>
            </w:pPr>
            <w:r>
              <w:rPr>
                <w:b/>
                <w:bCs/>
                <w:color w:val="FFFFFF"/>
                <w:sz w:val="19"/>
                <w:szCs w:val="19"/>
              </w:rPr>
              <w:t xml:space="preserve">Requisito funcional</w:t>
            </w:r>
          </w:p>
        </w:tc>
        <w:tc>
          <w:tcPr>
            <w:tcW w:w="5457" w:type="dxa"/>
            <w:shd w:val="clear" w:color="auto" w:fill="549E39" w:themeFill="accent1"/>
            <w:vAlign w:val="center"/>
          </w:tcPr>
          <w:p>
            <w:pPr>
              <w:spacing w:before="0" w:after="0" w:line="240" w:lineRule="auto"/>
              <w:jc w:val="left"/>
            </w:pPr>
            <w:r>
              <w:rPr>
                <w:b/>
                <w:bCs/>
                <w:color w:val="FFFFFF"/>
                <w:sz w:val="19"/>
                <w:szCs w:val="19"/>
              </w:rPr>
              <w:t xml:space="preserve">Descripción</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Prioridad</w:t>
            </w:r>
          </w:p>
        </w:tc>
      </w:tr>
      <w:tr>
        <w:trPr>
          <w:cantSplit/>
        </w:trPr>
        <w:tc>
          <w:tcPr>
            <w:tcW w:w="1212" w:type="dxa"/>
            <w:vAlign w:val="center"/>
          </w:tcPr>
          <w:p>
            <w:pPr>
              <w:spacing w:before="0" w:after="0" w:line="240" w:lineRule="auto"/>
              <w:jc w:val="center"/>
            </w:pPr>
            <w:r>
              <w:rPr>
                <w:sz w:val="19"/>
                <w:szCs w:val="19"/>
              </w:rPr>
              <w:t xml:space="preserve">RF-001</w:t>
            </w:r>
          </w:p>
        </w:tc>
        <w:tc>
          <w:tcPr>
            <w:tcW w:w="2425" w:type="dxa"/>
            <w:vAlign w:val="center"/>
          </w:tcPr>
          <w:p>
            <w:pPr>
              <w:spacing w:before="0" w:after="0" w:line="240" w:lineRule="auto"/>
              <w:jc w:val="left"/>
            </w:pPr>
            <w:r>
              <w:rPr>
                <w:sz w:val="19"/>
                <w:szCs w:val="19"/>
              </w:rPr>
              <w:t xml:space="preserve">Identificación del estudiante</w:t>
            </w:r>
          </w:p>
        </w:tc>
        <w:tc>
          <w:tcPr>
            <w:tcW w:w="5457" w:type="dxa"/>
            <w:vAlign w:val="center"/>
          </w:tcPr>
          <w:p>
            <w:pPr>
              <w:spacing w:before="0" w:after="0" w:line="240" w:lineRule="auto"/>
              <w:jc w:val="left"/>
            </w:pPr>
            <w:r>
              <w:rPr>
                <w:sz w:val="19"/>
                <w:szCs w:val="19"/>
              </w:rPr>
              <w:t xml:space="preserve">Mostrar al inicio un formulario modal que capture nombre, materia, carrera, grupo y semestre.</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RF-002</w:t>
            </w:r>
          </w:p>
        </w:tc>
        <w:tc>
          <w:tcPr>
            <w:tcW w:w="2425" w:type="dxa"/>
            <w:vAlign w:val="center"/>
          </w:tcPr>
          <w:p>
            <w:pPr>
              <w:spacing w:before="0" w:after="0" w:line="240" w:lineRule="auto"/>
              <w:jc w:val="left"/>
            </w:pPr>
            <w:r>
              <w:rPr>
                <w:sz w:val="19"/>
                <w:szCs w:val="19"/>
              </w:rPr>
              <w:t xml:space="preserve">Validación de la identificación</w:t>
            </w:r>
          </w:p>
        </w:tc>
        <w:tc>
          <w:tcPr>
            <w:tcW w:w="5457" w:type="dxa"/>
            <w:vAlign w:val="center"/>
          </w:tcPr>
          <w:p>
            <w:pPr>
              <w:spacing w:before="0" w:after="0" w:line="240" w:lineRule="auto"/>
              <w:jc w:val="left"/>
            </w:pPr>
            <w:r>
              <w:rPr>
                <w:sz w:val="19"/>
                <w:szCs w:val="19"/>
              </w:rPr>
              <w:t xml:space="preserve">Impedir el acceso sin nombre y sin programa académico, indicando el campo que falta.</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RF-003</w:t>
            </w:r>
          </w:p>
        </w:tc>
        <w:tc>
          <w:tcPr>
            <w:tcW w:w="2425" w:type="dxa"/>
            <w:vAlign w:val="center"/>
          </w:tcPr>
          <w:p>
            <w:pPr>
              <w:spacing w:before="0" w:after="0" w:line="240" w:lineRule="auto"/>
              <w:jc w:val="left"/>
            </w:pPr>
            <w:r>
              <w:rPr>
                <w:sz w:val="19"/>
                <w:szCs w:val="19"/>
              </w:rPr>
              <w:t xml:space="preserve">Cálculo automático del semestre</w:t>
            </w:r>
          </w:p>
        </w:tc>
        <w:tc>
          <w:tcPr>
            <w:tcW w:w="5457" w:type="dxa"/>
            <w:vAlign w:val="center"/>
          </w:tcPr>
          <w:p>
            <w:pPr>
              <w:spacing w:before="0" w:after="0" w:line="240" w:lineRule="auto"/>
              <w:jc w:val="left"/>
            </w:pPr>
            <w:r>
              <w:rPr>
                <w:sz w:val="19"/>
                <w:szCs w:val="19"/>
              </w:rPr>
              <w:t xml:space="preserve">Derivar el periodo académico de la fecha: 1 de enero a junio, 2 de julio a diciembre.</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RF-004</w:t>
            </w:r>
          </w:p>
        </w:tc>
        <w:tc>
          <w:tcPr>
            <w:tcW w:w="2425" w:type="dxa"/>
            <w:vAlign w:val="center"/>
          </w:tcPr>
          <w:p>
            <w:pPr>
              <w:spacing w:before="0" w:after="0" w:line="240" w:lineRule="auto"/>
              <w:jc w:val="left"/>
            </w:pPr>
            <w:r>
              <w:rPr>
                <w:sz w:val="19"/>
                <w:szCs w:val="19"/>
              </w:rPr>
              <w:t xml:space="preserve">Cierre de sesión al cerrar el navegador</w:t>
            </w:r>
          </w:p>
        </w:tc>
        <w:tc>
          <w:tcPr>
            <w:tcW w:w="5457" w:type="dxa"/>
            <w:vAlign w:val="center"/>
          </w:tcPr>
          <w:p>
            <w:pPr>
              <w:spacing w:before="0" w:after="0" w:line="240" w:lineRule="auto"/>
              <w:jc w:val="left"/>
            </w:pPr>
            <w:r>
              <w:rPr>
                <w:sz w:val="19"/>
                <w:szCs w:val="19"/>
              </w:rPr>
              <w:t xml:space="preserve">Almacenar la identificación de modo que se borre al cerrar el navegador o la pestaña.</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RF-005</w:t>
            </w:r>
          </w:p>
        </w:tc>
        <w:tc>
          <w:tcPr>
            <w:tcW w:w="2425" w:type="dxa"/>
            <w:vAlign w:val="center"/>
          </w:tcPr>
          <w:p>
            <w:pPr>
              <w:spacing w:before="0" w:after="0" w:line="240" w:lineRule="auto"/>
              <w:jc w:val="left"/>
            </w:pPr>
            <w:r>
              <w:rPr>
                <w:sz w:val="19"/>
                <w:szCs w:val="19"/>
              </w:rPr>
              <w:t xml:space="preserve">Navegación entre módulos</w:t>
            </w:r>
          </w:p>
        </w:tc>
        <w:tc>
          <w:tcPr>
            <w:tcW w:w="5457" w:type="dxa"/>
            <w:vAlign w:val="center"/>
          </w:tcPr>
          <w:p>
            <w:pPr>
              <w:spacing w:before="0" w:after="0" w:line="240" w:lineRule="auto"/>
              <w:jc w:val="left"/>
            </w:pPr>
            <w:r>
              <w:rPr>
                <w:sz w:val="19"/>
                <w:szCs w:val="19"/>
              </w:rPr>
              <w:t xml:space="preserve">Ofrecer un desplegable con los dieciocho módulos agrupados por sección del libro.</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RF-006</w:t>
            </w:r>
          </w:p>
        </w:tc>
        <w:tc>
          <w:tcPr>
            <w:tcW w:w="2425" w:type="dxa"/>
            <w:vAlign w:val="center"/>
          </w:tcPr>
          <w:p>
            <w:pPr>
              <w:spacing w:before="0" w:after="0" w:line="240" w:lineRule="auto"/>
              <w:jc w:val="left"/>
            </w:pPr>
            <w:r>
              <w:rPr>
                <w:sz w:val="19"/>
                <w:szCs w:val="19"/>
              </w:rPr>
              <w:t xml:space="preserve">Enlace directo a un módulo</w:t>
            </w:r>
          </w:p>
        </w:tc>
        <w:tc>
          <w:tcPr>
            <w:tcW w:w="5457" w:type="dxa"/>
            <w:vAlign w:val="center"/>
          </w:tcPr>
          <w:p>
            <w:pPr>
              <w:spacing w:before="0" w:after="0" w:line="240" w:lineRule="auto"/>
              <w:jc w:val="left"/>
            </w:pPr>
            <w:r>
              <w:rPr>
                <w:sz w:val="19"/>
                <w:szCs w:val="19"/>
              </w:rPr>
              <w:t xml:space="preserve">Permitir abrir un módulo concreto mediante el fragmento de la dirección.</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RF-007</w:t>
            </w:r>
          </w:p>
        </w:tc>
        <w:tc>
          <w:tcPr>
            <w:tcW w:w="2425" w:type="dxa"/>
            <w:vAlign w:val="center"/>
          </w:tcPr>
          <w:p>
            <w:pPr>
              <w:spacing w:before="0" w:after="0" w:line="240" w:lineRule="auto"/>
              <w:jc w:val="left"/>
            </w:pPr>
            <w:r>
              <w:rPr>
                <w:sz w:val="19"/>
                <w:szCs w:val="19"/>
              </w:rPr>
              <w:t xml:space="preserve">Configuración de parámetros</w:t>
            </w:r>
          </w:p>
        </w:tc>
        <w:tc>
          <w:tcPr>
            <w:tcW w:w="5457" w:type="dxa"/>
            <w:vAlign w:val="center"/>
          </w:tcPr>
          <w:p>
            <w:pPr>
              <w:spacing w:before="0" w:after="0" w:line="240" w:lineRule="auto"/>
              <w:jc w:val="left"/>
            </w:pPr>
            <w:r>
              <w:rPr>
                <w:sz w:val="19"/>
                <w:szCs w:val="19"/>
              </w:rPr>
              <w:t xml:space="preserve">Presentar los controles propios de cada módulo y recalcular la simulación al modificarlos.</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RF-008</w:t>
            </w:r>
          </w:p>
        </w:tc>
        <w:tc>
          <w:tcPr>
            <w:tcW w:w="2425" w:type="dxa"/>
            <w:vAlign w:val="center"/>
          </w:tcPr>
          <w:p>
            <w:pPr>
              <w:spacing w:before="0" w:after="0" w:line="240" w:lineRule="auto"/>
              <w:jc w:val="left"/>
            </w:pPr>
            <w:r>
              <w:rPr>
                <w:sz w:val="19"/>
                <w:szCs w:val="19"/>
              </w:rPr>
              <w:t xml:space="preserve">Ejecución de la simulación</w:t>
            </w:r>
          </w:p>
        </w:tc>
        <w:tc>
          <w:tcPr>
            <w:tcW w:w="5457" w:type="dxa"/>
            <w:vAlign w:val="center"/>
          </w:tcPr>
          <w:p>
            <w:pPr>
              <w:spacing w:before="0" w:after="0" w:line="240" w:lineRule="auto"/>
              <w:jc w:val="left"/>
            </w:pPr>
            <w:r>
              <w:rPr>
                <w:sz w:val="19"/>
                <w:szCs w:val="19"/>
              </w:rPr>
              <w:t xml:space="preserve">Integrar numéricamente el sistema del módulo y representar su evolución.</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RF-009</w:t>
            </w:r>
          </w:p>
        </w:tc>
        <w:tc>
          <w:tcPr>
            <w:tcW w:w="2425" w:type="dxa"/>
            <w:vAlign w:val="center"/>
          </w:tcPr>
          <w:p>
            <w:pPr>
              <w:spacing w:before="0" w:after="0" w:line="240" w:lineRule="auto"/>
              <w:jc w:val="left"/>
            </w:pPr>
            <w:r>
              <w:rPr>
                <w:sz w:val="19"/>
                <w:szCs w:val="19"/>
              </w:rPr>
              <w:t xml:space="preserve">Animación regulable</w:t>
            </w:r>
          </w:p>
        </w:tc>
        <w:tc>
          <w:tcPr>
            <w:tcW w:w="5457" w:type="dxa"/>
            <w:vAlign w:val="center"/>
          </w:tcPr>
          <w:p>
            <w:pPr>
              <w:spacing w:before="0" w:after="0" w:line="240" w:lineRule="auto"/>
              <w:jc w:val="left"/>
            </w:pPr>
            <w:r>
              <w:rPr>
                <w:sz w:val="19"/>
                <w:szCs w:val="19"/>
              </w:rPr>
              <w:t xml:space="preserve">Reproducir la evolución temporal con velocidad seleccionable entre 0,1× y 2×.</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RF-010</w:t>
            </w:r>
          </w:p>
        </w:tc>
        <w:tc>
          <w:tcPr>
            <w:tcW w:w="2425" w:type="dxa"/>
            <w:vAlign w:val="center"/>
          </w:tcPr>
          <w:p>
            <w:pPr>
              <w:spacing w:before="0" w:after="0" w:line="240" w:lineRule="auto"/>
              <w:jc w:val="left"/>
            </w:pPr>
            <w:r>
              <w:rPr>
                <w:sz w:val="19"/>
                <w:szCs w:val="19"/>
              </w:rPr>
              <w:t xml:space="preserve">Visualización bidimensional</w:t>
            </w:r>
          </w:p>
        </w:tc>
        <w:tc>
          <w:tcPr>
            <w:tcW w:w="5457" w:type="dxa"/>
            <w:vAlign w:val="center"/>
          </w:tcPr>
          <w:p>
            <w:pPr>
              <w:spacing w:before="0" w:after="0" w:line="240" w:lineRule="auto"/>
              <w:jc w:val="left"/>
            </w:pPr>
            <w:r>
              <w:rPr>
                <w:sz w:val="19"/>
                <w:szCs w:val="19"/>
              </w:rPr>
              <w:t xml:space="preserve">Dibujar series de datos con ejes rotulados, rejilla y leyenda, incluidos espacios de fases y escalas logarítmicas.</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RF-011</w:t>
            </w:r>
          </w:p>
        </w:tc>
        <w:tc>
          <w:tcPr>
            <w:tcW w:w="2425" w:type="dxa"/>
            <w:vAlign w:val="center"/>
          </w:tcPr>
          <w:p>
            <w:pPr>
              <w:spacing w:before="0" w:after="0" w:line="240" w:lineRule="auto"/>
              <w:jc w:val="left"/>
            </w:pPr>
            <w:r>
              <w:rPr>
                <w:sz w:val="19"/>
                <w:szCs w:val="19"/>
              </w:rPr>
              <w:t xml:space="preserve">Esquemas de circuito</w:t>
            </w:r>
          </w:p>
        </w:tc>
        <w:tc>
          <w:tcPr>
            <w:tcW w:w="5457" w:type="dxa"/>
            <w:vAlign w:val="center"/>
          </w:tcPr>
          <w:p>
            <w:pPr>
              <w:spacing w:before="0" w:after="0" w:line="240" w:lineRule="auto"/>
              <w:jc w:val="left"/>
            </w:pPr>
            <w:r>
              <w:rPr>
                <w:sz w:val="19"/>
                <w:szCs w:val="19"/>
              </w:rPr>
              <w:t xml:space="preserve">Dibujar los circuitos RC y RLC con los símbolos del libro y las tensiones instantáneas de cada elemento.</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RF-012</w:t>
            </w:r>
          </w:p>
        </w:tc>
        <w:tc>
          <w:tcPr>
            <w:tcW w:w="2425" w:type="dxa"/>
            <w:vAlign w:val="center"/>
          </w:tcPr>
          <w:p>
            <w:pPr>
              <w:spacing w:before="0" w:after="0" w:line="240" w:lineRule="auto"/>
              <w:jc w:val="left"/>
            </w:pPr>
            <w:r>
              <w:rPr>
                <w:sz w:val="19"/>
                <w:szCs w:val="19"/>
              </w:rPr>
              <w:t xml:space="preserve">Presentación de resultados numéricos</w:t>
            </w:r>
          </w:p>
        </w:tc>
        <w:tc>
          <w:tcPr>
            <w:tcW w:w="5457" w:type="dxa"/>
            <w:vAlign w:val="center"/>
          </w:tcPr>
          <w:p>
            <w:pPr>
              <w:spacing w:before="0" w:after="0" w:line="240" w:lineRule="auto"/>
              <w:jc w:val="left"/>
            </w:pPr>
            <w:r>
              <w:rPr>
                <w:sz w:val="19"/>
                <w:szCs w:val="19"/>
              </w:rPr>
              <w:t xml:space="preserve">Mostrar las magnitudes calculadas y su contraste con los valores analíticos.</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RF-013</w:t>
            </w:r>
          </w:p>
        </w:tc>
        <w:tc>
          <w:tcPr>
            <w:tcW w:w="2425" w:type="dxa"/>
            <w:vAlign w:val="center"/>
          </w:tcPr>
          <w:p>
            <w:pPr>
              <w:spacing w:before="0" w:after="0" w:line="240" w:lineRule="auto"/>
              <w:jc w:val="left"/>
            </w:pPr>
            <w:r>
              <w:rPr>
                <w:sz w:val="19"/>
                <w:szCs w:val="19"/>
              </w:rPr>
              <w:t xml:space="preserve">Escenarios del enunciado</w:t>
            </w:r>
          </w:p>
        </w:tc>
        <w:tc>
          <w:tcPr>
            <w:tcW w:w="5457" w:type="dxa"/>
            <w:vAlign w:val="center"/>
          </w:tcPr>
          <w:p>
            <w:pPr>
              <w:spacing w:before="0" w:after="0" w:line="240" w:lineRule="auto"/>
              <w:jc w:val="left"/>
            </w:pPr>
            <w:r>
              <w:rPr>
                <w:sz w:val="19"/>
                <w:szCs w:val="19"/>
              </w:rPr>
              <w:t xml:space="preserve">Reproducir con un botón los casos concretos que plantea cada problema.</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RF-014</w:t>
            </w:r>
          </w:p>
        </w:tc>
        <w:tc>
          <w:tcPr>
            <w:tcW w:w="2425" w:type="dxa"/>
            <w:vAlign w:val="center"/>
          </w:tcPr>
          <w:p>
            <w:pPr>
              <w:spacing w:before="0" w:after="0" w:line="240" w:lineRule="auto"/>
              <w:jc w:val="left"/>
            </w:pPr>
            <w:r>
              <w:rPr>
                <w:sz w:val="19"/>
                <w:szCs w:val="19"/>
              </w:rPr>
              <w:t xml:space="preserve">Selección de idioma</w:t>
            </w:r>
          </w:p>
        </w:tc>
        <w:tc>
          <w:tcPr>
            <w:tcW w:w="5457" w:type="dxa"/>
            <w:vAlign w:val="center"/>
          </w:tcPr>
          <w:p>
            <w:pPr>
              <w:spacing w:before="0" w:after="0" w:line="240" w:lineRule="auto"/>
              <w:jc w:val="left"/>
            </w:pPr>
            <w:r>
              <w:rPr>
                <w:sz w:val="19"/>
                <w:szCs w:val="19"/>
              </w:rPr>
              <w:t xml:space="preserve">Alternar la interfaz completa entre español e inglés y recordar la elección.</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RF-015</w:t>
            </w:r>
          </w:p>
        </w:tc>
        <w:tc>
          <w:tcPr>
            <w:tcW w:w="2425" w:type="dxa"/>
            <w:vAlign w:val="center"/>
          </w:tcPr>
          <w:p>
            <w:pPr>
              <w:spacing w:before="0" w:after="0" w:line="240" w:lineRule="auto"/>
              <w:jc w:val="left"/>
            </w:pPr>
            <w:r>
              <w:rPr>
                <w:sz w:val="19"/>
                <w:szCs w:val="19"/>
              </w:rPr>
              <w:t xml:space="preserve">Reporte por módulo</w:t>
            </w:r>
          </w:p>
        </w:tc>
        <w:tc>
          <w:tcPr>
            <w:tcW w:w="5457" w:type="dxa"/>
            <w:vAlign w:val="center"/>
          </w:tcPr>
          <w:p>
            <w:pPr>
              <w:spacing w:before="0" w:after="0" w:line="240" w:lineRule="auto"/>
              <w:jc w:val="left"/>
            </w:pPr>
            <w:r>
              <w:rPr>
                <w:sz w:val="19"/>
                <w:szCs w:val="19"/>
              </w:rPr>
              <w:t xml:space="preserve">Generar un archivo de texto con identificación, parámetros, ecuaciones, resultados y datos graficados.</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RF-016</w:t>
            </w:r>
          </w:p>
        </w:tc>
        <w:tc>
          <w:tcPr>
            <w:tcW w:w="2425" w:type="dxa"/>
            <w:vAlign w:val="center"/>
          </w:tcPr>
          <w:p>
            <w:pPr>
              <w:spacing w:before="0" w:after="0" w:line="240" w:lineRule="auto"/>
              <w:jc w:val="left"/>
            </w:pPr>
            <w:r>
              <w:rPr>
                <w:sz w:val="19"/>
                <w:szCs w:val="19"/>
              </w:rPr>
              <w:t xml:space="preserve">Cuestionario de usabilidad</w:t>
            </w:r>
          </w:p>
        </w:tc>
        <w:tc>
          <w:tcPr>
            <w:tcW w:w="5457" w:type="dxa"/>
            <w:vAlign w:val="center"/>
          </w:tcPr>
          <w:p>
            <w:pPr>
              <w:spacing w:before="0" w:after="0" w:line="240" w:lineRule="auto"/>
              <w:jc w:val="left"/>
            </w:pPr>
            <w:r>
              <w:rPr>
                <w:sz w:val="19"/>
                <w:szCs w:val="19"/>
              </w:rPr>
              <w:t xml:space="preserve">Presentar los veinticuatro ítems del instrumento ISO/IEC 25010 en escala Likert de cinco puntos.</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keepNext/>
              <w:spacing w:before="0" w:after="0" w:line="240" w:lineRule="auto"/>
              <w:jc w:val="center"/>
            </w:pPr>
            <w:r>
              <w:rPr>
                <w:sz w:val="19"/>
                <w:szCs w:val="19"/>
              </w:rPr>
              <w:t xml:space="preserve">RF-017</w:t>
            </w:r>
          </w:p>
        </w:tc>
        <w:tc>
          <w:tcPr>
            <w:tcW w:w="2425" w:type="dxa"/>
            <w:vAlign w:val="center"/>
          </w:tcPr>
          <w:p>
            <w:pPr>
              <w:keepNext/>
              <w:spacing w:before="0" w:after="0" w:line="240" w:lineRule="auto"/>
              <w:jc w:val="left"/>
            </w:pPr>
            <w:r>
              <w:rPr>
                <w:sz w:val="19"/>
                <w:szCs w:val="19"/>
              </w:rPr>
              <w:t xml:space="preserve">Cálculo de la usabilidad</w:t>
            </w:r>
          </w:p>
        </w:tc>
        <w:tc>
          <w:tcPr>
            <w:tcW w:w="5457" w:type="dxa"/>
            <w:vAlign w:val="center"/>
          </w:tcPr>
          <w:p>
            <w:pPr>
              <w:keepNext/>
              <w:spacing w:before="0" w:after="0" w:line="240" w:lineRule="auto"/>
              <w:jc w:val="left"/>
            </w:pPr>
            <w:r>
              <w:rPr>
                <w:sz w:val="19"/>
                <w:szCs w:val="19"/>
              </w:rPr>
              <w:t xml:space="preserve">Invertir los ítems negativos, promediar por dimensión y clasificar el nivel obtenido.</w:t>
            </w:r>
          </w:p>
        </w:tc>
        <w:tc>
          <w:tcPr>
            <w:tcW w:w="1212" w:type="dxa"/>
            <w:vAlign w:val="center"/>
          </w:tcPr>
          <w:p>
            <w:pPr>
              <w:keepNext/>
              <w:spacing w:before="0" w:after="0" w:line="240" w:lineRule="auto"/>
              <w:jc w:val="center"/>
            </w:pPr>
            <w:r>
              <w:rPr>
                <w:sz w:val="19"/>
                <w:szCs w:val="19"/>
              </w:rPr>
              <w:t xml:space="preserve">Alta</w:t>
            </w:r>
          </w:p>
        </w:tc>
      </w:tr>
      <w:tr>
        <w:trPr>
          <w:cantSplit/>
        </w:trPr>
        <w:tc>
          <w:tcPr>
            <w:tcW w:w="1212" w:type="dxa"/>
            <w:vAlign w:val="center"/>
          </w:tcPr>
          <w:p>
            <w:pPr>
              <w:keepNext/>
              <w:spacing w:before="0" w:after="0" w:line="240" w:lineRule="auto"/>
              <w:jc w:val="center"/>
            </w:pPr>
            <w:r>
              <w:rPr>
                <w:sz w:val="19"/>
                <w:szCs w:val="19"/>
              </w:rPr>
              <w:t xml:space="preserve">RF-018</w:t>
            </w:r>
          </w:p>
        </w:tc>
        <w:tc>
          <w:tcPr>
            <w:tcW w:w="2425" w:type="dxa"/>
            <w:vAlign w:val="center"/>
          </w:tcPr>
          <w:p>
            <w:pPr>
              <w:keepNext/>
              <w:spacing w:before="0" w:after="0" w:line="240" w:lineRule="auto"/>
              <w:jc w:val="left"/>
            </w:pPr>
            <w:r>
              <w:rPr>
                <w:sz w:val="19"/>
                <w:szCs w:val="19"/>
              </w:rPr>
              <w:t xml:space="preserve">Exportación del informe de usabilidad</w:t>
            </w:r>
          </w:p>
        </w:tc>
        <w:tc>
          <w:tcPr>
            <w:tcW w:w="5457" w:type="dxa"/>
            <w:vAlign w:val="center"/>
          </w:tcPr>
          <w:p>
            <w:pPr>
              <w:keepNext/>
              <w:spacing w:before="0" w:after="0" w:line="240" w:lineRule="auto"/>
              <w:jc w:val="left"/>
            </w:pPr>
            <w:r>
              <w:rPr>
                <w:sz w:val="19"/>
                <w:szCs w:val="19"/>
              </w:rPr>
              <w:t xml:space="preserve">Generar un archivo de texto con las respuestas y los resultados por dimensión.</w:t>
            </w:r>
          </w:p>
        </w:tc>
        <w:tc>
          <w:tcPr>
            <w:tcW w:w="1212" w:type="dxa"/>
            <w:vAlign w:val="center"/>
          </w:tcPr>
          <w:p>
            <w:pPr>
              <w:keepNext/>
              <w:spacing w:before="0" w:after="0" w:line="240" w:lineRule="auto"/>
              <w:jc w:val="center"/>
            </w:pPr>
            <w:r>
              <w:rPr>
                <w:sz w:val="19"/>
                <w:szCs w:val="19"/>
              </w:rPr>
              <w:t xml:space="preserve">Alta</w:t>
            </w:r>
          </w:p>
        </w:tc>
      </w:tr>
    </w:tbl>
    <w:p>
      <w:pPr>
        <w:pStyle w:val="Tabla"/>
        <w:spacing w:before="80" w:after="240"/>
      </w:pPr>
      <w:r>
        <w:t xml:space="preserve">. Requisitos funcionales del sistema</w:t>
      </w:r>
    </w:p>
    <w:p>
      <w:pPr>
        <w:pStyle w:val="Ttulo2"/>
        <w:keepNext/>
      </w:pPr>
      <w:r>
        <w:t xml:space="preserve">Requisitos no funcionales del sistema</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364"/>
        <w:gridCol w:w="2273"/>
        <w:gridCol w:w="5457"/>
        <w:gridCol w:w="1212"/>
      </w:tblGrid>
      <w:tr>
        <w:trPr>
          <w:cantSplit/>
          <w:tblHeader/>
        </w:trPr>
        <w:tc>
          <w:tcPr>
            <w:tcW w:w="1364"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2273" w:type="dxa"/>
            <w:shd w:val="clear" w:color="auto" w:fill="549E39" w:themeFill="accent1"/>
            <w:vAlign w:val="center"/>
          </w:tcPr>
          <w:p>
            <w:pPr>
              <w:spacing w:before="0" w:after="0" w:line="240" w:lineRule="auto"/>
              <w:jc w:val="left"/>
            </w:pPr>
            <w:r>
              <w:rPr>
                <w:b/>
                <w:bCs/>
                <w:color w:val="FFFFFF"/>
                <w:sz w:val="19"/>
                <w:szCs w:val="19"/>
              </w:rPr>
              <w:t xml:space="preserve">Requisito no funcional</w:t>
            </w:r>
          </w:p>
        </w:tc>
        <w:tc>
          <w:tcPr>
            <w:tcW w:w="5457" w:type="dxa"/>
            <w:shd w:val="clear" w:color="auto" w:fill="549E39" w:themeFill="accent1"/>
            <w:vAlign w:val="center"/>
          </w:tcPr>
          <w:p>
            <w:pPr>
              <w:spacing w:before="0" w:after="0" w:line="240" w:lineRule="auto"/>
              <w:jc w:val="left"/>
            </w:pPr>
            <w:r>
              <w:rPr>
                <w:b/>
                <w:bCs/>
                <w:color w:val="FFFFFF"/>
                <w:sz w:val="19"/>
                <w:szCs w:val="19"/>
              </w:rPr>
              <w:t xml:space="preserve">Descripción</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Prioridad</w:t>
            </w:r>
          </w:p>
        </w:tc>
      </w:tr>
      <w:tr>
        <w:trPr>
          <w:cantSplit/>
        </w:trPr>
        <w:tc>
          <w:tcPr>
            <w:tcW w:w="1364" w:type="dxa"/>
            <w:vAlign w:val="center"/>
          </w:tcPr>
          <w:p>
            <w:pPr>
              <w:spacing w:before="0" w:after="0" w:line="240" w:lineRule="auto"/>
              <w:jc w:val="center"/>
            </w:pPr>
            <w:r>
              <w:rPr>
                <w:sz w:val="19"/>
                <w:szCs w:val="19"/>
              </w:rPr>
              <w:t xml:space="preserve">RNF-001</w:t>
            </w:r>
          </w:p>
        </w:tc>
        <w:tc>
          <w:tcPr>
            <w:tcW w:w="2273" w:type="dxa"/>
            <w:vAlign w:val="center"/>
          </w:tcPr>
          <w:p>
            <w:pPr>
              <w:spacing w:before="0" w:after="0" w:line="240" w:lineRule="auto"/>
              <w:jc w:val="left"/>
            </w:pPr>
            <w:r>
              <w:rPr>
                <w:sz w:val="19"/>
                <w:szCs w:val="19"/>
              </w:rPr>
              <w:t xml:space="preserve">Tiempo de respuesta</w:t>
            </w:r>
          </w:p>
        </w:tc>
        <w:tc>
          <w:tcPr>
            <w:tcW w:w="5457" w:type="dxa"/>
            <w:vAlign w:val="center"/>
          </w:tcPr>
          <w:p>
            <w:pPr>
              <w:spacing w:before="0" w:after="0" w:line="240" w:lineRule="auto"/>
              <w:jc w:val="left"/>
            </w:pPr>
            <w:r>
              <w:rPr>
                <w:sz w:val="19"/>
                <w:szCs w:val="19"/>
              </w:rPr>
              <w:t xml:space="preserve">Ningún módulo debe tardar más de un segundo en recalcularse al mover un control.</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RNF-002</w:t>
            </w:r>
          </w:p>
        </w:tc>
        <w:tc>
          <w:tcPr>
            <w:tcW w:w="2273" w:type="dxa"/>
            <w:vAlign w:val="center"/>
          </w:tcPr>
          <w:p>
            <w:pPr>
              <w:spacing w:before="0" w:after="0" w:line="240" w:lineRule="auto"/>
              <w:jc w:val="left"/>
            </w:pPr>
            <w:r>
              <w:rPr>
                <w:sz w:val="19"/>
                <w:szCs w:val="19"/>
              </w:rPr>
              <w:t xml:space="preserve">Ausencia de dependencias</w:t>
            </w:r>
          </w:p>
        </w:tc>
        <w:tc>
          <w:tcPr>
            <w:tcW w:w="5457" w:type="dxa"/>
            <w:vAlign w:val="center"/>
          </w:tcPr>
          <w:p>
            <w:pPr>
              <w:spacing w:before="0" w:after="0" w:line="240" w:lineRule="auto"/>
              <w:jc w:val="left"/>
            </w:pPr>
            <w:r>
              <w:rPr>
                <w:sz w:val="19"/>
                <w:szCs w:val="19"/>
              </w:rPr>
              <w:t xml:space="preserve">El sistema no debe requerir bibliotecas de terceros ni proceso de compilación.</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RNF-003</w:t>
            </w:r>
          </w:p>
        </w:tc>
        <w:tc>
          <w:tcPr>
            <w:tcW w:w="2273" w:type="dxa"/>
            <w:vAlign w:val="center"/>
          </w:tcPr>
          <w:p>
            <w:pPr>
              <w:spacing w:before="0" w:after="0" w:line="240" w:lineRule="auto"/>
              <w:jc w:val="left"/>
            </w:pPr>
            <w:r>
              <w:rPr>
                <w:sz w:val="19"/>
                <w:szCs w:val="19"/>
              </w:rPr>
              <w:t xml:space="preserve">Portabilidad</w:t>
            </w:r>
          </w:p>
        </w:tc>
        <w:tc>
          <w:tcPr>
            <w:tcW w:w="5457" w:type="dxa"/>
            <w:vAlign w:val="center"/>
          </w:tcPr>
          <w:p>
            <w:pPr>
              <w:spacing w:before="0" w:after="0" w:line="240" w:lineRule="auto"/>
              <w:jc w:val="left"/>
            </w:pPr>
            <w:r>
              <w:rPr>
                <w:sz w:val="19"/>
                <w:szCs w:val="19"/>
              </w:rPr>
              <w:t xml:space="preserve">Debe ejecutarse en cualquier navegador de escritorio o móvil con soporte de HTML5 y ES2020.</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RNF-004</w:t>
            </w:r>
          </w:p>
        </w:tc>
        <w:tc>
          <w:tcPr>
            <w:tcW w:w="2273" w:type="dxa"/>
            <w:vAlign w:val="center"/>
          </w:tcPr>
          <w:p>
            <w:pPr>
              <w:spacing w:before="0" w:after="0" w:line="240" w:lineRule="auto"/>
              <w:jc w:val="left"/>
            </w:pPr>
            <w:r>
              <w:rPr>
                <w:sz w:val="19"/>
                <w:szCs w:val="19"/>
              </w:rPr>
              <w:t xml:space="preserve">Facilidad de uso</w:t>
            </w:r>
          </w:p>
        </w:tc>
        <w:tc>
          <w:tcPr>
            <w:tcW w:w="5457" w:type="dxa"/>
            <w:vAlign w:val="center"/>
          </w:tcPr>
          <w:p>
            <w:pPr>
              <w:spacing w:before="0" w:after="0" w:line="240" w:lineRule="auto"/>
              <w:jc w:val="left"/>
            </w:pPr>
            <w:r>
              <w:rPr>
                <w:sz w:val="19"/>
                <w:szCs w:val="19"/>
              </w:rPr>
              <w:t xml:space="preserve">La interfaz debe ser comprensible sin manual para un estudiante que conozca el capítulo.</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RNF-005</w:t>
            </w:r>
          </w:p>
        </w:tc>
        <w:tc>
          <w:tcPr>
            <w:tcW w:w="2273" w:type="dxa"/>
            <w:vAlign w:val="center"/>
          </w:tcPr>
          <w:p>
            <w:pPr>
              <w:spacing w:before="0" w:after="0" w:line="240" w:lineRule="auto"/>
              <w:jc w:val="left"/>
            </w:pPr>
            <w:r>
              <w:rPr>
                <w:sz w:val="19"/>
                <w:szCs w:val="19"/>
              </w:rPr>
              <w:t xml:space="preserve">Precisión científica</w:t>
            </w:r>
          </w:p>
        </w:tc>
        <w:tc>
          <w:tcPr>
            <w:tcW w:w="5457" w:type="dxa"/>
            <w:vAlign w:val="center"/>
          </w:tcPr>
          <w:p>
            <w:pPr>
              <w:spacing w:before="0" w:after="0" w:line="240" w:lineRule="auto"/>
              <w:jc w:val="left"/>
            </w:pPr>
            <w:r>
              <w:rPr>
                <w:sz w:val="19"/>
                <w:szCs w:val="19"/>
              </w:rPr>
              <w:t xml:space="preserve">Los resultados deben coincidir con las soluciones analíticas dentro de la tolerancia del algoritmo.</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RNF-006</w:t>
            </w:r>
          </w:p>
        </w:tc>
        <w:tc>
          <w:tcPr>
            <w:tcW w:w="2273" w:type="dxa"/>
            <w:vAlign w:val="center"/>
          </w:tcPr>
          <w:p>
            <w:pPr>
              <w:spacing w:before="0" w:after="0" w:line="240" w:lineRule="auto"/>
              <w:jc w:val="left"/>
            </w:pPr>
            <w:r>
              <w:rPr>
                <w:sz w:val="19"/>
                <w:szCs w:val="19"/>
              </w:rPr>
              <w:t xml:space="preserve">Diseño adaptable</w:t>
            </w:r>
          </w:p>
        </w:tc>
        <w:tc>
          <w:tcPr>
            <w:tcW w:w="5457" w:type="dxa"/>
            <w:vAlign w:val="center"/>
          </w:tcPr>
          <w:p>
            <w:pPr>
              <w:spacing w:before="0" w:after="0" w:line="240" w:lineRule="auto"/>
              <w:jc w:val="left"/>
            </w:pPr>
            <w:r>
              <w:rPr>
                <w:sz w:val="19"/>
                <w:szCs w:val="19"/>
              </w:rPr>
              <w:t xml:space="preserve">La interfaz debe funcionar sin desplazamiento horizontal entre 420 y 1600 píxeles de ancho.</w:t>
            </w:r>
          </w:p>
        </w:tc>
        <w:tc>
          <w:tcPr>
            <w:tcW w:w="1212" w:type="dxa"/>
            <w:vAlign w:val="center"/>
          </w:tcPr>
          <w:p>
            <w:pPr>
              <w:spacing w:before="0" w:after="0" w:line="240" w:lineRule="auto"/>
              <w:jc w:val="center"/>
            </w:pPr>
            <w:r>
              <w:rPr>
                <w:sz w:val="19"/>
                <w:szCs w:val="19"/>
              </w:rPr>
              <w:t xml:space="preserve">Media</w:t>
            </w:r>
          </w:p>
        </w:tc>
      </w:tr>
      <w:tr>
        <w:trPr>
          <w:cantSplit/>
        </w:trPr>
        <w:tc>
          <w:tcPr>
            <w:tcW w:w="1364" w:type="dxa"/>
            <w:vAlign w:val="center"/>
          </w:tcPr>
          <w:p>
            <w:pPr>
              <w:keepNext/>
              <w:spacing w:before="0" w:after="0" w:line="240" w:lineRule="auto"/>
              <w:jc w:val="center"/>
            </w:pPr>
            <w:r>
              <w:rPr>
                <w:sz w:val="19"/>
                <w:szCs w:val="19"/>
              </w:rPr>
              <w:t xml:space="preserve">RNF-007</w:t>
            </w:r>
          </w:p>
        </w:tc>
        <w:tc>
          <w:tcPr>
            <w:tcW w:w="2273" w:type="dxa"/>
            <w:vAlign w:val="center"/>
          </w:tcPr>
          <w:p>
            <w:pPr>
              <w:keepNext/>
              <w:spacing w:before="0" w:after="0" w:line="240" w:lineRule="auto"/>
              <w:jc w:val="left"/>
            </w:pPr>
            <w:r>
              <w:rPr>
                <w:sz w:val="19"/>
                <w:szCs w:val="19"/>
              </w:rPr>
              <w:t xml:space="preserve">Accesibilidad</w:t>
            </w:r>
          </w:p>
        </w:tc>
        <w:tc>
          <w:tcPr>
            <w:tcW w:w="5457" w:type="dxa"/>
            <w:vAlign w:val="center"/>
          </w:tcPr>
          <w:p>
            <w:pPr>
              <w:keepNext/>
              <w:spacing w:before="0" w:after="0" w:line="240" w:lineRule="auto"/>
              <w:jc w:val="left"/>
            </w:pPr>
            <w:r>
              <w:rPr>
                <w:sz w:val="19"/>
                <w:szCs w:val="19"/>
              </w:rPr>
              <w:t xml:space="preserve">Los controles deben ser operables mediante teclado y disponer de rótulos asociados.</w:t>
            </w:r>
          </w:p>
        </w:tc>
        <w:tc>
          <w:tcPr>
            <w:tcW w:w="1212" w:type="dxa"/>
            <w:vAlign w:val="center"/>
          </w:tcPr>
          <w:p>
            <w:pPr>
              <w:keepNext/>
              <w:spacing w:before="0" w:after="0" w:line="240" w:lineRule="auto"/>
              <w:jc w:val="center"/>
            </w:pPr>
            <w:r>
              <w:rPr>
                <w:sz w:val="19"/>
                <w:szCs w:val="19"/>
              </w:rPr>
              <w:t xml:space="preserve">Media</w:t>
            </w:r>
          </w:p>
        </w:tc>
      </w:tr>
      <w:tr>
        <w:trPr>
          <w:cantSplit/>
        </w:trPr>
        <w:tc>
          <w:tcPr>
            <w:tcW w:w="1364" w:type="dxa"/>
            <w:vAlign w:val="center"/>
          </w:tcPr>
          <w:p>
            <w:pPr>
              <w:keepNext/>
              <w:spacing w:before="0" w:after="0" w:line="240" w:lineRule="auto"/>
              <w:jc w:val="center"/>
            </w:pPr>
            <w:r>
              <w:rPr>
                <w:sz w:val="19"/>
                <w:szCs w:val="19"/>
              </w:rPr>
              <w:t xml:space="preserve">RNF-008</w:t>
            </w:r>
          </w:p>
        </w:tc>
        <w:tc>
          <w:tcPr>
            <w:tcW w:w="2273" w:type="dxa"/>
            <w:vAlign w:val="center"/>
          </w:tcPr>
          <w:p>
            <w:pPr>
              <w:keepNext/>
              <w:spacing w:before="0" w:after="0" w:line="240" w:lineRule="auto"/>
              <w:jc w:val="left"/>
            </w:pPr>
            <w:r>
              <w:rPr>
                <w:sz w:val="19"/>
                <w:szCs w:val="19"/>
              </w:rPr>
              <w:t xml:space="preserve">Mantenibilidad</w:t>
            </w:r>
          </w:p>
        </w:tc>
        <w:tc>
          <w:tcPr>
            <w:tcW w:w="5457" w:type="dxa"/>
            <w:vAlign w:val="center"/>
          </w:tcPr>
          <w:p>
            <w:pPr>
              <w:keepNext/>
              <w:spacing w:before="0" w:after="0" w:line="240" w:lineRule="auto"/>
              <w:jc w:val="left"/>
            </w:pPr>
            <w:r>
              <w:rPr>
                <w:sz w:val="19"/>
                <w:szCs w:val="19"/>
              </w:rPr>
              <w:t xml:space="preserve">Añadir un módulo no debe exigir modificar el núcleo del sistema.</w:t>
            </w:r>
          </w:p>
        </w:tc>
        <w:tc>
          <w:tcPr>
            <w:tcW w:w="1212" w:type="dxa"/>
            <w:vAlign w:val="center"/>
          </w:tcPr>
          <w:p>
            <w:pPr>
              <w:keepNext/>
              <w:spacing w:before="0" w:after="0" w:line="240" w:lineRule="auto"/>
              <w:jc w:val="center"/>
            </w:pPr>
            <w:r>
              <w:rPr>
                <w:sz w:val="19"/>
                <w:szCs w:val="19"/>
              </w:rPr>
              <w:t xml:space="preserve">Alta</w:t>
            </w:r>
          </w:p>
        </w:tc>
      </w:tr>
    </w:tbl>
    <w:p>
      <w:pPr>
        <w:pStyle w:val="Tabla"/>
        <w:spacing w:before="80" w:after="240"/>
      </w:pPr>
      <w:r>
        <w:t xml:space="preserve">. Requisitos no funcionales del sistema</w:t>
      </w:r>
    </w:p>
    <w:p>
      <w:pPr>
        <w:pStyle w:val="Ttulo2"/>
        <w:keepNext/>
      </w:pPr>
      <w:r>
        <w:t xml:space="preserve">Diagramas general de casos de uso</w:t>
      </w:r>
    </w:p>
    <w:p>
      <w:pPr/>
      <w:r>
        <w:t xml:space="preserve">El sistema se organiza en tres subsistemas funcionales. El subsistema de acceso gestiona la identificación del estudiante y la persistencia de sus datos durante la sesión. El subsistema de configuración comprende la selección de módulo, el ajuste de parámetros, los escenarios del enunciado, la velocidad de animación y el idioma. El subsistema de simulación ejecuta la integración numérica, dibuja gráficas y circuitos y produce los reportes.</w:t>
      </w:r>
    </w:p>
    <w:p xmlns:a="http://schemas.openxmlformats.org/drawingml/2006/main" xmlns:pic="http://schemas.openxmlformats.org/drawingml/2006/picture">
      <w:pPr>
        <w:keepNext/>
        <w:spacing w:before="120" w:after="60"/>
        <w:jc w:val="center"/>
      </w:pPr>
      <w:r>
        <w:rPr>
          <w:noProof/>
        </w:rPr>
        <w:drawing>
          <wp:inline distT="0" distB="0" distL="0" distR="0">
            <wp:extent cx="4023360" cy="4748156"/>
            <wp:effectExtent l="0" t="0" r="0" b="0"/>
            <wp:docPr id="1010" name="Figura 1010" descr="Diagrama de casos de uso general del simulador"/>
            <wp:cNvGraphicFramePr>
              <a:graphicFrameLocks noChangeAspect="1"/>
            </wp:cNvGraphicFramePr>
            <a:graphic>
              <a:graphicData uri="http://schemas.openxmlformats.org/drawingml/2006/picture">
                <pic:pic>
                  <pic:nvPicPr>
                    <pic:cNvPr id="1010" name="dt10.png"/>
                    <pic:cNvPicPr/>
                  </pic:nvPicPr>
                  <pic:blipFill>
                    <a:blip r:embed="rIdDt10"/>
                    <a:stretch>
                      <a:fillRect/>
                    </a:stretch>
                  </pic:blipFill>
                  <pic:spPr>
                    <a:xfrm>
                      <a:off x="0" y="0"/>
                      <a:ext cx="4023360" cy="4748156"/>
                    </a:xfrm>
                    <a:prstGeom prst="rect">
                      <a:avLst/>
                    </a:prstGeom>
                    <a:ln w="6350">
                      <a:solidFill>
                        <a:srgbClr val="BFBFBF"/>
                      </a:solidFill>
                    </a:ln>
                  </pic:spPr>
                </pic:pic>
              </a:graphicData>
            </a:graphic>
          </wp:inline>
        </w:drawing>
      </w:r>
    </w:p>
    <w:p>
      <w:pPr>
        <w:pStyle w:val="Figura"/>
        <w:spacing w:before="0" w:after="240"/>
        <w:jc w:val="center"/>
      </w:pPr>
      <w:r>
        <w:t xml:space="preserve">. Diagrama de casos de uso general del simulador</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461"/>
        <w:gridCol w:w="1538"/>
        <w:gridCol w:w="4615"/>
        <w:gridCol w:w="1692"/>
      </w:tblGrid>
      <w:tr>
        <w:trPr>
          <w:cantSplit/>
          <w:tblHeader/>
        </w:trPr>
        <w:tc>
          <w:tcPr>
            <w:tcW w:w="2461" w:type="dxa"/>
            <w:shd w:val="clear" w:color="auto" w:fill="549E39" w:themeFill="accent1"/>
            <w:vAlign w:val="center"/>
          </w:tcPr>
          <w:p>
            <w:pPr>
              <w:spacing w:before="0" w:after="0" w:line="240" w:lineRule="auto"/>
              <w:jc w:val="left"/>
            </w:pPr>
            <w:r>
              <w:rPr>
                <w:b/>
                <w:bCs/>
                <w:color w:val="FFFFFF"/>
                <w:sz w:val="19"/>
                <w:szCs w:val="19"/>
              </w:rPr>
              <w:t xml:space="preserve">Caso de uso</w:t>
            </w:r>
          </w:p>
        </w:tc>
        <w:tc>
          <w:tcPr>
            <w:tcW w:w="1538" w:type="dxa"/>
            <w:shd w:val="clear" w:color="auto" w:fill="549E39" w:themeFill="accent1"/>
            <w:vAlign w:val="center"/>
          </w:tcPr>
          <w:p>
            <w:pPr>
              <w:spacing w:before="0" w:after="0" w:line="240" w:lineRule="auto"/>
              <w:jc w:val="left"/>
            </w:pPr>
            <w:r>
              <w:rPr>
                <w:b/>
                <w:bCs/>
                <w:color w:val="FFFFFF"/>
                <w:sz w:val="19"/>
                <w:szCs w:val="19"/>
              </w:rPr>
              <w:t xml:space="preserve">Actor</w:t>
            </w:r>
          </w:p>
        </w:tc>
        <w:tc>
          <w:tcPr>
            <w:tcW w:w="4615" w:type="dxa"/>
            <w:shd w:val="clear" w:color="auto" w:fill="549E39" w:themeFill="accent1"/>
            <w:vAlign w:val="center"/>
          </w:tcPr>
          <w:p>
            <w:pPr>
              <w:spacing w:before="0" w:after="0" w:line="240" w:lineRule="auto"/>
              <w:jc w:val="left"/>
            </w:pPr>
            <w:r>
              <w:rPr>
                <w:b/>
                <w:bCs/>
                <w:color w:val="FFFFFF"/>
                <w:sz w:val="19"/>
                <w:szCs w:val="19"/>
              </w:rPr>
              <w:t xml:space="preserve">Descripción</w:t>
            </w:r>
          </w:p>
        </w:tc>
        <w:tc>
          <w:tcPr>
            <w:tcW w:w="1692" w:type="dxa"/>
            <w:shd w:val="clear" w:color="auto" w:fill="549E39" w:themeFill="accent1"/>
            <w:vAlign w:val="center"/>
          </w:tcPr>
          <w:p>
            <w:pPr>
              <w:spacing w:before="0" w:after="0" w:line="240" w:lineRule="auto"/>
              <w:jc w:val="left"/>
            </w:pPr>
            <w:r>
              <w:rPr>
                <w:b/>
                <w:bCs/>
                <w:color w:val="FFFFFF"/>
                <w:sz w:val="19"/>
                <w:szCs w:val="19"/>
              </w:rPr>
              <w:t xml:space="preserve">Requisitos</w:t>
            </w:r>
          </w:p>
        </w:tc>
      </w:tr>
      <w:tr>
        <w:trPr>
          <w:cantSplit/>
        </w:trPr>
        <w:tc>
          <w:tcPr>
            <w:tcW w:w="2461" w:type="dxa"/>
            <w:vAlign w:val="center"/>
          </w:tcPr>
          <w:p>
            <w:pPr>
              <w:spacing w:before="0" w:after="0" w:line="240" w:lineRule="auto"/>
              <w:jc w:val="left"/>
            </w:pPr>
            <w:r>
              <w:rPr>
                <w:sz w:val="19"/>
                <w:szCs w:val="19"/>
              </w:rPr>
              <w:t xml:space="preserve">CU-01 Iniciar sesión</w:t>
            </w:r>
          </w:p>
        </w:tc>
        <w:tc>
          <w:tcPr>
            <w:tcW w:w="1538" w:type="dxa"/>
            <w:vAlign w:val="center"/>
          </w:tcPr>
          <w:p>
            <w:pPr>
              <w:spacing w:before="0" w:after="0" w:line="240" w:lineRule="auto"/>
              <w:jc w:val="left"/>
            </w:pPr>
            <w:r>
              <w:rPr>
                <w:sz w:val="19"/>
                <w:szCs w:val="19"/>
              </w:rPr>
              <w:t xml:space="preserve">Estudiante</w:t>
            </w:r>
          </w:p>
        </w:tc>
        <w:tc>
          <w:tcPr>
            <w:tcW w:w="4615" w:type="dxa"/>
            <w:vAlign w:val="center"/>
          </w:tcPr>
          <w:p>
            <w:pPr>
              <w:spacing w:before="0" w:after="0" w:line="240" w:lineRule="auto"/>
              <w:jc w:val="left"/>
            </w:pPr>
            <w:r>
              <w:rPr>
                <w:sz w:val="19"/>
                <w:szCs w:val="19"/>
              </w:rPr>
              <w:t xml:space="preserve">Introduce nombre, materia, carrera y grupo; el sistema calcula el semestre y guarda la sesión.</w:t>
            </w:r>
          </w:p>
        </w:tc>
        <w:tc>
          <w:tcPr>
            <w:tcW w:w="1692" w:type="dxa"/>
            <w:vAlign w:val="center"/>
          </w:tcPr>
          <w:p>
            <w:pPr>
              <w:spacing w:before="0" w:after="0" w:line="240" w:lineRule="auto"/>
              <w:jc w:val="left"/>
            </w:pPr>
            <w:r>
              <w:rPr>
                <w:sz w:val="19"/>
                <w:szCs w:val="19"/>
              </w:rPr>
              <w:t xml:space="preserve">RF-001 a RF-004</w:t>
            </w:r>
          </w:p>
        </w:tc>
      </w:tr>
      <w:tr>
        <w:trPr>
          <w:cantSplit/>
        </w:trPr>
        <w:tc>
          <w:tcPr>
            <w:tcW w:w="2461" w:type="dxa"/>
            <w:vAlign w:val="center"/>
          </w:tcPr>
          <w:p>
            <w:pPr>
              <w:spacing w:before="0" w:after="0" w:line="240" w:lineRule="auto"/>
              <w:jc w:val="left"/>
            </w:pPr>
            <w:r>
              <w:rPr>
                <w:sz w:val="19"/>
                <w:szCs w:val="19"/>
              </w:rPr>
              <w:t xml:space="preserve">CU-02 Seleccionar ejercicio</w:t>
            </w:r>
          </w:p>
        </w:tc>
        <w:tc>
          <w:tcPr>
            <w:tcW w:w="1538" w:type="dxa"/>
            <w:vAlign w:val="center"/>
          </w:tcPr>
          <w:p>
            <w:pPr>
              <w:spacing w:before="0" w:after="0" w:line="240" w:lineRule="auto"/>
              <w:jc w:val="left"/>
            </w:pPr>
            <w:r>
              <w:rPr>
                <w:sz w:val="19"/>
                <w:szCs w:val="19"/>
              </w:rPr>
              <w:t xml:space="preserve">Estudiante, docente</w:t>
            </w:r>
          </w:p>
        </w:tc>
        <w:tc>
          <w:tcPr>
            <w:tcW w:w="4615" w:type="dxa"/>
            <w:vAlign w:val="center"/>
          </w:tcPr>
          <w:p>
            <w:pPr>
              <w:spacing w:before="0" w:after="0" w:line="240" w:lineRule="auto"/>
              <w:jc w:val="left"/>
            </w:pPr>
            <w:r>
              <w:rPr>
                <w:sz w:val="19"/>
                <w:szCs w:val="19"/>
              </w:rPr>
              <w:t xml:space="preserve">Elige un módulo del desplegable o accede por enlace directo.</w:t>
            </w:r>
          </w:p>
        </w:tc>
        <w:tc>
          <w:tcPr>
            <w:tcW w:w="1692" w:type="dxa"/>
            <w:vAlign w:val="center"/>
          </w:tcPr>
          <w:p>
            <w:pPr>
              <w:spacing w:before="0" w:after="0" w:line="240" w:lineRule="auto"/>
              <w:jc w:val="left"/>
            </w:pPr>
            <w:r>
              <w:rPr>
                <w:sz w:val="19"/>
                <w:szCs w:val="19"/>
              </w:rPr>
              <w:t xml:space="preserve">RF-005, RF-006</w:t>
            </w:r>
          </w:p>
        </w:tc>
      </w:tr>
      <w:tr>
        <w:trPr>
          <w:cantSplit/>
        </w:trPr>
        <w:tc>
          <w:tcPr>
            <w:tcW w:w="2461" w:type="dxa"/>
            <w:vAlign w:val="center"/>
          </w:tcPr>
          <w:p>
            <w:pPr>
              <w:spacing w:before="0" w:after="0" w:line="240" w:lineRule="auto"/>
              <w:jc w:val="left"/>
            </w:pPr>
            <w:r>
              <w:rPr>
                <w:sz w:val="19"/>
                <w:szCs w:val="19"/>
              </w:rPr>
              <w:t xml:space="preserve">CU-03 Configurar y simular</w:t>
            </w:r>
          </w:p>
        </w:tc>
        <w:tc>
          <w:tcPr>
            <w:tcW w:w="1538" w:type="dxa"/>
            <w:vAlign w:val="center"/>
          </w:tcPr>
          <w:p>
            <w:pPr>
              <w:spacing w:before="0" w:after="0" w:line="240" w:lineRule="auto"/>
              <w:jc w:val="left"/>
            </w:pPr>
            <w:r>
              <w:rPr>
                <w:sz w:val="19"/>
                <w:szCs w:val="19"/>
              </w:rPr>
              <w:t xml:space="preserve">Estudiante, docente</w:t>
            </w:r>
          </w:p>
        </w:tc>
        <w:tc>
          <w:tcPr>
            <w:tcW w:w="4615" w:type="dxa"/>
            <w:vAlign w:val="center"/>
          </w:tcPr>
          <w:p>
            <w:pPr>
              <w:spacing w:before="0" w:after="0" w:line="240" w:lineRule="auto"/>
              <w:jc w:val="left"/>
            </w:pPr>
            <w:r>
              <w:rPr>
                <w:sz w:val="19"/>
                <w:szCs w:val="19"/>
              </w:rPr>
              <w:t xml:space="preserve">Ajusta los parámetros y observa la animación, las gráficas y, en los circuitos, el esquema.</w:t>
            </w:r>
          </w:p>
        </w:tc>
        <w:tc>
          <w:tcPr>
            <w:tcW w:w="1692" w:type="dxa"/>
            <w:vAlign w:val="center"/>
          </w:tcPr>
          <w:p>
            <w:pPr>
              <w:spacing w:before="0" w:after="0" w:line="240" w:lineRule="auto"/>
              <w:jc w:val="left"/>
            </w:pPr>
            <w:r>
              <w:rPr>
                <w:sz w:val="19"/>
                <w:szCs w:val="19"/>
              </w:rPr>
              <w:t xml:space="preserve">RF-007 a RF-012</w:t>
            </w:r>
          </w:p>
        </w:tc>
      </w:tr>
      <w:tr>
        <w:trPr>
          <w:cantSplit/>
        </w:trPr>
        <w:tc>
          <w:tcPr>
            <w:tcW w:w="2461" w:type="dxa"/>
            <w:vAlign w:val="center"/>
          </w:tcPr>
          <w:p>
            <w:pPr>
              <w:spacing w:before="0" w:after="0" w:line="240" w:lineRule="auto"/>
              <w:jc w:val="left"/>
            </w:pPr>
            <w:r>
              <w:rPr>
                <w:sz w:val="19"/>
                <w:szCs w:val="19"/>
              </w:rPr>
              <w:t xml:space="preserve">CU-04 Aplicar escenario del enunciado</w:t>
            </w:r>
          </w:p>
        </w:tc>
        <w:tc>
          <w:tcPr>
            <w:tcW w:w="1538" w:type="dxa"/>
            <w:vAlign w:val="center"/>
          </w:tcPr>
          <w:p>
            <w:pPr>
              <w:spacing w:before="0" w:after="0" w:line="240" w:lineRule="auto"/>
              <w:jc w:val="left"/>
            </w:pPr>
            <w:r>
              <w:rPr>
                <w:sz w:val="19"/>
                <w:szCs w:val="19"/>
              </w:rPr>
              <w:t xml:space="preserve">Estudiante, docente</w:t>
            </w:r>
          </w:p>
        </w:tc>
        <w:tc>
          <w:tcPr>
            <w:tcW w:w="4615" w:type="dxa"/>
            <w:vAlign w:val="center"/>
          </w:tcPr>
          <w:p>
            <w:pPr>
              <w:spacing w:before="0" w:after="0" w:line="240" w:lineRule="auto"/>
              <w:jc w:val="left"/>
            </w:pPr>
            <w:r>
              <w:rPr>
                <w:sz w:val="19"/>
                <w:szCs w:val="19"/>
              </w:rPr>
              <w:t xml:space="preserve">Pulsa un botón que fija los valores de un caso del problema.</w:t>
            </w:r>
          </w:p>
        </w:tc>
        <w:tc>
          <w:tcPr>
            <w:tcW w:w="1692" w:type="dxa"/>
            <w:vAlign w:val="center"/>
          </w:tcPr>
          <w:p>
            <w:pPr>
              <w:spacing w:before="0" w:after="0" w:line="240" w:lineRule="auto"/>
              <w:jc w:val="left"/>
            </w:pPr>
            <w:r>
              <w:rPr>
                <w:sz w:val="19"/>
                <w:szCs w:val="19"/>
              </w:rPr>
              <w:t xml:space="preserve">RF-013</w:t>
            </w:r>
          </w:p>
        </w:tc>
      </w:tr>
      <w:tr>
        <w:trPr>
          <w:cantSplit/>
        </w:trPr>
        <w:tc>
          <w:tcPr>
            <w:tcW w:w="2461" w:type="dxa"/>
            <w:vAlign w:val="center"/>
          </w:tcPr>
          <w:p>
            <w:pPr>
              <w:spacing w:before="0" w:after="0" w:line="240" w:lineRule="auto"/>
              <w:jc w:val="left"/>
            </w:pPr>
            <w:r>
              <w:rPr>
                <w:sz w:val="19"/>
                <w:szCs w:val="19"/>
              </w:rPr>
              <w:t xml:space="preserve">CU-05 Cambiar idioma</w:t>
            </w:r>
          </w:p>
        </w:tc>
        <w:tc>
          <w:tcPr>
            <w:tcW w:w="1538" w:type="dxa"/>
            <w:vAlign w:val="center"/>
          </w:tcPr>
          <w:p>
            <w:pPr>
              <w:spacing w:before="0" w:after="0" w:line="240" w:lineRule="auto"/>
              <w:jc w:val="left"/>
            </w:pPr>
            <w:r>
              <w:rPr>
                <w:sz w:val="19"/>
                <w:szCs w:val="19"/>
              </w:rPr>
              <w:t xml:space="preserve">Estudiante, docente</w:t>
            </w:r>
          </w:p>
        </w:tc>
        <w:tc>
          <w:tcPr>
            <w:tcW w:w="4615" w:type="dxa"/>
            <w:vAlign w:val="center"/>
          </w:tcPr>
          <w:p>
            <w:pPr>
              <w:spacing w:before="0" w:after="0" w:line="240" w:lineRule="auto"/>
              <w:jc w:val="left"/>
            </w:pPr>
            <w:r>
              <w:rPr>
                <w:sz w:val="19"/>
                <w:szCs w:val="19"/>
              </w:rPr>
              <w:t xml:space="preserve">Alterna la interfaz entre español e inglés.</w:t>
            </w:r>
          </w:p>
        </w:tc>
        <w:tc>
          <w:tcPr>
            <w:tcW w:w="1692" w:type="dxa"/>
            <w:vAlign w:val="center"/>
          </w:tcPr>
          <w:p>
            <w:pPr>
              <w:spacing w:before="0" w:after="0" w:line="240" w:lineRule="auto"/>
              <w:jc w:val="left"/>
            </w:pPr>
            <w:r>
              <w:rPr>
                <w:sz w:val="19"/>
                <w:szCs w:val="19"/>
              </w:rPr>
              <w:t xml:space="preserve">RF-014</w:t>
            </w:r>
          </w:p>
        </w:tc>
      </w:tr>
      <w:tr>
        <w:trPr>
          <w:cantSplit/>
        </w:trPr>
        <w:tc>
          <w:tcPr>
            <w:tcW w:w="2461" w:type="dxa"/>
            <w:vAlign w:val="center"/>
          </w:tcPr>
          <w:p>
            <w:pPr>
              <w:keepNext/>
              <w:spacing w:before="0" w:after="0" w:line="240" w:lineRule="auto"/>
              <w:jc w:val="left"/>
            </w:pPr>
            <w:r>
              <w:rPr>
                <w:sz w:val="19"/>
                <w:szCs w:val="19"/>
              </w:rPr>
              <w:t xml:space="preserve">CU-06 Exportar reporte</w:t>
            </w:r>
          </w:p>
        </w:tc>
        <w:tc>
          <w:tcPr>
            <w:tcW w:w="1538" w:type="dxa"/>
            <w:vAlign w:val="center"/>
          </w:tcPr>
          <w:p>
            <w:pPr>
              <w:keepNext/>
              <w:spacing w:before="0" w:after="0" w:line="240" w:lineRule="auto"/>
              <w:jc w:val="left"/>
            </w:pPr>
            <w:r>
              <w:rPr>
                <w:sz w:val="19"/>
                <w:szCs w:val="19"/>
              </w:rPr>
              <w:t xml:space="preserve">Estudiante</w:t>
            </w:r>
          </w:p>
        </w:tc>
        <w:tc>
          <w:tcPr>
            <w:tcW w:w="4615" w:type="dxa"/>
            <w:vAlign w:val="center"/>
          </w:tcPr>
          <w:p>
            <w:pPr>
              <w:keepNext/>
              <w:spacing w:before="0" w:after="0" w:line="240" w:lineRule="auto"/>
              <w:jc w:val="left"/>
            </w:pPr>
            <w:r>
              <w:rPr>
                <w:sz w:val="19"/>
                <w:szCs w:val="19"/>
              </w:rPr>
              <w:t xml:space="preserve">Descarga el reporte del módulo en curso.</w:t>
            </w:r>
          </w:p>
        </w:tc>
        <w:tc>
          <w:tcPr>
            <w:tcW w:w="1692" w:type="dxa"/>
            <w:vAlign w:val="center"/>
          </w:tcPr>
          <w:p>
            <w:pPr>
              <w:keepNext/>
              <w:spacing w:before="0" w:after="0" w:line="240" w:lineRule="auto"/>
              <w:jc w:val="left"/>
            </w:pPr>
            <w:r>
              <w:rPr>
                <w:sz w:val="19"/>
                <w:szCs w:val="19"/>
              </w:rPr>
              <w:t xml:space="preserve">RF-015</w:t>
            </w:r>
          </w:p>
        </w:tc>
      </w:tr>
      <w:tr>
        <w:trPr>
          <w:cantSplit/>
        </w:trPr>
        <w:tc>
          <w:tcPr>
            <w:tcW w:w="2461" w:type="dxa"/>
            <w:vAlign w:val="center"/>
          </w:tcPr>
          <w:p>
            <w:pPr>
              <w:keepNext/>
              <w:spacing w:before="0" w:after="0" w:line="240" w:lineRule="auto"/>
              <w:jc w:val="left"/>
            </w:pPr>
            <w:r>
              <w:rPr>
                <w:sz w:val="19"/>
                <w:szCs w:val="19"/>
              </w:rPr>
              <w:t xml:space="preserve">CU-07 Evaluar usabilidad</w:t>
            </w:r>
          </w:p>
        </w:tc>
        <w:tc>
          <w:tcPr>
            <w:tcW w:w="1538" w:type="dxa"/>
            <w:vAlign w:val="center"/>
          </w:tcPr>
          <w:p>
            <w:pPr>
              <w:keepNext/>
              <w:spacing w:before="0" w:after="0" w:line="240" w:lineRule="auto"/>
              <w:jc w:val="left"/>
            </w:pPr>
            <w:r>
              <w:rPr>
                <w:sz w:val="19"/>
                <w:szCs w:val="19"/>
              </w:rPr>
              <w:t xml:space="preserve">Estudiante</w:t>
            </w:r>
          </w:p>
        </w:tc>
        <w:tc>
          <w:tcPr>
            <w:tcW w:w="4615" w:type="dxa"/>
            <w:vAlign w:val="center"/>
          </w:tcPr>
          <w:p>
            <w:pPr>
              <w:keepNext/>
              <w:spacing w:before="0" w:after="0" w:line="240" w:lineRule="auto"/>
              <w:jc w:val="left"/>
            </w:pPr>
            <w:r>
              <w:rPr>
                <w:sz w:val="19"/>
                <w:szCs w:val="19"/>
              </w:rPr>
              <w:t xml:space="preserve">Responde el cuestionario y descarga el informe con los resultados.</w:t>
            </w:r>
          </w:p>
        </w:tc>
        <w:tc>
          <w:tcPr>
            <w:tcW w:w="1692" w:type="dxa"/>
            <w:vAlign w:val="center"/>
          </w:tcPr>
          <w:p>
            <w:pPr>
              <w:keepNext/>
              <w:spacing w:before="0" w:after="0" w:line="240" w:lineRule="auto"/>
              <w:jc w:val="left"/>
            </w:pPr>
            <w:r>
              <w:rPr>
                <w:sz w:val="19"/>
                <w:szCs w:val="19"/>
              </w:rPr>
              <w:t xml:space="preserve">RF-016 a RF-018</w:t>
            </w:r>
          </w:p>
        </w:tc>
      </w:tr>
    </w:tbl>
    <w:p>
      <w:pPr>
        <w:pStyle w:val="Tabla"/>
        <w:spacing w:before="80" w:after="240"/>
      </w:pPr>
      <w:r>
        <w:t xml:space="preserve">. Casos de uso del sistema</w:t>
      </w:r>
    </w:p>
    <w:p>
      <w:pPr>
        <w:pStyle w:val="Ttulo3"/>
        <w:keepNext/>
      </w:pPr>
      <w:r>
        <w:t xml:space="preserve">Gestión de acceso</w:t>
      </w:r>
    </w:p>
    <w:p>
      <w:pPr/>
      <w:r>
        <w:t xml:space="preserve">El estudiante se identifica una vez por sesión del navegador. El caso de uso CU-01 incluye la validación de los campos obligatorios, el cálculo del semestre y el almacenamiento de los datos en sessionStorage; el botón «Cambiar» lo extiende permitiendo corregir los datos sin perder el trabajo en curso.</w:t>
      </w:r>
    </w:p>
    <w:p xmlns:a="http://schemas.openxmlformats.org/drawingml/2006/main" xmlns:pic="http://schemas.openxmlformats.org/drawingml/2006/picture">
      <w:pPr>
        <w:keepNext/>
        <w:spacing w:before="120" w:after="60"/>
        <w:jc w:val="center"/>
      </w:pPr>
      <w:r>
        <w:rPr>
          <w:noProof/>
        </w:rPr>
        <w:drawing>
          <wp:inline distT="0" distB="0" distL="0" distR="0">
            <wp:extent cx="5669280" cy="1612910"/>
            <wp:effectExtent l="0" t="0" r="0" b="0"/>
            <wp:docPr id="1011" name="Figura 1011" descr="Diagrama de casos de uso del subsistema de acceso"/>
            <wp:cNvGraphicFramePr>
              <a:graphicFrameLocks noChangeAspect="1"/>
            </wp:cNvGraphicFramePr>
            <a:graphic>
              <a:graphicData uri="http://schemas.openxmlformats.org/drawingml/2006/picture">
                <pic:pic>
                  <pic:nvPicPr>
                    <pic:cNvPr id="1011" name="dt11.png"/>
                    <pic:cNvPicPr/>
                  </pic:nvPicPr>
                  <pic:blipFill>
                    <a:blip r:embed="rIdDt11"/>
                    <a:stretch>
                      <a:fillRect/>
                    </a:stretch>
                  </pic:blipFill>
                  <pic:spPr>
                    <a:xfrm>
                      <a:off x="0" y="0"/>
                      <a:ext cx="5669280" cy="1612910"/>
                    </a:xfrm>
                    <a:prstGeom prst="rect">
                      <a:avLst/>
                    </a:prstGeom>
                    <a:ln w="6350">
                      <a:solidFill>
                        <a:srgbClr val="BFBFBF"/>
                      </a:solidFill>
                    </a:ln>
                  </pic:spPr>
                </pic:pic>
              </a:graphicData>
            </a:graphic>
          </wp:inline>
        </w:drawing>
      </w:r>
    </w:p>
    <w:p>
      <w:pPr>
        <w:pStyle w:val="Figura"/>
        <w:spacing w:before="0" w:after="240"/>
        <w:jc w:val="center"/>
      </w:pPr>
      <w:r>
        <w:t xml:space="preserve">. Diagrama de casos de uso del subsistema de acceso</w:t>
      </w:r>
    </w:p>
    <w:p>
      <w:pPr>
        <w:pStyle w:val="Ttulo3"/>
        <w:keepNext/>
      </w:pPr>
      <w:r>
        <w:t xml:space="preserve">Subsistema de configuración</w:t>
      </w:r>
    </w:p>
    <w:p>
      <w:pPr/>
      <w:r>
        <w:t xml:space="preserve">El subsistema de configuración agrupa lo que el estudiante ajusta antes y durante una simulación: el ejercicio, que puede abrirse también por enlace directo; los parámetros físicos y numéricos; los escenarios del enunciado, que fijan de una vez varios parámetros; la velocidad de la animación y el idioma.</w:t>
      </w:r>
    </w:p>
    <w:p xmlns:a="http://schemas.openxmlformats.org/drawingml/2006/main" xmlns:pic="http://schemas.openxmlformats.org/drawingml/2006/picture">
      <w:pPr>
        <w:keepNext/>
        <w:spacing w:before="120" w:after="60"/>
        <w:jc w:val="center"/>
      </w:pPr>
      <w:r>
        <w:rPr>
          <w:noProof/>
        </w:rPr>
        <w:drawing>
          <wp:inline distT="0" distB="0" distL="0" distR="0">
            <wp:extent cx="4937760" cy="1952884"/>
            <wp:effectExtent l="0" t="0" r="0" b="0"/>
            <wp:docPr id="1012" name="Figura 1012" descr="Diagrama de casos de uso del subsistema de configuración"/>
            <wp:cNvGraphicFramePr>
              <a:graphicFrameLocks noChangeAspect="1"/>
            </wp:cNvGraphicFramePr>
            <a:graphic>
              <a:graphicData uri="http://schemas.openxmlformats.org/drawingml/2006/picture">
                <pic:pic>
                  <pic:nvPicPr>
                    <pic:cNvPr id="1012" name="dt12.png"/>
                    <pic:cNvPicPr/>
                  </pic:nvPicPr>
                  <pic:blipFill>
                    <a:blip r:embed="rIdDt12"/>
                    <a:stretch>
                      <a:fillRect/>
                    </a:stretch>
                  </pic:blipFill>
                  <pic:spPr>
                    <a:xfrm>
                      <a:off x="0" y="0"/>
                      <a:ext cx="4937760" cy="1952884"/>
                    </a:xfrm>
                    <a:prstGeom prst="rect">
                      <a:avLst/>
                    </a:prstGeom>
                    <a:ln w="6350">
                      <a:solidFill>
                        <a:srgbClr val="BFBFBF"/>
                      </a:solidFill>
                    </a:ln>
                  </pic:spPr>
                </pic:pic>
              </a:graphicData>
            </a:graphic>
          </wp:inline>
        </w:drawing>
      </w:r>
    </w:p>
    <w:p>
      <w:pPr>
        <w:pStyle w:val="Figura"/>
        <w:spacing w:before="0" w:after="240"/>
        <w:jc w:val="center"/>
      </w:pPr>
      <w:r>
        <w:t xml:space="preserve">. Diagrama de casos de uso del subsistema de configuración</w:t>
      </w:r>
    </w:p>
    <w:p>
      <w:pPr>
        <w:pStyle w:val="Ttulo3"/>
        <w:keepNext/>
      </w:pPr>
      <w:r>
        <w:t xml:space="preserve">Subsistema de simulación</w:t>
      </w:r>
    </w:p>
    <w:p>
      <w:pPr/>
      <w:r>
        <w:t xml:space="preserve">Configurar y simular incluye siempre la integración numérica, la animación y el dibujo de las gráficas; en los módulos de la sección 4.5 incluye además el esquema del circuito. Desde cualquier módulo el estudiante puede exportar el reporte o responder el cuestionario de usabilidad.</w:t>
      </w:r>
    </w:p>
    <w:p xmlns:a="http://schemas.openxmlformats.org/drawingml/2006/main" xmlns:pic="http://schemas.openxmlformats.org/drawingml/2006/picture">
      <w:pPr>
        <w:keepNext/>
        <w:spacing w:before="120" w:after="60"/>
        <w:jc w:val="center"/>
      </w:pPr>
      <w:r>
        <w:rPr>
          <w:noProof/>
        </w:rPr>
        <w:drawing>
          <wp:inline distT="0" distB="0" distL="0" distR="0">
            <wp:extent cx="5120640" cy="2826404"/>
            <wp:effectExtent l="0" t="0" r="0" b="0"/>
            <wp:docPr id="1013" name="Figura 1013" descr="Diagrama de casos de uso del subsistema de simulación"/>
            <wp:cNvGraphicFramePr>
              <a:graphicFrameLocks noChangeAspect="1"/>
            </wp:cNvGraphicFramePr>
            <a:graphic>
              <a:graphicData uri="http://schemas.openxmlformats.org/drawingml/2006/picture">
                <pic:pic>
                  <pic:nvPicPr>
                    <pic:cNvPr id="1013" name="dt13.png"/>
                    <pic:cNvPicPr/>
                  </pic:nvPicPr>
                  <pic:blipFill>
                    <a:blip r:embed="rIdDt13"/>
                    <a:stretch>
                      <a:fillRect/>
                    </a:stretch>
                  </pic:blipFill>
                  <pic:spPr>
                    <a:xfrm>
                      <a:off x="0" y="0"/>
                      <a:ext cx="5120640" cy="2826404"/>
                    </a:xfrm>
                    <a:prstGeom prst="rect">
                      <a:avLst/>
                    </a:prstGeom>
                    <a:ln w="6350">
                      <a:solidFill>
                        <a:srgbClr val="BFBFBF"/>
                      </a:solidFill>
                    </a:ln>
                  </pic:spPr>
                </pic:pic>
              </a:graphicData>
            </a:graphic>
          </wp:inline>
        </w:drawing>
      </w:r>
    </w:p>
    <w:p>
      <w:pPr>
        <w:pStyle w:val="Figura"/>
        <w:spacing w:before="0" w:after="240"/>
        <w:jc w:val="center"/>
      </w:pPr>
      <w:r>
        <w:t xml:space="preserve">. Diagrama de casos de uso del subsistema de simulación</w:t>
      </w:r>
    </w:p>
    <w:p>
      <w:pPr>
        <w:pStyle w:val="Ttulo2"/>
        <w:keepNext/>
      </w:pPr>
      <w:r>
        <w:t xml:space="preserve">Diagrama de secuencia</w:t>
      </w:r>
    </w:p>
    <w:p>
      <w:pPr/>
      <w:r>
        <w:t xml:space="preserve">La figura muestra el intercambio de mensajes al seleccionar un ejercicio, simularlo, modificar un parámetro y exportar el reporte. La integración se completa antes de animar: la animación solo recorre la trayectoria ya calculada.</w:t>
      </w:r>
    </w:p>
    <w:p xmlns:a="http://schemas.openxmlformats.org/drawingml/2006/main" xmlns:pic="http://schemas.openxmlformats.org/drawingml/2006/picture">
      <w:pPr>
        <w:keepNext/>
        <w:spacing w:before="120" w:after="60"/>
        <w:jc w:val="center"/>
      </w:pPr>
      <w:r>
        <w:rPr>
          <w:noProof/>
        </w:rPr>
        <w:drawing>
          <wp:inline distT="0" distB="0" distL="0" distR="0">
            <wp:extent cx="6035040" cy="4849154"/>
            <wp:effectExtent l="0" t="0" r="0" b="0"/>
            <wp:docPr id="1014" name="Figura 1014" descr="Diagrama de secuencia: selección, simulación y reporte de un ejercicio"/>
            <wp:cNvGraphicFramePr>
              <a:graphicFrameLocks noChangeAspect="1"/>
            </wp:cNvGraphicFramePr>
            <a:graphic>
              <a:graphicData uri="http://schemas.openxmlformats.org/drawingml/2006/picture">
                <pic:pic>
                  <pic:nvPicPr>
                    <pic:cNvPr id="1014" name="dt14.png"/>
                    <pic:cNvPicPr/>
                  </pic:nvPicPr>
                  <pic:blipFill>
                    <a:blip r:embed="rIdDt14"/>
                    <a:stretch>
                      <a:fillRect/>
                    </a:stretch>
                  </pic:blipFill>
                  <pic:spPr>
                    <a:xfrm>
                      <a:off x="0" y="0"/>
                      <a:ext cx="6035040" cy="4849154"/>
                    </a:xfrm>
                    <a:prstGeom prst="rect">
                      <a:avLst/>
                    </a:prstGeom>
                    <a:ln w="6350">
                      <a:solidFill>
                        <a:srgbClr val="BFBFBF"/>
                      </a:solidFill>
                    </a:ln>
                  </pic:spPr>
                </pic:pic>
              </a:graphicData>
            </a:graphic>
          </wp:inline>
        </w:drawing>
      </w:r>
    </w:p>
    <w:p>
      <w:pPr>
        <w:pStyle w:val="Figura"/>
        <w:spacing w:before="0" w:after="240"/>
        <w:jc w:val="center"/>
      </w:pPr>
      <w:r>
        <w:t xml:space="preserve">. Diagrama de secuencia: selección, simulación y reporte de un ejercicio</w:t>
      </w:r>
    </w:p>
    <w:p>
      <w:pPr>
        <w:pStyle w:val="Ttulo2"/>
        <w:keepNext/>
      </w:pPr>
      <w:r>
        <w:t xml:space="preserve">Diagrama de estado</w:t>
      </w:r>
    </w:p>
    <w:p>
      <w:pPr/>
      <w:r>
        <w:t xml:space="preserve">La aplicación pasa por los estados de la figura. El testigo TOKEN permite abandonar el estado de animación en cualquier momento: al elegir otro ejercicio o pulsar de nuevo «Simular», la animación en curso detecta que el testigo cambió y termina por sí sola.</w:t>
      </w:r>
    </w:p>
    <w:p xmlns:a="http://schemas.openxmlformats.org/drawingml/2006/main" xmlns:pic="http://schemas.openxmlformats.org/drawingml/2006/picture">
      <w:pPr>
        <w:keepNext/>
        <w:spacing w:before="120" w:after="60"/>
        <w:jc w:val="center"/>
      </w:pPr>
      <w:r>
        <w:rPr>
          <w:noProof/>
        </w:rPr>
        <w:drawing>
          <wp:inline distT="0" distB="0" distL="0" distR="0">
            <wp:extent cx="3750365" cy="6400800"/>
            <wp:effectExtent l="0" t="0" r="0" b="0"/>
            <wp:docPr id="1015" name="Figura 1015" descr="Diagrama de estado de la aplicación"/>
            <wp:cNvGraphicFramePr>
              <a:graphicFrameLocks noChangeAspect="1"/>
            </wp:cNvGraphicFramePr>
            <a:graphic>
              <a:graphicData uri="http://schemas.openxmlformats.org/drawingml/2006/picture">
                <pic:pic>
                  <pic:nvPicPr>
                    <pic:cNvPr id="1015" name="dt15.png"/>
                    <pic:cNvPicPr/>
                  </pic:nvPicPr>
                  <pic:blipFill>
                    <a:blip r:embed="rIdDt15"/>
                    <a:stretch>
                      <a:fillRect/>
                    </a:stretch>
                  </pic:blipFill>
                  <pic:spPr>
                    <a:xfrm>
                      <a:off x="0" y="0"/>
                      <a:ext cx="3750365" cy="6400800"/>
                    </a:xfrm>
                    <a:prstGeom prst="rect">
                      <a:avLst/>
                    </a:prstGeom>
                    <a:ln w="6350">
                      <a:solidFill>
                        <a:srgbClr val="BFBFBF"/>
                      </a:solidFill>
                    </a:ln>
                  </pic:spPr>
                </pic:pic>
              </a:graphicData>
            </a:graphic>
          </wp:inline>
        </w:drawing>
      </w:r>
    </w:p>
    <w:p>
      <w:pPr>
        <w:pStyle w:val="Figura"/>
        <w:spacing w:before="0" w:after="240"/>
        <w:jc w:val="center"/>
      </w:pPr>
      <w:r>
        <w:t xml:space="preserve">. Diagrama de estado de la aplicación</w:t>
      </w:r>
    </w:p>
    <w:p>
      <w:pPr>
        <w:pStyle w:val="Ttulo2"/>
        <w:keepNext/>
      </w:pPr>
      <w:r>
        <w:t xml:space="preserve">Diagrama de flujo de datos general</w:t>
      </w:r>
    </w:p>
    <w:p>
      <w:pPr/>
      <w:r>
        <w:t xml:space="preserve">El estudiante aporta su identificación, los parámetros o el escenario elegido y las respuestas del cuestionario. El sistema devuelve lienzos en pantalla y dos tipos de archivo de texto. Todos los almacenes son locales al navegador.</w:t>
      </w:r>
    </w:p>
    <w:p xmlns:a="http://schemas.openxmlformats.org/drawingml/2006/main" xmlns:pic="http://schemas.openxmlformats.org/drawingml/2006/picture">
      <w:pPr>
        <w:keepNext/>
        <w:spacing w:before="120" w:after="60"/>
        <w:jc w:val="center"/>
      </w:pPr>
      <w:r>
        <w:rPr>
          <w:noProof/>
        </w:rPr>
        <w:drawing>
          <wp:inline distT="0" distB="0" distL="0" distR="0">
            <wp:extent cx="5443610" cy="6949440"/>
            <wp:effectExtent l="0" t="0" r="0" b="0"/>
            <wp:docPr id="1016" name="Figura 1016" descr="Diagrama de flujo de datos general del simulador"/>
            <wp:cNvGraphicFramePr>
              <a:graphicFrameLocks noChangeAspect="1"/>
            </wp:cNvGraphicFramePr>
            <a:graphic>
              <a:graphicData uri="http://schemas.openxmlformats.org/drawingml/2006/picture">
                <pic:pic>
                  <pic:nvPicPr>
                    <pic:cNvPr id="1016" name="dt16.png"/>
                    <pic:cNvPicPr/>
                  </pic:nvPicPr>
                  <pic:blipFill>
                    <a:blip r:embed="rIdDt16"/>
                    <a:stretch>
                      <a:fillRect/>
                    </a:stretch>
                  </pic:blipFill>
                  <pic:spPr>
                    <a:xfrm>
                      <a:off x="0" y="0"/>
                      <a:ext cx="5443610" cy="6949440"/>
                    </a:xfrm>
                    <a:prstGeom prst="rect">
                      <a:avLst/>
                    </a:prstGeom>
                    <a:ln w="6350">
                      <a:solidFill>
                        <a:srgbClr val="BFBFBF"/>
                      </a:solidFill>
                    </a:ln>
                  </pic:spPr>
                </pic:pic>
              </a:graphicData>
            </a:graphic>
          </wp:inline>
        </w:drawing>
      </w:r>
    </w:p>
    <w:p>
      <w:pPr>
        <w:pStyle w:val="Figura"/>
        <w:spacing w:before="0" w:after="240"/>
        <w:jc w:val="center"/>
      </w:pPr>
      <w:r>
        <w:t xml:space="preserve">. Diagrama de flujo de datos general del simulador</w:t>
      </w:r>
    </w:p>
    <w:p>
      <w:pPr>
        <w:pStyle w:val="Ttulo1"/>
        <w:pageBreakBefore/>
      </w:pPr>
      <w:r>
        <w:t xml:space="preserve">DISEÑO DEL PROGRAMA OMEGAW</w:t>
      </w:r>
    </w:p>
    <w:p>
      <w:pPr/>
      <w:r>
        <w:t xml:space="preserve">El sistema se reparte en seis archivos de aplicación sin proceso de compilación. Los guiones se cargan como scripts clásicos y comparten un único ámbito léxico global: el núcleo define las utilidades y los archivos de módulos las consumen directamente. El orden de carga declarado en index.html —i18n.js, core.js, mod_a.js, mod_b.js— es por tanto significativo.</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889"/>
        <w:gridCol w:w="1030"/>
        <w:gridCol w:w="7387"/>
      </w:tblGrid>
      <w:tr>
        <w:trPr>
          <w:cantSplit/>
          <w:tblHeader/>
        </w:trPr>
        <w:tc>
          <w:tcPr>
            <w:tcW w:w="1889" w:type="dxa"/>
            <w:shd w:val="clear" w:color="auto" w:fill="549E39" w:themeFill="accent1"/>
            <w:vAlign w:val="center"/>
          </w:tcPr>
          <w:p>
            <w:pPr>
              <w:spacing w:before="0" w:after="0" w:line="240" w:lineRule="auto"/>
              <w:jc w:val="left"/>
            </w:pPr>
            <w:r>
              <w:rPr>
                <w:b/>
                <w:bCs/>
                <w:color w:val="FFFFFF"/>
                <w:sz w:val="19"/>
                <w:szCs w:val="19"/>
              </w:rPr>
              <w:t xml:space="preserve">Archivo</w:t>
            </w:r>
          </w:p>
        </w:tc>
        <w:tc>
          <w:tcPr>
            <w:tcW w:w="1030" w:type="dxa"/>
            <w:shd w:val="clear" w:color="auto" w:fill="549E39" w:themeFill="accent1"/>
            <w:vAlign w:val="center"/>
          </w:tcPr>
          <w:p>
            <w:pPr>
              <w:spacing w:before="0" w:after="0" w:line="240" w:lineRule="auto"/>
              <w:jc w:val="left"/>
            </w:pPr>
            <w:r>
              <w:rPr>
                <w:b/>
                <w:bCs/>
                <w:color w:val="FFFFFF"/>
                <w:sz w:val="19"/>
                <w:szCs w:val="19"/>
              </w:rPr>
              <w:t xml:space="preserve">Líneas</w:t>
            </w:r>
          </w:p>
        </w:tc>
        <w:tc>
          <w:tcPr>
            <w:tcW w:w="7387" w:type="dxa"/>
            <w:shd w:val="clear" w:color="auto" w:fill="549E39" w:themeFill="accent1"/>
            <w:vAlign w:val="center"/>
          </w:tcPr>
          <w:p>
            <w:pPr>
              <w:spacing w:before="0" w:after="0" w:line="240" w:lineRule="auto"/>
              <w:jc w:val="left"/>
            </w:pPr>
            <w:r>
              <w:rPr>
                <w:b/>
                <w:bCs/>
                <w:color w:val="FFFFFF"/>
                <w:sz w:val="19"/>
                <w:szCs w:val="19"/>
              </w:rPr>
              <w:t xml:space="preserve">Responsabilidad</w:t>
            </w:r>
          </w:p>
        </w:tc>
      </w:tr>
      <w:tr>
        <w:trPr>
          <w:cantSplit/>
        </w:trPr>
        <w:tc>
          <w:tcPr>
            <w:tcW w:w="1889" w:type="dxa"/>
            <w:vAlign w:val="center"/>
          </w:tcPr>
          <w:p>
            <w:pPr>
              <w:spacing w:before="0" w:after="0" w:line="240" w:lineRule="auto"/>
              <w:jc w:val="left"/>
            </w:pPr>
            <w:r>
              <w:rPr>
                <w:sz w:val="19"/>
                <w:szCs w:val="19"/>
              </w:rPr>
              <w:t xml:space="preserve">index.html</w:t>
            </w:r>
          </w:p>
        </w:tc>
        <w:tc>
          <w:tcPr>
            <w:tcW w:w="1030" w:type="dxa"/>
            <w:vAlign w:val="center"/>
          </w:tcPr>
          <w:p>
            <w:pPr>
              <w:spacing w:before="0" w:after="0" w:line="240" w:lineRule="auto"/>
              <w:jc w:val="center"/>
            </w:pPr>
            <w:r>
              <w:rPr>
                <w:sz w:val="19"/>
                <w:szCs w:val="19"/>
              </w:rPr>
              <w:t xml:space="preserve">108</w:t>
            </w:r>
          </w:p>
        </w:tc>
        <w:tc>
          <w:tcPr>
            <w:tcW w:w="7387" w:type="dxa"/>
            <w:vAlign w:val="center"/>
          </w:tcPr>
          <w:p>
            <w:pPr>
              <w:spacing w:before="0" w:after="0" w:line="240" w:lineRule="auto"/>
              <w:jc w:val="left"/>
            </w:pPr>
            <w:r>
              <w:rPr>
                <w:sz w:val="19"/>
                <w:szCs w:val="19"/>
              </w:rPr>
              <w:t xml:space="preserve">Estructura de la página, modal de inicio de sesión, modal de evaluación, idioma y carga de los guiones.</w:t>
            </w:r>
          </w:p>
        </w:tc>
      </w:tr>
      <w:tr>
        <w:trPr>
          <w:cantSplit/>
        </w:trPr>
        <w:tc>
          <w:tcPr>
            <w:tcW w:w="1889" w:type="dxa"/>
            <w:vAlign w:val="center"/>
          </w:tcPr>
          <w:p>
            <w:pPr>
              <w:spacing w:before="0" w:after="0" w:line="240" w:lineRule="auto"/>
              <w:jc w:val="left"/>
            </w:pPr>
            <w:r>
              <w:rPr>
                <w:sz w:val="19"/>
                <w:szCs w:val="19"/>
              </w:rPr>
              <w:t xml:space="preserve">styles.css</w:t>
            </w:r>
          </w:p>
        </w:tc>
        <w:tc>
          <w:tcPr>
            <w:tcW w:w="1030" w:type="dxa"/>
            <w:vAlign w:val="center"/>
          </w:tcPr>
          <w:p>
            <w:pPr>
              <w:spacing w:before="0" w:after="0" w:line="240" w:lineRule="auto"/>
              <w:jc w:val="center"/>
            </w:pPr>
            <w:r>
              <w:rPr>
                <w:sz w:val="19"/>
                <w:szCs w:val="19"/>
              </w:rPr>
              <w:t xml:space="preserve">209</w:t>
            </w:r>
          </w:p>
        </w:tc>
        <w:tc>
          <w:tcPr>
            <w:tcW w:w="7387" w:type="dxa"/>
            <w:vAlign w:val="center"/>
          </w:tcPr>
          <w:p>
            <w:pPr>
              <w:spacing w:before="0" w:after="0" w:line="240" w:lineRule="auto"/>
              <w:jc w:val="left"/>
            </w:pPr>
            <w:r>
              <w:rPr>
                <w:sz w:val="19"/>
                <w:szCs w:val="19"/>
              </w:rPr>
              <w:t xml:space="preserve">Hoja de estilos: tema oscuro, rejilla de controles, vistas, modales y adaptación a pantallas estrechas.</w:t>
            </w:r>
          </w:p>
        </w:tc>
      </w:tr>
      <w:tr>
        <w:trPr>
          <w:cantSplit/>
        </w:trPr>
        <w:tc>
          <w:tcPr>
            <w:tcW w:w="1889" w:type="dxa"/>
            <w:vAlign w:val="center"/>
          </w:tcPr>
          <w:p>
            <w:pPr>
              <w:spacing w:before="0" w:after="0" w:line="240" w:lineRule="auto"/>
              <w:jc w:val="left"/>
            </w:pPr>
            <w:r>
              <w:rPr>
                <w:sz w:val="19"/>
                <w:szCs w:val="19"/>
              </w:rPr>
              <w:t xml:space="preserve">i18n.js</w:t>
            </w:r>
          </w:p>
        </w:tc>
        <w:tc>
          <w:tcPr>
            <w:tcW w:w="1030" w:type="dxa"/>
            <w:vAlign w:val="center"/>
          </w:tcPr>
          <w:p>
            <w:pPr>
              <w:spacing w:before="0" w:after="0" w:line="240" w:lineRule="auto"/>
              <w:jc w:val="center"/>
            </w:pPr>
            <w:r>
              <w:rPr>
                <w:sz w:val="19"/>
                <w:szCs w:val="19"/>
              </w:rPr>
              <w:t xml:space="preserve">350</w:t>
            </w:r>
          </w:p>
        </w:tc>
        <w:tc>
          <w:tcPr>
            <w:tcW w:w="7387" w:type="dxa"/>
            <w:vAlign w:val="center"/>
          </w:tcPr>
          <w:p>
            <w:pPr>
              <w:spacing w:before="0" w:after="0" w:line="240" w:lineRule="auto"/>
              <w:jc w:val="left"/>
            </w:pPr>
            <w:r>
              <w:rPr>
                <w:sz w:val="19"/>
                <w:szCs w:val="19"/>
              </w:rPr>
              <w:t xml:space="preserve">Diccionarios de interfaz en español e inglés, traducción de los ítems del cuestionario, de las facultades y de los dieciocho módulos (TRM, trMod).</w:t>
            </w:r>
          </w:p>
        </w:tc>
      </w:tr>
      <w:tr>
        <w:trPr>
          <w:cantSplit/>
        </w:trPr>
        <w:tc>
          <w:tcPr>
            <w:tcW w:w="1889" w:type="dxa"/>
            <w:vAlign w:val="center"/>
          </w:tcPr>
          <w:p>
            <w:pPr>
              <w:spacing w:before="0" w:after="0" w:line="240" w:lineRule="auto"/>
              <w:jc w:val="left"/>
            </w:pPr>
            <w:r>
              <w:rPr>
                <w:sz w:val="19"/>
                <w:szCs w:val="19"/>
              </w:rPr>
              <w:t xml:space="preserve">core.js</w:t>
            </w:r>
          </w:p>
        </w:tc>
        <w:tc>
          <w:tcPr>
            <w:tcW w:w="1030" w:type="dxa"/>
            <w:vAlign w:val="center"/>
          </w:tcPr>
          <w:p>
            <w:pPr>
              <w:spacing w:before="0" w:after="0" w:line="240" w:lineRule="auto"/>
              <w:jc w:val="center"/>
            </w:pPr>
            <w:r>
              <w:rPr>
                <w:sz w:val="19"/>
                <w:szCs w:val="19"/>
              </w:rPr>
              <w:t xml:space="preserve">778</w:t>
            </w:r>
          </w:p>
        </w:tc>
        <w:tc>
          <w:tcPr>
            <w:tcW w:w="7387" w:type="dxa"/>
            <w:vAlign w:val="center"/>
          </w:tcPr>
          <w:p>
            <w:pPr>
              <w:spacing w:before="0" w:after="0" w:line="240" w:lineRule="auto"/>
              <w:jc w:val="left"/>
            </w:pPr>
            <w:r>
              <w:rPr>
                <w:sz w:val="19"/>
                <w:szCs w:val="19"/>
              </w:rPr>
              <w:t xml:space="preserve">Núcleo: interfaz ODE, solucionadores, integrate, dibujo 2D, esquemas de circuito (CIR), animación, navegación, sesión, idioma, usabilidad y reportes.</w:t>
            </w:r>
          </w:p>
        </w:tc>
      </w:tr>
      <w:tr>
        <w:trPr>
          <w:cantSplit/>
        </w:trPr>
        <w:tc>
          <w:tcPr>
            <w:tcW w:w="1889" w:type="dxa"/>
            <w:vAlign w:val="center"/>
          </w:tcPr>
          <w:p>
            <w:pPr>
              <w:spacing w:before="0" w:after="0" w:line="240" w:lineRule="auto"/>
              <w:jc w:val="left"/>
            </w:pPr>
            <w:r>
              <w:rPr>
                <w:sz w:val="19"/>
                <w:szCs w:val="19"/>
              </w:rPr>
              <w:t xml:space="preserve">mod_a.js</w:t>
            </w:r>
          </w:p>
        </w:tc>
        <w:tc>
          <w:tcPr>
            <w:tcW w:w="1030" w:type="dxa"/>
            <w:vAlign w:val="center"/>
          </w:tcPr>
          <w:p>
            <w:pPr>
              <w:spacing w:before="0" w:after="0" w:line="240" w:lineRule="auto"/>
              <w:jc w:val="center"/>
            </w:pPr>
            <w:r>
              <w:rPr>
                <w:sz w:val="19"/>
                <w:szCs w:val="19"/>
              </w:rPr>
              <w:t xml:space="preserve">543</w:t>
            </w:r>
          </w:p>
        </w:tc>
        <w:tc>
          <w:tcPr>
            <w:tcW w:w="7387" w:type="dxa"/>
            <w:vAlign w:val="center"/>
          </w:tcPr>
          <w:p>
            <w:pPr>
              <w:spacing w:before="0" w:after="0" w:line="240" w:lineRule="auto"/>
              <w:jc w:val="left"/>
            </w:pPr>
            <w:r>
              <w:rPr>
                <w:sz w:val="19"/>
                <w:szCs w:val="19"/>
              </w:rPr>
              <w:t xml:space="preserve">Secciones 4.1 a 4.3: integradores PASO e integra, periodoDe, resorte; módulos P4.1–P4.7 y L4.1–4.2.</w:t>
            </w:r>
          </w:p>
        </w:tc>
      </w:tr>
      <w:tr>
        <w:trPr>
          <w:cantSplit/>
        </w:trPr>
        <w:tc>
          <w:tcPr>
            <w:tcW w:w="1889" w:type="dxa"/>
            <w:vAlign w:val="center"/>
          </w:tcPr>
          <w:p>
            <w:pPr>
              <w:spacing w:before="0" w:after="0" w:line="240" w:lineRule="auto"/>
              <w:jc w:val="left"/>
            </w:pPr>
            <w:r>
              <w:rPr>
                <w:sz w:val="19"/>
                <w:szCs w:val="19"/>
              </w:rPr>
              <w:t xml:space="preserve">mod_b.js</w:t>
            </w:r>
          </w:p>
        </w:tc>
        <w:tc>
          <w:tcPr>
            <w:tcW w:w="1030" w:type="dxa"/>
            <w:vAlign w:val="center"/>
          </w:tcPr>
          <w:p>
            <w:pPr>
              <w:spacing w:before="0" w:after="0" w:line="240" w:lineRule="auto"/>
              <w:jc w:val="center"/>
            </w:pPr>
            <w:r>
              <w:rPr>
                <w:sz w:val="19"/>
                <w:szCs w:val="19"/>
              </w:rPr>
              <w:t xml:space="preserve">743</w:t>
            </w:r>
          </w:p>
        </w:tc>
        <w:tc>
          <w:tcPr>
            <w:tcW w:w="7387" w:type="dxa"/>
            <w:vAlign w:val="center"/>
          </w:tcPr>
          <w:p>
            <w:pPr>
              <w:spacing w:before="0" w:after="0" w:line="240" w:lineRule="auto"/>
              <w:jc w:val="left"/>
            </w:pPr>
            <w:r>
              <w:rPr>
                <w:sz w:val="19"/>
                <w:szCs w:val="19"/>
              </w:rPr>
              <w:t xml:space="preserve">Secciones 4.4 a 4.7: ampEstac y faseEstac; módulos P4.8–P4.16 y proyecto 4.17.</w:t>
            </w:r>
          </w:p>
        </w:tc>
      </w:tr>
      <w:tr>
        <w:trPr>
          <w:cantSplit/>
        </w:trPr>
        <w:tc>
          <w:tcPr>
            <w:tcW w:w="1889" w:type="dxa"/>
            <w:vAlign w:val="center"/>
          </w:tcPr>
          <w:p>
            <w:pPr>
              <w:keepNext/>
              <w:spacing w:before="0" w:after="0" w:line="240" w:lineRule="auto"/>
              <w:jc w:val="left"/>
            </w:pPr>
            <w:r>
              <w:rPr>
                <w:sz w:val="19"/>
                <w:szCs w:val="19"/>
              </w:rPr>
              <w:t xml:space="preserve">pruebas/humo.js</w:t>
            </w:r>
          </w:p>
        </w:tc>
        <w:tc>
          <w:tcPr>
            <w:tcW w:w="1030" w:type="dxa"/>
            <w:vAlign w:val="center"/>
          </w:tcPr>
          <w:p>
            <w:pPr>
              <w:keepNext/>
              <w:spacing w:before="0" w:after="0" w:line="240" w:lineRule="auto"/>
              <w:jc w:val="center"/>
            </w:pPr>
            <w:r>
              <w:rPr>
                <w:sz w:val="19"/>
                <w:szCs w:val="19"/>
              </w:rPr>
              <w:t xml:space="preserve">90</w:t>
            </w:r>
          </w:p>
        </w:tc>
        <w:tc>
          <w:tcPr>
            <w:tcW w:w="7387" w:type="dxa"/>
            <w:vAlign w:val="center"/>
          </w:tcPr>
          <w:p>
            <w:pPr>
              <w:keepNext/>
              <w:spacing w:before="0" w:after="0" w:line="240" w:lineRule="auto"/>
              <w:jc w:val="left"/>
            </w:pPr>
            <w:r>
              <w:rPr>
                <w:sz w:val="19"/>
                <w:szCs w:val="19"/>
              </w:rPr>
              <w:t xml:space="preserve">Banco de humo que ejecuta los dieciocho módulos y todos sus botones fuera del navegador.</w:t>
            </w:r>
          </w:p>
        </w:tc>
      </w:tr>
      <w:tr>
        <w:trPr>
          <w:cantSplit/>
        </w:trPr>
        <w:tc>
          <w:tcPr>
            <w:tcW w:w="1889" w:type="dxa"/>
            <w:vAlign w:val="center"/>
          </w:tcPr>
          <w:p>
            <w:pPr>
              <w:keepNext/>
              <w:spacing w:before="0" w:after="0" w:line="240" w:lineRule="auto"/>
              <w:jc w:val="left"/>
            </w:pPr>
            <w:r>
              <w:rPr>
                <w:sz w:val="19"/>
                <w:szCs w:val="19"/>
              </w:rPr>
              <w:t xml:space="preserve">pruebas/fisica.js</w:t>
            </w:r>
          </w:p>
        </w:tc>
        <w:tc>
          <w:tcPr>
            <w:tcW w:w="1030" w:type="dxa"/>
            <w:vAlign w:val="center"/>
          </w:tcPr>
          <w:p>
            <w:pPr>
              <w:keepNext/>
              <w:spacing w:before="0" w:after="0" w:line="240" w:lineRule="auto"/>
              <w:jc w:val="center"/>
            </w:pPr>
            <w:r>
              <w:rPr>
                <w:sz w:val="19"/>
                <w:szCs w:val="19"/>
              </w:rPr>
              <w:t xml:space="preserve">202</w:t>
            </w:r>
          </w:p>
        </w:tc>
        <w:tc>
          <w:tcPr>
            <w:tcW w:w="7387" w:type="dxa"/>
            <w:vAlign w:val="center"/>
          </w:tcPr>
          <w:p>
            <w:pPr>
              <w:keepNext/>
              <w:spacing w:before="0" w:after="0" w:line="240" w:lineRule="auto"/>
              <w:jc w:val="left"/>
            </w:pPr>
            <w:r>
              <w:rPr>
                <w:sz w:val="19"/>
                <w:szCs w:val="19"/>
              </w:rPr>
              <w:t xml:space="preserve">Banco de comprobaciones numéricas frente a soluciones analíticas.</w:t>
            </w:r>
          </w:p>
        </w:tc>
      </w:tr>
    </w:tbl>
    <w:p>
      <w:pPr>
        <w:pStyle w:val="Tabla"/>
        <w:spacing w:before="80" w:after="240"/>
      </w:pPr>
      <w:r>
        <w:t xml:space="preserve">. Archivos del sistema y su responsabilidad</w:t>
      </w:r>
    </w:p>
    <w:p>
      <w:pPr/>
      <w:r>
        <w:t xml:space="preserve">El total asciende a 2731 líneas de código de aplicación, a las que se suman 292 líneas de pruebas automatizadas.</w:t>
      </w:r>
    </w:p>
    <w:p xmlns:a="http://schemas.openxmlformats.org/drawingml/2006/main" xmlns:pic="http://schemas.openxmlformats.org/drawingml/2006/picture">
      <w:pPr>
        <w:keepNext/>
        <w:spacing w:before="120" w:after="60"/>
        <w:jc w:val="center"/>
      </w:pPr>
      <w:r>
        <w:rPr>
          <w:noProof/>
        </w:rPr>
        <w:drawing>
          <wp:inline distT="0" distB="0" distL="0" distR="0">
            <wp:extent cx="6217920" cy="2934858"/>
            <wp:effectExtent l="0" t="0" r="0" b="0"/>
            <wp:docPr id="1017" name="Figura 1017" descr="Diagrama de clases y objetos principales del simulador"/>
            <wp:cNvGraphicFramePr>
              <a:graphicFrameLocks noChangeAspect="1"/>
            </wp:cNvGraphicFramePr>
            <a:graphic>
              <a:graphicData uri="http://schemas.openxmlformats.org/drawingml/2006/picture">
                <pic:pic>
                  <pic:nvPicPr>
                    <pic:cNvPr id="1017" name="dt17.png"/>
                    <pic:cNvPicPr/>
                  </pic:nvPicPr>
                  <pic:blipFill>
                    <a:blip r:embed="rIdDt17"/>
                    <a:stretch>
                      <a:fillRect/>
                    </a:stretch>
                  </pic:blipFill>
                  <pic:spPr>
                    <a:xfrm>
                      <a:off x="0" y="0"/>
                      <a:ext cx="6217920" cy="2934858"/>
                    </a:xfrm>
                    <a:prstGeom prst="rect">
                      <a:avLst/>
                    </a:prstGeom>
                    <a:ln w="6350">
                      <a:solidFill>
                        <a:srgbClr val="BFBFBF"/>
                      </a:solidFill>
                    </a:ln>
                  </pic:spPr>
                </pic:pic>
              </a:graphicData>
            </a:graphic>
          </wp:inline>
        </w:drawing>
      </w:r>
    </w:p>
    <w:p>
      <w:pPr>
        <w:pStyle w:val="Figura"/>
        <w:spacing w:before="0" w:after="240"/>
        <w:jc w:val="center"/>
      </w:pPr>
      <w:r>
        <w:t xml:space="preserve">. Diagrama de clases y objetos principales del simulador</w:t>
      </w:r>
    </w:p>
    <w:p>
      <w:pPr>
        <w:pStyle w:val="Ttulo2"/>
        <w:keepNext/>
      </w:pPr>
      <w:r>
        <w:t xml:space="preserve">Clase ODE y objeto Solvers</w:t>
      </w:r>
    </w:p>
    <w:p>
      <w:pPr/>
      <w:r>
        <w:rPr>
          <w:b/>
          <w:bCs/>
        </w:rPr>
        <w:t xml:space="preserve">Descripción:</w:t>
      </w:r>
      <w:r>
        <w:t xml:space="preserve"> reproducen las interfaces ODE y ODESolver de Open Source Physics y se heredan sin cambios del núcleo de Δt. ODE encapsula un sistema dinámico mediante su vector de estado y la función que devuelve su derivada; por convenio, el último elemento del estado es el tiempo.</w:t>
      </w:r>
    </w:p>
    <w:p>
      <w:pPr/>
      <w:r>
        <w:rPr>
          <w:b/>
          <w:bCs/>
        </w:rPr>
        <w:t xml:space="preserve">Funcionamiento:</w:t>
      </w:r>
      <w:r>
        <w:t xml:space="preserve"> Solvers expone Euler, EulerRichardson y RK4. Todos modifican el estado en el sitio, sin reservar memoria por paso salvo los vectores intermedios. El módulo L4.1–4.2 reproduce la clase Pendulum con la misma convención —estado {θ, dθ/dt, t} y derivada {dθ/dt, −ω₀² sen θ, 1}— y aplica el paso de Euler‑Richardson en cada iteración de runLoop, igual que el EulerRichardson del listado.</w:t>
      </w:r>
    </w:p>
    <w:p>
      <w:pPr>
        <w:shd w:val="clear" w:color="auto" w:fill="F2F2F2"/>
        <w:spacing w:before="0" w:after="0" w:line="240" w:lineRule="auto"/>
        <w:ind w:left="284" w:right="284"/>
        <w:jc w:val="left"/>
      </w:pPr>
      <w:r>
        <w:rPr>
          <w:rFonts w:ascii="Consolas" w:hAnsi="Consolas" w:cs="Consolas"/>
          <w:sz w:val="17"/>
          <w:szCs w:val="17"/>
        </w:rPr>
        <w:t xml:space="preserve">class ODE {</w:t>
      </w:r>
    </w:p>
    <w:p>
      <w:pPr>
        <w:shd w:val="clear" w:color="auto" w:fill="F2F2F2"/>
        <w:spacing w:before="0" w:after="0" w:line="240" w:lineRule="auto"/>
        <w:ind w:left="284" w:right="284"/>
        <w:jc w:val="left"/>
      </w:pPr>
      <w:r>
        <w:rPr>
          <w:rFonts w:ascii="Consolas" w:hAnsi="Consolas" w:cs="Consolas"/>
          <w:sz w:val="17"/>
          <w:szCs w:val="17"/>
        </w:rPr>
        <w:t xml:space="preserve">  constructor(state, rate) { this.state = state; this.rate = rate; }</w:t>
      </w:r>
    </w:p>
    <w:p>
      <w:pPr>
        <w:shd w:val="clear" w:color="auto" w:fill="F2F2F2"/>
        <w:spacing w:before="0" w:after="0" w:line="240" w:lineRule="auto"/>
        <w:ind w:left="284" w:right="284"/>
        <w:jc w:val="left"/>
      </w:pPr>
      <w:r>
        <w:rPr>
          <w:rFonts w:ascii="Consolas" w:hAnsi="Consolas" w:cs="Consolas"/>
          <w:sz w:val="17"/>
          <w:szCs w:val="17"/>
        </w:rPr>
        <w:t xml:space="preserve">  getState() { return this.state; }</w:t>
      </w:r>
    </w:p>
    <w:p>
      <w:pPr>
        <w:shd w:val="clear" w:color="auto" w:fill="F2F2F2"/>
        <w:spacing w:before="0" w:after="0" w:line="240" w:lineRule="auto"/>
        <w:ind w:left="284" w:right="284"/>
        <w:jc w:val="left"/>
      </w:pPr>
      <w:r>
        <w:rPr>
          <w:rFonts w:ascii="Consolas" w:hAnsi="Consolas" w:cs="Consolas"/>
          <w:sz w:val="17"/>
          <w:szCs w:val="17"/>
        </w:rPr>
        <w:t xml:space="preserve">  getRate(s) { return this.rate(s); }</w:t>
      </w:r>
    </w:p>
    <w:p>
      <w:pPr>
        <w:shd w:val="clear" w:color="auto" w:fill="F2F2F2"/>
        <w:spacing w:before="0" w:after="160" w:line="240" w:lineRule="auto"/>
        <w:ind w:left="284" w:right="284"/>
        <w:jc w:val="left"/>
      </w:pPr>
      <w:r>
        <w:rPr>
          <w:rFonts w:ascii="Consolas" w:hAnsi="Consolas" w:cs="Consolas"/>
          <w:sz w:val="17"/>
          <w:szCs w:val="17"/>
        </w:rPr>
        <w:t xml:space="preserve">}</w:t>
      </w:r>
    </w:p>
    <w:p>
      <w:pPr>
        <w:pStyle w:val="Ttulo2"/>
        <w:keepNext/>
      </w:pPr>
      <w:r>
        <w:t xml:space="preserve">Función integrate(ode, method, dt, stop, maxSteps)</w:t>
      </w:r>
    </w:p>
    <w:p>
      <w:pPr/>
      <w:r>
        <w:rPr>
          <w:b/>
          <w:bCs/>
        </w:rPr>
        <w:t xml:space="preserve">Descripción:</w:t>
      </w:r>
      <w:r>
        <w:t xml:space="preserve"> avanza un sistema ODE hasta que se cumple una condición de parada y devuelve la trayectoria completa.</w:t>
      </w:r>
    </w:p>
    <w:p>
      <w:pPr/>
      <w:r>
        <w:rPr>
          <w:b/>
          <w:bCs/>
        </w:rPr>
        <w:t xml:space="preserve">Funcionamiento:</w:t>
      </w:r>
      <w:r>
        <w:t xml:space="preserve"> guarda una copia del estado inicial y, en cada iteración, comprueba el predicado, aplica el solucionador y almacena una copia del nuevo estado. Un tope de dos millones de pasos impide que un predicado mal construido o una divergencia bloqueen el navegador. La función crossing complementa a integrate: interpola linealmente entre los dos últimos estados el instante en que una componente cruza un valor dado.</w:t>
      </w:r>
    </w:p>
    <w:p>
      <w:pPr>
        <w:pStyle w:val="Ttulo2"/>
        <w:keepNext/>
      </w:pPr>
      <w:r>
        <w:t xml:space="preserve">Integradores de un grado de libertad: PASO e integra</w:t>
      </w:r>
    </w:p>
    <w:p>
      <w:pPr/>
      <w:r>
        <w:rPr>
          <w:b/>
          <w:bCs/>
        </w:rPr>
        <w:t xml:space="preserve">Descripción:</w:t>
      </w:r>
      <w:r>
        <w:t xml:space="preserve"> el capítulo 4 compara cuatro algoritmos sobre sistemas de un grado de libertad. El objeto PASO los reúne con una firma común (a, s, h), donde a(x, v) es la aceleración, s el estado {x, v} y h el paso; integra los aplica a una aceleración que puede depender del tiempo.</w:t>
      </w:r>
    </w:p>
    <w:p>
      <w:pPr/>
      <w:r>
        <w:rPr>
          <w:b/>
          <w:bCs/>
        </w:rPr>
        <w:t xml:space="preserve">Parámetros:</w:t>
      </w:r>
      <w:r>
        <w:t xml:space="preserve"> acc(x, v, t), la aceleración; metodo, una de las claves euler, cromer, er o verlet; x0 y v0, las condiciones iniciales; dt, el paso; T, el tiempo final.</w:t>
      </w:r>
    </w:p>
    <w:p>
      <w:pPr/>
      <w:r>
        <w:rPr>
          <w:b/>
          <w:bCs/>
        </w:rPr>
        <w:t xml:space="preserve">Funcionamiento:</w:t>
      </w:r>
      <w:r>
        <w:t xml:space="preserve"> el último paso se acorta para caer exactamente en T. La integración se detiene si el estado deja de ser finito o supera 10⁸ en valor absoluto, y nunca guarda más de 2·10⁵ estados. Devuelve una trayectoria de ternas [t, x, v]. En el Verlet de velocidades la aceleración final se evalúa con una predicción de la velocidad, de modo que el método admite fuerzas con rozamiento.</w:t>
      </w:r>
    </w:p>
    <w:p>
      <w:pPr>
        <w:shd w:val="clear" w:color="auto" w:fill="F2F2F2"/>
        <w:spacing w:before="0" w:after="0" w:line="240" w:lineRule="auto"/>
        <w:ind w:left="284" w:right="284"/>
        <w:jc w:val="left"/>
      </w:pPr>
      <w:r>
        <w:rPr>
          <w:rFonts w:ascii="Consolas" w:hAnsi="Consolas" w:cs="Consolas"/>
          <w:sz w:val="17"/>
          <w:szCs w:val="17"/>
        </w:rPr>
        <w:t xml:space="preserve">const PASO = {</w:t>
      </w:r>
    </w:p>
    <w:p>
      <w:pPr>
        <w:shd w:val="clear" w:color="auto" w:fill="F2F2F2"/>
        <w:spacing w:before="0" w:after="0" w:line="240" w:lineRule="auto"/>
        <w:ind w:left="284" w:right="284"/>
        <w:jc w:val="left"/>
      </w:pPr>
      <w:r>
        <w:rPr>
          <w:rFonts w:ascii="Consolas" w:hAnsi="Consolas" w:cs="Consolas"/>
          <w:sz w:val="17"/>
          <w:szCs w:val="17"/>
        </w:rPr>
        <w:t xml:space="preserve">  euler:  ['Euler', (a, s, h) =&gt; { const an = a(s.x, s.v); s.x += s.v * h; s.v += an * h; }],</w:t>
      </w:r>
    </w:p>
    <w:p>
      <w:pPr>
        <w:shd w:val="clear" w:color="auto" w:fill="F2F2F2"/>
        <w:spacing w:before="0" w:after="0" w:line="240" w:lineRule="auto"/>
        <w:ind w:left="284" w:right="284"/>
        <w:jc w:val="left"/>
      </w:pPr>
      <w:r>
        <w:rPr>
          <w:rFonts w:ascii="Consolas" w:hAnsi="Consolas" w:cs="Consolas"/>
          <w:sz w:val="17"/>
          <w:szCs w:val="17"/>
        </w:rPr>
        <w:t xml:space="preserve">  cromer: ['Euler–Cromer', (a, s, h) =&gt; { s.v += a(s.x, s.v) * h; s.x += s.v * h; }],</w:t>
      </w:r>
    </w:p>
    <w:p>
      <w:pPr>
        <w:shd w:val="clear" w:color="auto" w:fill="F2F2F2"/>
        <w:spacing w:before="0" w:after="0" w:line="240" w:lineRule="auto"/>
        <w:ind w:left="284" w:right="284"/>
        <w:jc w:val="left"/>
      </w:pPr>
      <w:r>
        <w:rPr>
          <w:rFonts w:ascii="Consolas" w:hAnsi="Consolas" w:cs="Consolas"/>
          <w:sz w:val="17"/>
          <w:szCs w:val="17"/>
        </w:rPr>
        <w:t xml:space="preserve">  er:     ['Euler–Richardson', (a, s, h) =&gt; { … punto medio en x y en v … }],</w:t>
      </w:r>
    </w:p>
    <w:p>
      <w:pPr>
        <w:shd w:val="clear" w:color="auto" w:fill="F2F2F2"/>
        <w:spacing w:before="0" w:after="0" w:line="240" w:lineRule="auto"/>
        <w:ind w:left="284" w:right="284"/>
        <w:jc w:val="left"/>
      </w:pPr>
      <w:r>
        <w:rPr>
          <w:rFonts w:ascii="Consolas" w:hAnsi="Consolas" w:cs="Consolas"/>
          <w:sz w:val="17"/>
          <w:szCs w:val="17"/>
        </w:rPr>
        <w:t xml:space="preserve">  verlet: ['Verlet de velocidades', (a, s, h) =&gt; { … x += v·h + ½a·h² ; v += ½(a + a₁)·h … }],</w:t>
      </w:r>
    </w:p>
    <w:p>
      <w:pPr>
        <w:shd w:val="clear" w:color="auto" w:fill="F2F2F2"/>
        <w:spacing w:before="0" w:after="160" w:line="240" w:lineRule="auto"/>
        <w:ind w:left="284" w:right="284"/>
        <w:jc w:val="left"/>
      </w:pPr>
      <w:r>
        <w:rPr>
          <w:rFonts w:ascii="Consolas" w:hAnsi="Consolas" w:cs="Consolas"/>
          <w:sz w:val="17"/>
          <w:szCs w:val="17"/>
        </w:rPr>
        <w:t xml:space="preserve">};</w:t>
      </w:r>
    </w:p>
    <w:p xmlns:a="http://schemas.openxmlformats.org/drawingml/2006/main" xmlns:pic="http://schemas.openxmlformats.org/drawingml/2006/picture">
      <w:pPr>
        <w:keepNext/>
        <w:spacing w:before="120" w:after="60"/>
        <w:jc w:val="center"/>
      </w:pPr>
      <w:r>
        <w:rPr>
          <w:noProof/>
        </w:rPr>
        <w:drawing>
          <wp:inline distT="0" distB="0" distL="0" distR="0">
            <wp:extent cx="3043746" cy="6949440"/>
            <wp:effectExtent l="0" t="0" r="0" b="0"/>
            <wp:docPr id="1018" name="Figura 1018" descr="Diagrama de flujo de la función integra"/>
            <wp:cNvGraphicFramePr>
              <a:graphicFrameLocks noChangeAspect="1"/>
            </wp:cNvGraphicFramePr>
            <a:graphic>
              <a:graphicData uri="http://schemas.openxmlformats.org/drawingml/2006/picture">
                <pic:pic>
                  <pic:nvPicPr>
                    <pic:cNvPr id="1018" name="dt18.png"/>
                    <pic:cNvPicPr/>
                  </pic:nvPicPr>
                  <pic:blipFill>
                    <a:blip r:embed="rIdDt18"/>
                    <a:stretch>
                      <a:fillRect/>
                    </a:stretch>
                  </pic:blipFill>
                  <pic:spPr>
                    <a:xfrm>
                      <a:off x="0" y="0"/>
                      <a:ext cx="3043746" cy="6949440"/>
                    </a:xfrm>
                    <a:prstGeom prst="rect">
                      <a:avLst/>
                    </a:prstGeom>
                    <a:ln w="6350">
                      <a:solidFill>
                        <a:srgbClr val="BFBFBF"/>
                      </a:solidFill>
                    </a:ln>
                  </pic:spPr>
                </pic:pic>
              </a:graphicData>
            </a:graphic>
          </wp:inline>
        </w:drawing>
      </w:r>
    </w:p>
    <w:p>
      <w:pPr>
        <w:pStyle w:val="Figura"/>
        <w:spacing w:before="0" w:after="240"/>
        <w:jc w:val="center"/>
      </w:pPr>
      <w:r>
        <w:t xml:space="preserve">. Diagrama de flujo de la función integra</w:t>
      </w:r>
    </w:p>
    <w:p>
      <w:pPr>
        <w:pStyle w:val="Ttulo2"/>
        <w:keepNext/>
      </w:pPr>
      <w:r>
        <w:t xml:space="preserve">Función periodoDe(P)</w:t>
      </w:r>
    </w:p>
    <w:p>
      <w:pPr/>
      <w:r>
        <w:rPr>
          <w:b/>
          <w:bCs/>
        </w:rPr>
        <w:t xml:space="preserve">Descripción:</w:t>
      </w:r>
      <w:r>
        <w:t xml:space="preserve"> mide el periodo de una oscilación a partir de la trayectoria.</w:t>
      </w:r>
    </w:p>
    <w:p>
      <w:pPr/>
      <w:r>
        <w:rPr>
          <w:b/>
          <w:bCs/>
        </w:rPr>
        <w:t xml:space="preserve">Funcionamiento:</w:t>
      </w:r>
      <w:r>
        <w:t xml:space="preserve"> localiza los instantes en que la velocidad cambia de positiva a negativa —los máximos de x—, interpola linealmente cada cruce y promedia la separación entre cruces consecutivos. Es la medida que usan los módulos del péndulo y del oscilador amortiguado para comparar el periodo numérico con 2π/ω₀, con 2π/ω₁ o con la integral elíptica.</w:t>
      </w:r>
    </w:p>
    <w:p>
      <w:pPr>
        <w:pStyle w:val="Ttulo2"/>
        <w:keepNext/>
      </w:pPr>
      <w:r>
        <w:t xml:space="preserve">Periodo exacto del péndulo: Kelip y Texacto</w:t>
      </w:r>
    </w:p>
    <w:p>
      <w:pPr/>
      <w:r>
        <w:rPr>
          <w:b/>
          <w:bCs/>
        </w:rPr>
        <w:t xml:space="preserve">Descripción:</w:t>
      </w:r>
      <w:r>
        <w:t xml:space="preserve"> el módulo P4.5 compara el periodo numérico con el exacto, que exige evaluar la integral elíptica completa de primera especie K(k).</w:t>
      </w:r>
    </w:p>
    <w:p>
      <w:pPr/>
      <w:r>
        <w:rPr>
          <w:b/>
          <w:bCs/>
        </w:rPr>
        <w:t xml:space="preserve">Funcionamiento:</w:t>
      </w:r>
      <w:r>
        <w:t xml:space="preserve"> K se calcula con la media aritmético‑geométrica de 1 y √(1 − k²), que converge cuadráticamente: cuarenta iteraciones bastan con creces para la precisión de la máquina. El periodo exacto es T = (4/ω₀)·K(sen(θ₀/2)).</w:t>
      </w:r>
    </w:p>
    <w:p>
      <w:pPr>
        <w:shd w:val="clear" w:color="auto" w:fill="F2F2F2"/>
        <w:spacing w:before="0" w:after="0" w:line="240" w:lineRule="auto"/>
        <w:ind w:left="284" w:right="284"/>
        <w:jc w:val="left"/>
      </w:pPr>
      <w:r>
        <w:rPr>
          <w:rFonts w:ascii="Consolas" w:hAnsi="Consolas" w:cs="Consolas"/>
          <w:sz w:val="17"/>
          <w:szCs w:val="17"/>
        </w:rPr>
        <w:t xml:space="preserve">const Kelip = k =&gt; { let a = 1, b = Math.sqrt(1 - k * k);</w:t>
      </w:r>
    </w:p>
    <w:p>
      <w:pPr>
        <w:shd w:val="clear" w:color="auto" w:fill="F2F2F2"/>
        <w:spacing w:before="0" w:after="0" w:line="240" w:lineRule="auto"/>
        <w:ind w:left="284" w:right="284"/>
        <w:jc w:val="left"/>
      </w:pPr>
      <w:r>
        <w:rPr>
          <w:rFonts w:ascii="Consolas" w:hAnsi="Consolas" w:cs="Consolas"/>
          <w:sz w:val="17"/>
          <w:szCs w:val="17"/>
        </w:rPr>
        <w:t xml:space="preserve">  for (let i = 0; i &lt; 40; i++) { const na = (a + b) / 2; b = Math.sqrt(a * b); a = na; }</w:t>
      </w:r>
    </w:p>
    <w:p>
      <w:pPr>
        <w:shd w:val="clear" w:color="auto" w:fill="F2F2F2"/>
        <w:spacing w:before="0" w:after="0" w:line="240" w:lineRule="auto"/>
        <w:ind w:left="284" w:right="284"/>
        <w:jc w:val="left"/>
      </w:pPr>
      <w:r>
        <w:rPr>
          <w:rFonts w:ascii="Consolas" w:hAnsi="Consolas" w:cs="Consolas"/>
          <w:sz w:val="17"/>
          <w:szCs w:val="17"/>
        </w:rPr>
        <w:t xml:space="preserve">  return Math.PI / (2 * a); };</w:t>
      </w:r>
    </w:p>
    <w:p>
      <w:pPr>
        <w:shd w:val="clear" w:color="auto" w:fill="F2F2F2"/>
        <w:spacing w:before="0" w:after="160" w:line="240" w:lineRule="auto"/>
        <w:ind w:left="284" w:right="284"/>
        <w:jc w:val="left"/>
      </w:pPr>
      <w:r>
        <w:rPr>
          <w:rFonts w:ascii="Consolas" w:hAnsi="Consolas" w:cs="Consolas"/>
          <w:sz w:val="17"/>
          <w:szCs w:val="17"/>
        </w:rPr>
        <w:t xml:space="preserve">const Texacto = t0 =&gt; 4 / w0 * Kelip(Math.sin(t0 / 2));</w:t>
      </w:r>
    </w:p>
    <w:p xmlns:a="http://schemas.openxmlformats.org/drawingml/2006/main" xmlns:pic="http://schemas.openxmlformats.org/drawingml/2006/picture">
      <w:pPr>
        <w:keepNext/>
        <w:spacing w:before="120" w:after="60"/>
        <w:jc w:val="center"/>
      </w:pPr>
      <w:r>
        <w:rPr>
          <w:noProof/>
        </w:rPr>
        <w:drawing>
          <wp:inline distT="0" distB="0" distL="0" distR="0">
            <wp:extent cx="3291840" cy="3318933"/>
            <wp:effectExtent l="0" t="0" r="0" b="0"/>
            <wp:docPr id="1019" name="Figura 1019" descr="Diagrama de flujo del cálculo del periodo exacto del péndulo"/>
            <wp:cNvGraphicFramePr>
              <a:graphicFrameLocks noChangeAspect="1"/>
            </wp:cNvGraphicFramePr>
            <a:graphic>
              <a:graphicData uri="http://schemas.openxmlformats.org/drawingml/2006/picture">
                <pic:pic>
                  <pic:nvPicPr>
                    <pic:cNvPr id="1019" name="dt19.png"/>
                    <pic:cNvPicPr/>
                  </pic:nvPicPr>
                  <pic:blipFill>
                    <a:blip r:embed="rIdDt19"/>
                    <a:stretch>
                      <a:fillRect/>
                    </a:stretch>
                  </pic:blipFill>
                  <pic:spPr>
                    <a:xfrm>
                      <a:off x="0" y="0"/>
                      <a:ext cx="3291840" cy="3318933"/>
                    </a:xfrm>
                    <a:prstGeom prst="rect">
                      <a:avLst/>
                    </a:prstGeom>
                    <a:ln w="6350">
                      <a:solidFill>
                        <a:srgbClr val="BFBFBF"/>
                      </a:solidFill>
                    </a:ln>
                  </pic:spPr>
                </pic:pic>
              </a:graphicData>
            </a:graphic>
          </wp:inline>
        </w:drawing>
      </w:r>
    </w:p>
    <w:p>
      <w:pPr>
        <w:pStyle w:val="Figura"/>
        <w:spacing w:before="0" w:after="240"/>
        <w:jc w:val="center"/>
      </w:pPr>
      <w:r>
        <w:t xml:space="preserve">. Diagrama de flujo del cálculo del periodo exacto del péndulo</w:t>
      </w:r>
    </w:p>
    <w:p>
      <w:pPr>
        <w:pStyle w:val="Ttulo2"/>
        <w:keepNext/>
      </w:pPr>
      <w:r>
        <w:t xml:space="preserve">Respuesta estacionaria y espectro: ampEstac, faseEstac y coef</w:t>
      </w:r>
    </w:p>
    <w:p>
      <w:pPr/>
      <w:r>
        <w:rPr>
          <w:b/>
          <w:bCs/>
        </w:rPr>
        <w:t xml:space="preserve">Descripción:</w:t>
      </w:r>
      <w:r>
        <w:t xml:space="preserve"> ampEstac y faseEstac devuelven la amplitud y el desfase estacionarios del oscilador forzado por su expresión analítica; el módulo P4.9 añade una función coef que mide la amplitud de cada armónico.</w:t>
      </w:r>
    </w:p>
    <w:p>
      <w:pPr/>
      <w:r>
        <w:rPr>
          <w:b/>
          <w:bCs/>
        </w:rPr>
        <w:t xml:space="preserve">Funcionamiento:</w:t>
      </w:r>
      <w:r>
        <w:t xml:space="preserve"> coef correlaciona la señal con cos(nωt) y sen(nωt) sobre un número entero de periodos del final de la simulación, ya sin transitorio, y devuelve 2·√(a² + b²)/N. Así se obtienen los espectros de la fuerza y de la respuesta, y los armónicos nω se marcan sobre la curva A(ω).</w:t>
      </w:r>
    </w:p>
    <w:p>
      <w:pPr>
        <w:pStyle w:val="Ttulo2"/>
        <w:keepNext/>
      </w:pPr>
      <w:r>
        <w:t xml:space="preserve">Área del espacio de fases</w:t>
      </w:r>
    </w:p>
    <w:p>
      <w:pPr/>
      <w:r>
        <w:rPr>
          <w:b/>
          <w:bCs/>
        </w:rPr>
        <w:t xml:space="preserve">Descripción:</w:t>
      </w:r>
      <w:r>
        <w:t xml:space="preserve"> los módulos P4.10 y P4.11 miden el área de una región de condiciones iniciales mientras evoluciona, para comprobar el teorema de Liouville.</w:t>
      </w:r>
    </w:p>
    <w:p>
      <w:pPr/>
      <w:r>
        <w:rPr>
          <w:b/>
          <w:bCs/>
        </w:rPr>
        <w:t xml:space="preserve">Funcionamiento:</w:t>
      </w:r>
      <w:r>
        <w:t xml:space="preserve"> los puntos del borde se ordenan por ángulo alrededor del centro y el área se calcula con la fórmula del polígono (fórmula de la lazada). En P4.10 cada punto se transporta con la solución exacta del oscilador, de modo que la gráfica de área ilustra el teorema sin error de integración; en P4.11 los péndulos se integran numéricamente.</w:t>
      </w:r>
    </w:p>
    <w:p>
      <w:pPr>
        <w:shd w:val="clear" w:color="auto" w:fill="F2F2F2"/>
        <w:spacing w:before="0" w:after="160" w:line="240" w:lineRule="auto"/>
        <w:ind w:left="284" w:right="284"/>
        <w:jc w:val="left"/>
      </w:pPr>
      <w:r>
        <w:rPr>
          <w:rFonts w:ascii="Consolas" w:hAnsi="Consolas" w:cs="Consolas"/>
          <w:sz w:val="17"/>
          <w:szCs w:val="17"/>
        </w:rPr>
        <w:t xml:space="preserve">const area = pts =&gt; { let s = 0; for (let i = 0; i &lt; pts.length; i++) { const a = pts[i], b = pts[(i + 1) % pts.length]; s += a[0] * b[1] - b[0] * a[1]; } return Math.abs(s) / 2; };</w:t>
      </w:r>
    </w:p>
    <w:p>
      <w:pPr>
        <w:pStyle w:val="Ttulo2"/>
        <w:keepNext/>
      </w:pPr>
      <w:r>
        <w:t xml:space="preserve">Objeto CIR: esquemas de circuito</w:t>
      </w:r>
    </w:p>
    <w:p>
      <w:pPr/>
      <w:r>
        <w:rPr>
          <w:b/>
          <w:bCs/>
        </w:rPr>
        <w:t xml:space="preserve">Descripción:</w:t>
      </w:r>
      <w:r>
        <w:t xml:space="preserve"> primitivas para dibujar los elementos de la tabla 4.1 y las figuras 4.5 y 4.6 del libro con sus símbolos: hilo, resistor (zigzag de seis dientes), condensador (dos placas), bobina (cinco semicircunferencias), fuente, etiqueta, sonda del osciloscopio y corriente.</w:t>
      </w:r>
    </w:p>
    <w:p>
      <w:pPr/>
      <w:r>
        <w:rPr>
          <w:b/>
          <w:bCs/>
        </w:rPr>
        <w:t xml:space="preserve">Funcionamiento:</w:t>
      </w:r>
      <w:r>
        <w:t xml:space="preserve"> cada primitiva recibe el contexto, el punto de entrada y la longitud, y devuelve el punto de salida, de modo que las llamadas se encadenan recorriendo la malla. El cuerpo de cada símbolo tiene tamaño fijo y se centra en el tramo. La corriente se representa con puntos que avanzan por el hilo con una intensidad visual proporcional a I, y cada elemento puede rotularse con su tensión instantánea.</w:t>
      </w:r>
    </w:p>
    <w:p xmlns:a="http://schemas.openxmlformats.org/drawingml/2006/main" xmlns:pic="http://schemas.openxmlformats.org/drawingml/2006/picture">
      <w:pPr>
        <w:keepNext/>
        <w:spacing w:before="120" w:after="60"/>
        <w:jc w:val="center"/>
      </w:pPr>
      <w:r>
        <w:rPr>
          <w:noProof/>
        </w:rPr>
        <w:drawing>
          <wp:inline distT="0" distB="0" distL="0" distR="0">
            <wp:extent cx="5120640" cy="2155545"/>
            <wp:effectExtent l="0" t="0" r="0" b="0"/>
            <wp:docPr id="1020" name="Figura 1020" descr="Circuito RLC en serie dibujado con CIR, con las caídas de tensión instantáneas (módulo P4.14)"/>
            <wp:cNvGraphicFramePr>
              <a:graphicFrameLocks noChangeAspect="1"/>
            </wp:cNvGraphicFramePr>
            <a:graphic>
              <a:graphicData uri="http://schemas.openxmlformats.org/drawingml/2006/picture">
                <pic:pic>
                  <pic:nvPicPr>
                    <pic:cNvPr id="1020" name="dt20.jpeg"/>
                    <pic:cNvPicPr/>
                  </pic:nvPicPr>
                  <pic:blipFill>
                    <a:blip r:embed="rIdDt20"/>
                    <a:stretch>
                      <a:fillRect/>
                    </a:stretch>
                  </pic:blipFill>
                  <pic:spPr>
                    <a:xfrm>
                      <a:off x="0" y="0"/>
                      <a:ext cx="5120640" cy="2155545"/>
                    </a:xfrm>
                    <a:prstGeom prst="rect">
                      <a:avLst/>
                    </a:prstGeom>
                    <a:ln w="6350">
                      <a:solidFill>
                        <a:srgbClr val="BFBFBF"/>
                      </a:solidFill>
                    </a:ln>
                  </pic:spPr>
                </pic:pic>
              </a:graphicData>
            </a:graphic>
          </wp:inline>
        </w:drawing>
      </w:r>
    </w:p>
    <w:p>
      <w:pPr>
        <w:pStyle w:val="Figura"/>
        <w:spacing w:before="0" w:after="240"/>
        <w:jc w:val="center"/>
      </w:pPr>
      <w:r>
        <w:t xml:space="preserve">. Circuito RLC en serie dibujado con CIR, con las caídas de tensión instantáneas (módulo P4.14)</w:t>
      </w:r>
    </w:p>
    <w:p>
      <w:pPr>
        <w:pStyle w:val="Ttulo2"/>
        <w:keepNext/>
      </w:pPr>
      <w:r>
        <w:t xml:space="preserve">Función plot(cv, series, o)</w:t>
      </w:r>
    </w:p>
    <w:p>
      <w:pPr/>
      <w:r>
        <w:rPr>
          <w:b/>
          <w:bCs/>
        </w:rPr>
        <w:t xml:space="preserve">Descripción:</w:t>
      </w:r>
      <w:r>
        <w:t xml:space="preserve"> dibuja un conjunto de series sobre un lienzo, con ejes rotulados, rejilla, marcas de escala, leyenda y escala logarítmica opcional.</w:t>
      </w:r>
    </w:p>
    <w:p>
      <w:pPr/>
      <w:r>
        <w:rPr>
          <w:b/>
          <w:bCs/>
        </w:rPr>
        <w:t xml:space="preserve">Funcionamiento:</w:t>
      </w:r>
      <w:r>
        <w:t xml:space="preserve"> calcula los límites a partir de los datos cuando no se fijan y registra la serie recibida en el diccionario PLOTS, indexado por el identificador del lienzo, para que el generador de reportes recupere los datos efectivamente dibujados sin volver a calcularlos.</w:t>
      </w:r>
    </w:p>
    <w:p>
      <w:pPr>
        <w:pStyle w:val="Ttulo2"/>
        <w:keepNext/>
      </w:pPr>
      <w:r>
        <w:t xml:space="preserve">Funciones animate, runLoop, setSpeed, stopAnim y go</w:t>
      </w:r>
    </w:p>
    <w:p>
      <w:pPr/>
      <w:r>
        <w:rPr>
          <w:b/>
          <w:bCs/>
        </w:rPr>
        <w:t xml:space="preserve">Descripción:</w:t>
      </w:r>
      <w:r>
        <w:t xml:space="preserve"> subsistema de animación, idéntico al de Δt. Distingue la reproducción de una trayectoria ya calculada a lo largo de una duración fija y la iteración indefinida de un paso, que usa el listado del péndulo.</w:t>
      </w:r>
    </w:p>
    <w:p>
      <w:pPr/>
      <w:r>
        <w:rPr>
          <w:b/>
          <w:bCs/>
        </w:rPr>
        <w:t xml:space="preserve">Funcionamiento:</w:t>
      </w:r>
      <w:r>
        <w:t xml:space="preserve"> una variable TOKEN se incrementa al comenzar cualquier animación; cada bucle conserva su valor y se detiene en cuanto TOKEN cambia. animate interpola una fracción de avance entre cero y uno durante la duración solicitada, dividida por el factor de velocidad; runLoop acumula el factor de velocidad y ejecuta tantos pasos como enteros haya acumulado. setSpeed guarda la preferencia en el almacenamiento local.</w:t>
      </w:r>
    </w:p>
    <w:p xmlns:a="http://schemas.openxmlformats.org/drawingml/2006/main" xmlns:pic="http://schemas.openxmlformats.org/drawingml/2006/picture">
      <w:pPr>
        <w:keepNext/>
        <w:spacing w:before="120" w:after="60"/>
        <w:jc w:val="center"/>
      </w:pPr>
      <w:r>
        <w:rPr>
          <w:noProof/>
        </w:rPr>
        <w:drawing>
          <wp:inline distT="0" distB="0" distL="0" distR="0">
            <wp:extent cx="3017520" cy="5154186"/>
            <wp:effectExtent l="0" t="0" r="0" b="0"/>
            <wp:docPr id="1021" name="Figura 1021" descr="Diagrama de flujo de la función animate y del mecanismo de testigo"/>
            <wp:cNvGraphicFramePr>
              <a:graphicFrameLocks noChangeAspect="1"/>
            </wp:cNvGraphicFramePr>
            <a:graphic>
              <a:graphicData uri="http://schemas.openxmlformats.org/drawingml/2006/picture">
                <pic:pic>
                  <pic:nvPicPr>
                    <pic:cNvPr id="1021" name="dt21.png"/>
                    <pic:cNvPicPr/>
                  </pic:nvPicPr>
                  <pic:blipFill>
                    <a:blip r:embed="rIdDt21"/>
                    <a:stretch>
                      <a:fillRect/>
                    </a:stretch>
                  </pic:blipFill>
                  <pic:spPr>
                    <a:xfrm>
                      <a:off x="0" y="0"/>
                      <a:ext cx="3017520" cy="5154186"/>
                    </a:xfrm>
                    <a:prstGeom prst="rect">
                      <a:avLst/>
                    </a:prstGeom>
                    <a:ln w="6350">
                      <a:solidFill>
                        <a:srgbClr val="BFBFBF"/>
                      </a:solidFill>
                    </a:ln>
                  </pic:spPr>
                </pic:pic>
              </a:graphicData>
            </a:graphic>
          </wp:inline>
        </w:drawing>
      </w:r>
    </w:p>
    <w:p>
      <w:pPr>
        <w:pStyle w:val="Figura"/>
        <w:spacing w:before="0" w:after="240"/>
        <w:jc w:val="center"/>
      </w:pPr>
      <w:r>
        <w:t xml:space="preserve">. Diagrama de flujo de la función animate y del mecanismo de testigo</w:t>
      </w:r>
    </w:p>
    <w:p>
      <w:pPr>
        <w:pStyle w:val="Ttulo2"/>
        <w:keepNext/>
      </w:pPr>
      <w:r>
        <w:t xml:space="preserve">Funciones V, ctrlHTML, setVals y updOut</w:t>
      </w:r>
    </w:p>
    <w:p>
      <w:pPr/>
      <w:r>
        <w:rPr>
          <w:b/>
          <w:bCs/>
        </w:rPr>
        <w:t xml:space="preserve">Funcionamiento:</w:t>
      </w:r>
      <w:r>
        <w:t xml:space="preserve"> ctrlHTML genera el marcado de un control a partir de su descriptor —deslizante, numérico, lista, casilla, texto o separador—; V devuelve su valor convertido al tipo adecuado; setVals fija varios controles de una vez y vuelve a simular, lo que da soporte a los botones de escenario de cada módulo.</w:t>
      </w:r>
    </w:p>
    <w:p>
      <w:pPr>
        <w:pStyle w:val="Ttulo2"/>
        <w:keepNext/>
      </w:pPr>
      <w:r>
        <w:t xml:space="preserve">Funciones show, buildNav y reg</w:t>
      </w:r>
    </w:p>
    <w:p>
      <w:pPr/>
      <w:r>
        <w:rPr>
          <w:b/>
          <w:bCs/>
        </w:rPr>
        <w:t xml:space="preserve">Funcionamiento:</w:t>
      </w:r>
      <w:r>
        <w:t xml:space="preserve"> cada archivo de módulos invoca reg con un descriptor. buildNav agrupa los descriptores por sección y construye el desplegable. show obtiene el descriptor traducido, actualiza el fragmento de la dirección, vacía PLOTS, genera controles, vistas y botones —añadiendo siempre el de reporte por concatenación— y ejecuta la simulación.</w:t>
      </w:r>
    </w:p>
    <w:p xmlns:a="http://schemas.openxmlformats.org/drawingml/2006/main" xmlns:pic="http://schemas.openxmlformats.org/drawingml/2006/picture">
      <w:pPr>
        <w:keepNext/>
        <w:spacing w:before="120" w:after="60"/>
        <w:jc w:val="center"/>
      </w:pPr>
      <w:r>
        <w:rPr>
          <w:noProof/>
        </w:rPr>
        <w:drawing>
          <wp:inline distT="0" distB="0" distL="0" distR="0">
            <wp:extent cx="2926080" cy="4971907"/>
            <wp:effectExtent l="0" t="0" r="0" b="0"/>
            <wp:docPr id="1022" name="Figura 1022" descr="Diagrama de flujo de la función show"/>
            <wp:cNvGraphicFramePr>
              <a:graphicFrameLocks noChangeAspect="1"/>
            </wp:cNvGraphicFramePr>
            <a:graphic>
              <a:graphicData uri="http://schemas.openxmlformats.org/drawingml/2006/picture">
                <pic:pic>
                  <pic:nvPicPr>
                    <pic:cNvPr id="1022" name="dt22.png"/>
                    <pic:cNvPicPr/>
                  </pic:nvPicPr>
                  <pic:blipFill>
                    <a:blip r:embed="rIdDt22"/>
                    <a:stretch>
                      <a:fillRect/>
                    </a:stretch>
                  </pic:blipFill>
                  <pic:spPr>
                    <a:xfrm>
                      <a:off x="0" y="0"/>
                      <a:ext cx="2926080" cy="4971907"/>
                    </a:xfrm>
                    <a:prstGeom prst="rect">
                      <a:avLst/>
                    </a:prstGeom>
                    <a:ln w="6350">
                      <a:solidFill>
                        <a:srgbClr val="BFBFBF"/>
                      </a:solidFill>
                    </a:ln>
                  </pic:spPr>
                </pic:pic>
              </a:graphicData>
            </a:graphic>
          </wp:inline>
        </w:drawing>
      </w:r>
    </w:p>
    <w:p>
      <w:pPr>
        <w:pStyle w:val="Figura"/>
        <w:spacing w:before="0" w:after="240"/>
        <w:jc w:val="center"/>
      </w:pPr>
      <w:r>
        <w:t xml:space="preserve">. Diagrama de flujo de la función show</w:t>
      </w:r>
    </w:p>
    <w:p>
      <w:pPr>
        <w:pStyle w:val="Ttulo2"/>
        <w:keepNext/>
      </w:pPr>
      <w:r>
        <w:t xml:space="preserve">Función initSesion y gestión de la identificación</w:t>
      </w:r>
    </w:p>
    <w:p>
      <w:pPr/>
      <w:r>
        <w:rPr>
          <w:b/>
          <w:bCs/>
        </w:rPr>
        <w:t xml:space="preserve">Funcionamiento:</w:t>
      </w:r>
      <w:r>
        <w:t xml:space="preserve"> al cargar la página se consulta sessionStorage; si no hay datos se muestra el modal, que no puede cerrarse sin nombre y programa académico. El almacenamiento de sesión hace que los datos desaparezcan al cerrar el navegador. semestreDe deriva el periodo académico de la fecha. El catálogo PREGRADOS recoge los programas de la Universidad de Córdoba agrupados por facultad, con Física seleccionada por omisión.</w:t>
      </w:r>
    </w:p>
    <w:p>
      <w:pPr>
        <w:pStyle w:val="Ttulo2"/>
        <w:keepNext/>
      </w:pPr>
      <w:r>
        <w:t xml:space="preserve">Subsistema de internacionalización</w:t>
      </w:r>
    </w:p>
    <w:p>
      <w:pPr/>
      <w:r>
        <w:rPr>
          <w:b/>
          <w:bCs/>
        </w:rPr>
        <w:t xml:space="preserve">Funcionamiento:</w:t>
      </w:r>
      <w:r>
        <w:t xml:space="preserve"> LANG guarda el idioma activo y T resuelve cada clave contra el diccionario UI. TRM contiene, para cada uno de los dieciocho módulos, la traducción de su título, enunciado, ecuaciones, rótulos y vistas; trMod devuelve una copia traducida del descriptor que conserva intactos identificadores y funciones. I18N_ITEM, I18N_DIM e I18N_FAC traducen el cuestionario y las facultades.</w:t>
      </w:r>
    </w:p>
    <w:p>
      <w:pPr>
        <w:pStyle w:val="Ttulo2"/>
        <w:keepNext/>
      </w:pPr>
      <w:r>
        <w:t xml:space="preserve">Función calcularUsabilidad</w:t>
      </w:r>
    </w:p>
    <w:p>
      <w:pPr/>
      <w:r>
        <w:rPr>
          <w:b/>
          <w:bCs/>
        </w:rPr>
        <w:t xml:space="preserve">Funcionamiento:</w:t>
      </w:r>
      <w:r>
        <w:t xml:space="preserve"> invierte la puntuación de los ítems redactados en sentido negativo con la transformación seis menos el valor, agrupa los ítems por dimensión, calcula la media de cada grupo, la convierte a porcentaje y asigna el nivel cualitativo.</w:t>
      </w:r>
    </w:p>
    <w:p>
      <w:pPr>
        <w:spacing w:before="120" w:after="200"/>
        <w:jc w:val="center"/>
      </w:pPr>
      <w:r>
        <w:t xml:space="preserve">Score (%) = (Media − 1) / 4 × 100</w:t>
      </w:r>
    </w:p>
    <w:p xmlns:a="http://schemas.openxmlformats.org/drawingml/2006/main" xmlns:pic="http://schemas.openxmlformats.org/drawingml/2006/picture">
      <w:pPr>
        <w:keepNext/>
        <w:spacing w:before="120" w:after="60"/>
        <w:jc w:val="center"/>
      </w:pPr>
      <w:r>
        <w:rPr>
          <w:noProof/>
        </w:rPr>
        <w:drawing>
          <wp:inline distT="0" distB="0" distL="0" distR="0">
            <wp:extent cx="3291840" cy="4594666"/>
            <wp:effectExtent l="0" t="0" r="0" b="0"/>
            <wp:docPr id="1023" name="Figura 1023" descr="Diagrama de flujo del cálculo y la exportación de la evaluación de usabilidad"/>
            <wp:cNvGraphicFramePr>
              <a:graphicFrameLocks noChangeAspect="1"/>
            </wp:cNvGraphicFramePr>
            <a:graphic>
              <a:graphicData uri="http://schemas.openxmlformats.org/drawingml/2006/picture">
                <pic:pic>
                  <pic:nvPicPr>
                    <pic:cNvPr id="1023" name="dt23.png"/>
                    <pic:cNvPicPr/>
                  </pic:nvPicPr>
                  <pic:blipFill>
                    <a:blip r:embed="rIdDt23"/>
                    <a:stretch>
                      <a:fillRect/>
                    </a:stretch>
                  </pic:blipFill>
                  <pic:spPr>
                    <a:xfrm>
                      <a:off x="0" y="0"/>
                      <a:ext cx="3291840" cy="4594666"/>
                    </a:xfrm>
                    <a:prstGeom prst="rect">
                      <a:avLst/>
                    </a:prstGeom>
                    <a:ln w="6350">
                      <a:solidFill>
                        <a:srgbClr val="BFBFBF"/>
                      </a:solidFill>
                    </a:ln>
                  </pic:spPr>
                </pic:pic>
              </a:graphicData>
            </a:graphic>
          </wp:inline>
        </w:drawing>
      </w:r>
    </w:p>
    <w:p>
      <w:pPr>
        <w:pStyle w:val="Figura"/>
        <w:spacing w:before="0" w:after="240"/>
        <w:jc w:val="center"/>
      </w:pPr>
      <w:r>
        <w:t xml:space="preserve">. Diagrama de flujo del cálculo y la exportación de la evaluación de usabilidad</w:t>
      </w:r>
    </w:p>
    <w:p>
      <w:pPr>
        <w:pStyle w:val="Ttulo2"/>
        <w:keepNext/>
      </w:pPr>
      <w:r>
        <w:t xml:space="preserve">Funciones de reporte: datosGraficados, textoReporte y reporteModulo</w:t>
      </w:r>
    </w:p>
    <w:p>
      <w:pPr/>
      <w:r>
        <w:rPr>
          <w:b/>
          <w:bCs/>
        </w:rPr>
        <w:t xml:space="preserve">Funcionamiento:</w:t>
      </w:r>
      <w:r>
        <w:t xml:space="preserve"> datosGraficados recupera de PLOTS las series dibujadas y las reduce a un máximo de cien puntos por serie; textoReporte compone el documento con la identificación, la fecha, la sección, el enunciado, las ecuaciones, los valores de los controles, los resultados y los datos; reporteModulo vuelve a calcular el estado final y desencadena la descarga.</w:t>
      </w:r>
    </w:p>
    <w:p xmlns:a="http://schemas.openxmlformats.org/drawingml/2006/main" xmlns:pic="http://schemas.openxmlformats.org/drawingml/2006/picture">
      <w:pPr>
        <w:keepNext/>
        <w:spacing w:before="120" w:after="60"/>
        <w:jc w:val="center"/>
      </w:pPr>
      <w:r>
        <w:rPr>
          <w:noProof/>
        </w:rPr>
        <w:drawing>
          <wp:inline distT="0" distB="0" distL="0" distR="0">
            <wp:extent cx="3291840" cy="3686409"/>
            <wp:effectExtent l="0" t="0" r="0" b="0"/>
            <wp:docPr id="1024" name="Figura 1024" descr="Diagrama de flujo de la generación del reporte de un módulo"/>
            <wp:cNvGraphicFramePr>
              <a:graphicFrameLocks noChangeAspect="1"/>
            </wp:cNvGraphicFramePr>
            <a:graphic>
              <a:graphicData uri="http://schemas.openxmlformats.org/drawingml/2006/picture">
                <pic:pic>
                  <pic:nvPicPr>
                    <pic:cNvPr id="1024" name="dt24.png"/>
                    <pic:cNvPicPr/>
                  </pic:nvPicPr>
                  <pic:blipFill>
                    <a:blip r:embed="rIdDt24"/>
                    <a:stretch>
                      <a:fillRect/>
                    </a:stretch>
                  </pic:blipFill>
                  <pic:spPr>
                    <a:xfrm>
                      <a:off x="0" y="0"/>
                      <a:ext cx="3291840" cy="3686409"/>
                    </a:xfrm>
                    <a:prstGeom prst="rect">
                      <a:avLst/>
                    </a:prstGeom>
                    <a:ln w="6350">
                      <a:solidFill>
                        <a:srgbClr val="BFBFBF"/>
                      </a:solidFill>
                    </a:ln>
                  </pic:spPr>
                </pic:pic>
              </a:graphicData>
            </a:graphic>
          </wp:inline>
        </w:drawing>
      </w:r>
    </w:p>
    <w:p>
      <w:pPr>
        <w:pStyle w:val="Figura"/>
        <w:spacing w:before="0" w:after="240"/>
        <w:jc w:val="center"/>
      </w:pPr>
      <w:r>
        <w:t xml:space="preserve">. Diagrama de flujo de la generación del reporte de un módulo</w:t>
      </w:r>
    </w:p>
    <w:p>
      <w:pPr>
        <w:pStyle w:val="Ttulo1"/>
        <w:pageBreakBefore/>
      </w:pPr>
      <w:r>
        <w:t xml:space="preserve">CATÁLOGO DE MÓDULOS IMPLEMENTADOS</w:t>
      </w:r>
    </w:p>
    <w:p>
      <w:pPr/>
      <w:r>
        <w:t xml:space="preserve">El simulador implementa dieciocho módulos que cubren la totalidad de los problemas, el proyecto y los listados del capítulo 4.</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030"/>
        <w:gridCol w:w="1325"/>
        <w:gridCol w:w="5743"/>
        <w:gridCol w:w="1178"/>
        <w:gridCol w:w="1030"/>
      </w:tblGrid>
      <w:tr>
        <w:trPr>
          <w:cantSplit/>
          <w:tblHeader/>
        </w:trPr>
        <w:tc>
          <w:tcPr>
            <w:tcW w:w="1030" w:type="dxa"/>
            <w:shd w:val="clear" w:color="auto" w:fill="549E39" w:themeFill="accent1"/>
            <w:vAlign w:val="center"/>
          </w:tcPr>
          <w:p>
            <w:pPr>
              <w:spacing w:before="0" w:after="0" w:line="240" w:lineRule="auto"/>
              <w:jc w:val="left"/>
            </w:pPr>
            <w:r>
              <w:rPr>
                <w:b/>
                <w:bCs/>
                <w:color w:val="FFFFFF"/>
                <w:sz w:val="19"/>
                <w:szCs w:val="19"/>
              </w:rPr>
              <w:t xml:space="preserve">Sección</w:t>
            </w:r>
          </w:p>
        </w:tc>
        <w:tc>
          <w:tcPr>
            <w:tcW w:w="1325" w:type="dxa"/>
            <w:shd w:val="clear" w:color="auto" w:fill="549E39" w:themeFill="accent1"/>
            <w:vAlign w:val="center"/>
          </w:tcPr>
          <w:p>
            <w:pPr>
              <w:spacing w:before="0" w:after="0" w:line="240" w:lineRule="auto"/>
              <w:jc w:val="left"/>
            </w:pPr>
            <w:r>
              <w:rPr>
                <w:b/>
                <w:bCs/>
                <w:color w:val="FFFFFF"/>
                <w:sz w:val="19"/>
                <w:szCs w:val="19"/>
              </w:rPr>
              <w:t xml:space="preserve">Etiqueta</w:t>
            </w:r>
          </w:p>
        </w:tc>
        <w:tc>
          <w:tcPr>
            <w:tcW w:w="5743" w:type="dxa"/>
            <w:shd w:val="clear" w:color="auto" w:fill="549E39" w:themeFill="accent1"/>
            <w:vAlign w:val="center"/>
          </w:tcPr>
          <w:p>
            <w:pPr>
              <w:spacing w:before="0" w:after="0" w:line="240" w:lineRule="auto"/>
              <w:jc w:val="left"/>
            </w:pPr>
            <w:r>
              <w:rPr>
                <w:b/>
                <w:bCs/>
                <w:color w:val="FFFFFF"/>
                <w:sz w:val="19"/>
                <w:szCs w:val="19"/>
              </w:rPr>
              <w:t xml:space="preserve">Contenido</w:t>
            </w:r>
          </w:p>
        </w:tc>
        <w:tc>
          <w:tcPr>
            <w:tcW w:w="1178" w:type="dxa"/>
            <w:shd w:val="clear" w:color="auto" w:fill="549E39" w:themeFill="accent1"/>
            <w:vAlign w:val="center"/>
          </w:tcPr>
          <w:p>
            <w:pPr>
              <w:spacing w:before="0" w:after="0" w:line="240" w:lineRule="auto"/>
              <w:jc w:val="left"/>
            </w:pPr>
            <w:r>
              <w:rPr>
                <w:b/>
                <w:bCs/>
                <w:color w:val="FFFFFF"/>
                <w:sz w:val="19"/>
                <w:szCs w:val="19"/>
              </w:rPr>
              <w:t xml:space="preserve">Controles</w:t>
            </w:r>
          </w:p>
        </w:tc>
        <w:tc>
          <w:tcPr>
            <w:tcW w:w="1030" w:type="dxa"/>
            <w:shd w:val="clear" w:color="auto" w:fill="549E39" w:themeFill="accent1"/>
            <w:vAlign w:val="center"/>
          </w:tcPr>
          <w:p>
            <w:pPr>
              <w:spacing w:before="0" w:after="0" w:line="240" w:lineRule="auto"/>
              <w:jc w:val="left"/>
            </w:pPr>
            <w:r>
              <w:rPr>
                <w:b/>
                <w:bCs/>
                <w:color w:val="FFFFFF"/>
                <w:sz w:val="19"/>
                <w:szCs w:val="19"/>
              </w:rPr>
              <w:t xml:space="preserve">Vistas</w:t>
            </w:r>
          </w:p>
        </w:tc>
      </w:tr>
      <w:tr>
        <w:trPr>
          <w:cantSplit/>
        </w:trPr>
        <w:tc>
          <w:tcPr>
            <w:tcW w:w="1030" w:type="dxa"/>
            <w:vAlign w:val="center"/>
          </w:tcPr>
          <w:p>
            <w:pPr>
              <w:spacing w:before="0" w:after="0" w:line="240" w:lineRule="auto"/>
              <w:jc w:val="center"/>
            </w:pPr>
            <w:r>
              <w:rPr>
                <w:sz w:val="19"/>
                <w:szCs w:val="19"/>
              </w:rPr>
              <w:t xml:space="preserve">4.1</w:t>
            </w:r>
          </w:p>
        </w:tc>
        <w:tc>
          <w:tcPr>
            <w:tcW w:w="1325" w:type="dxa"/>
            <w:vAlign w:val="center"/>
          </w:tcPr>
          <w:p>
            <w:pPr>
              <w:spacing w:before="0" w:after="0" w:line="240" w:lineRule="auto"/>
              <w:jc w:val="center"/>
            </w:pPr>
            <w:r>
              <w:rPr>
                <w:sz w:val="19"/>
                <w:szCs w:val="19"/>
              </w:rPr>
              <w:t xml:space="preserve">P4.1</w:t>
            </w:r>
          </w:p>
        </w:tc>
        <w:tc>
          <w:tcPr>
            <w:tcW w:w="5743" w:type="dxa"/>
            <w:vAlign w:val="center"/>
          </w:tcPr>
          <w:p>
            <w:pPr>
              <w:spacing w:before="0" w:after="0" w:line="240" w:lineRule="auto"/>
              <w:jc w:val="left"/>
            </w:pPr>
            <w:r>
              <w:rPr>
                <w:sz w:val="19"/>
                <w:szCs w:val="19"/>
              </w:rPr>
              <w:t xml:space="preserve">Conservación de la energía</w:t>
            </w:r>
          </w:p>
        </w:tc>
        <w:tc>
          <w:tcPr>
            <w:tcW w:w="1178" w:type="dxa"/>
            <w:vAlign w:val="center"/>
          </w:tcPr>
          <w:p>
            <w:pPr>
              <w:spacing w:before="0" w:after="0" w:line="240" w:lineRule="auto"/>
              <w:jc w:val="center"/>
            </w:pPr>
            <w:r>
              <w:rPr>
                <w:sz w:val="19"/>
                <w:szCs w:val="19"/>
              </w:rPr>
              <w:t xml:space="preserve">8</w:t>
            </w:r>
          </w:p>
        </w:tc>
        <w:tc>
          <w:tcPr>
            <w:tcW w:w="1030" w:type="dxa"/>
            <w:vAlign w:val="center"/>
          </w:tcPr>
          <w:p>
            <w:pPr>
              <w:spacing w:before="0" w:after="0" w:line="240" w:lineRule="auto"/>
              <w:jc w:val="center"/>
            </w:pPr>
            <w:r>
              <w:rPr>
                <w:sz w:val="19"/>
                <w:szCs w:val="19"/>
              </w:rPr>
              <w:t xml:space="preserve">4</w:t>
            </w:r>
          </w:p>
        </w:tc>
      </w:tr>
      <w:tr>
        <w:trPr>
          <w:cantSplit/>
        </w:trPr>
        <w:tc>
          <w:tcPr>
            <w:tcW w:w="1030" w:type="dxa"/>
            <w:vAlign w:val="center"/>
          </w:tcPr>
          <w:p>
            <w:pPr>
              <w:spacing w:before="0" w:after="0" w:line="240" w:lineRule="auto"/>
              <w:jc w:val="center"/>
            </w:pPr>
            <w:r>
              <w:rPr>
                <w:sz w:val="19"/>
                <w:szCs w:val="19"/>
              </w:rPr>
              <w:t xml:space="preserve">4.1</w:t>
            </w:r>
          </w:p>
        </w:tc>
        <w:tc>
          <w:tcPr>
            <w:tcW w:w="1325" w:type="dxa"/>
            <w:vAlign w:val="center"/>
          </w:tcPr>
          <w:p>
            <w:pPr>
              <w:spacing w:before="0" w:after="0" w:line="240" w:lineRule="auto"/>
              <w:jc w:val="center"/>
            </w:pPr>
            <w:r>
              <w:rPr>
                <w:sz w:val="19"/>
                <w:szCs w:val="19"/>
              </w:rPr>
              <w:t xml:space="preserve">P4.2</w:t>
            </w:r>
          </w:p>
        </w:tc>
        <w:tc>
          <w:tcPr>
            <w:tcW w:w="5743" w:type="dxa"/>
            <w:vAlign w:val="center"/>
          </w:tcPr>
          <w:p>
            <w:pPr>
              <w:spacing w:before="0" w:after="0" w:line="240" w:lineRule="auto"/>
              <w:jc w:val="left"/>
            </w:pPr>
            <w:r>
              <w:rPr>
                <w:sz w:val="19"/>
                <w:szCs w:val="19"/>
              </w:rPr>
              <w:t xml:space="preserve">Análisis del movimiento armónico simple</w:t>
            </w:r>
          </w:p>
        </w:tc>
        <w:tc>
          <w:tcPr>
            <w:tcW w:w="1178" w:type="dxa"/>
            <w:vAlign w:val="center"/>
          </w:tcPr>
          <w:p>
            <w:pPr>
              <w:spacing w:before="0" w:after="0" w:line="240" w:lineRule="auto"/>
              <w:jc w:val="center"/>
            </w:pPr>
            <w:r>
              <w:rPr>
                <w:sz w:val="19"/>
                <w:szCs w:val="19"/>
              </w:rPr>
              <w:t xml:space="preserve">5</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4.1</w:t>
            </w:r>
          </w:p>
        </w:tc>
        <w:tc>
          <w:tcPr>
            <w:tcW w:w="1325" w:type="dxa"/>
            <w:vAlign w:val="center"/>
          </w:tcPr>
          <w:p>
            <w:pPr>
              <w:spacing w:before="0" w:after="0" w:line="240" w:lineRule="auto"/>
              <w:jc w:val="center"/>
            </w:pPr>
            <w:r>
              <w:rPr>
                <w:sz w:val="19"/>
                <w:szCs w:val="19"/>
              </w:rPr>
              <w:t xml:space="preserve">P4.3</w:t>
            </w:r>
          </w:p>
        </w:tc>
        <w:tc>
          <w:tcPr>
            <w:tcW w:w="5743" w:type="dxa"/>
            <w:vAlign w:val="center"/>
          </w:tcPr>
          <w:p>
            <w:pPr>
              <w:spacing w:before="0" w:after="0" w:line="240" w:lineRule="auto"/>
              <w:jc w:val="left"/>
            </w:pPr>
            <w:r>
              <w:rPr>
                <w:sz w:val="19"/>
                <w:szCs w:val="19"/>
              </w:rPr>
              <w:t xml:space="preserve">Figuras de Lissajous</w:t>
            </w:r>
          </w:p>
        </w:tc>
        <w:tc>
          <w:tcPr>
            <w:tcW w:w="1178" w:type="dxa"/>
            <w:vAlign w:val="center"/>
          </w:tcPr>
          <w:p>
            <w:pPr>
              <w:spacing w:before="0" w:after="0" w:line="240" w:lineRule="auto"/>
              <w:jc w:val="center"/>
            </w:pPr>
            <w:r>
              <w:rPr>
                <w:sz w:val="19"/>
                <w:szCs w:val="19"/>
              </w:rPr>
              <w:t xml:space="preserve">7</w:t>
            </w:r>
          </w:p>
        </w:tc>
        <w:tc>
          <w:tcPr>
            <w:tcW w:w="1030" w:type="dxa"/>
            <w:vAlign w:val="center"/>
          </w:tcPr>
          <w:p>
            <w:pPr>
              <w:spacing w:before="0" w:after="0" w:line="240" w:lineRule="auto"/>
              <w:jc w:val="center"/>
            </w:pPr>
            <w:r>
              <w:rPr>
                <w:sz w:val="19"/>
                <w:szCs w:val="19"/>
              </w:rPr>
              <w:t xml:space="preserve">2</w:t>
            </w:r>
          </w:p>
        </w:tc>
      </w:tr>
      <w:tr>
        <w:trPr>
          <w:cantSplit/>
        </w:trPr>
        <w:tc>
          <w:tcPr>
            <w:tcW w:w="1030" w:type="dxa"/>
            <w:vAlign w:val="center"/>
          </w:tcPr>
          <w:p>
            <w:pPr>
              <w:spacing w:before="0" w:after="0" w:line="240" w:lineRule="auto"/>
              <w:jc w:val="center"/>
            </w:pPr>
            <w:r>
              <w:rPr>
                <w:sz w:val="19"/>
                <w:szCs w:val="19"/>
              </w:rPr>
              <w:t xml:space="preserve">4.1</w:t>
            </w:r>
          </w:p>
        </w:tc>
        <w:tc>
          <w:tcPr>
            <w:tcW w:w="1325" w:type="dxa"/>
            <w:vAlign w:val="center"/>
          </w:tcPr>
          <w:p>
            <w:pPr>
              <w:spacing w:before="0" w:after="0" w:line="240" w:lineRule="auto"/>
              <w:jc w:val="center"/>
            </w:pPr>
            <w:r>
              <w:rPr>
                <w:sz w:val="19"/>
                <w:szCs w:val="19"/>
              </w:rPr>
              <w:t xml:space="preserve">P4.4</w:t>
            </w:r>
          </w:p>
        </w:tc>
        <w:tc>
          <w:tcPr>
            <w:tcW w:w="5743" w:type="dxa"/>
            <w:vAlign w:val="center"/>
          </w:tcPr>
          <w:p>
            <w:pPr>
              <w:spacing w:before="0" w:after="0" w:line="240" w:lineRule="auto"/>
              <w:jc w:val="left"/>
            </w:pPr>
            <w:r>
              <w:rPr>
                <w:sz w:val="19"/>
                <w:szCs w:val="19"/>
              </w:rPr>
              <w:t xml:space="preserve">Superposición de ondas</w:t>
            </w:r>
          </w:p>
        </w:tc>
        <w:tc>
          <w:tcPr>
            <w:tcW w:w="1178" w:type="dxa"/>
            <w:vAlign w:val="center"/>
          </w:tcPr>
          <w:p>
            <w:pPr>
              <w:spacing w:before="0" w:after="0" w:line="240" w:lineRule="auto"/>
              <w:jc w:val="center"/>
            </w:pPr>
            <w:r>
              <w:rPr>
                <w:sz w:val="19"/>
                <w:szCs w:val="19"/>
              </w:rPr>
              <w:t xml:space="preserve">6</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4.2</w:t>
            </w:r>
          </w:p>
        </w:tc>
        <w:tc>
          <w:tcPr>
            <w:tcW w:w="1325" w:type="dxa"/>
            <w:vAlign w:val="center"/>
          </w:tcPr>
          <w:p>
            <w:pPr>
              <w:spacing w:before="0" w:after="0" w:line="240" w:lineRule="auto"/>
              <w:jc w:val="center"/>
            </w:pPr>
            <w:r>
              <w:rPr>
                <w:sz w:val="19"/>
                <w:szCs w:val="19"/>
              </w:rPr>
              <w:t xml:space="preserve">L4.1–4.2</w:t>
            </w:r>
          </w:p>
        </w:tc>
        <w:tc>
          <w:tcPr>
            <w:tcW w:w="5743" w:type="dxa"/>
            <w:vAlign w:val="center"/>
          </w:tcPr>
          <w:p>
            <w:pPr>
              <w:spacing w:before="0" w:after="0" w:line="240" w:lineRule="auto"/>
              <w:jc w:val="left"/>
            </w:pPr>
            <w:r>
              <w:rPr>
                <w:sz w:val="19"/>
                <w:szCs w:val="19"/>
              </w:rPr>
              <w:t xml:space="preserve">La clase Pendulum y su visualización</w:t>
            </w:r>
          </w:p>
        </w:tc>
        <w:tc>
          <w:tcPr>
            <w:tcW w:w="1178" w:type="dxa"/>
            <w:vAlign w:val="center"/>
          </w:tcPr>
          <w:p>
            <w:pPr>
              <w:spacing w:before="0" w:after="0" w:line="240" w:lineRule="auto"/>
              <w:jc w:val="center"/>
            </w:pPr>
            <w:r>
              <w:rPr>
                <w:sz w:val="19"/>
                <w:szCs w:val="19"/>
              </w:rPr>
              <w:t xml:space="preserve">5</w:t>
            </w:r>
          </w:p>
        </w:tc>
        <w:tc>
          <w:tcPr>
            <w:tcW w:w="1030" w:type="dxa"/>
            <w:vAlign w:val="center"/>
          </w:tcPr>
          <w:p>
            <w:pPr>
              <w:spacing w:before="0" w:after="0" w:line="240" w:lineRule="auto"/>
              <w:jc w:val="center"/>
            </w:pPr>
            <w:r>
              <w:rPr>
                <w:sz w:val="19"/>
                <w:szCs w:val="19"/>
              </w:rPr>
              <w:t xml:space="preserve">2</w:t>
            </w:r>
          </w:p>
        </w:tc>
      </w:tr>
      <w:tr>
        <w:trPr>
          <w:cantSplit/>
        </w:trPr>
        <w:tc>
          <w:tcPr>
            <w:tcW w:w="1030" w:type="dxa"/>
            <w:vAlign w:val="center"/>
          </w:tcPr>
          <w:p>
            <w:pPr>
              <w:spacing w:before="0" w:after="0" w:line="240" w:lineRule="auto"/>
              <w:jc w:val="center"/>
            </w:pPr>
            <w:r>
              <w:rPr>
                <w:sz w:val="19"/>
                <w:szCs w:val="19"/>
              </w:rPr>
              <w:t xml:space="preserve">4.2</w:t>
            </w:r>
          </w:p>
        </w:tc>
        <w:tc>
          <w:tcPr>
            <w:tcW w:w="1325" w:type="dxa"/>
            <w:vAlign w:val="center"/>
          </w:tcPr>
          <w:p>
            <w:pPr>
              <w:spacing w:before="0" w:after="0" w:line="240" w:lineRule="auto"/>
              <w:jc w:val="center"/>
            </w:pPr>
            <w:r>
              <w:rPr>
                <w:sz w:val="19"/>
                <w:szCs w:val="19"/>
              </w:rPr>
              <w:t xml:space="preserve">P4.5</w:t>
            </w:r>
          </w:p>
        </w:tc>
        <w:tc>
          <w:tcPr>
            <w:tcW w:w="5743" w:type="dxa"/>
            <w:vAlign w:val="center"/>
          </w:tcPr>
          <w:p>
            <w:pPr>
              <w:spacing w:before="0" w:after="0" w:line="240" w:lineRule="auto"/>
              <w:jc w:val="left"/>
            </w:pPr>
            <w:r>
              <w:rPr>
                <w:sz w:val="19"/>
                <w:szCs w:val="19"/>
              </w:rPr>
              <w:t xml:space="preserve">Oscilaciones de un péndulo</w:t>
            </w:r>
          </w:p>
        </w:tc>
        <w:tc>
          <w:tcPr>
            <w:tcW w:w="1178" w:type="dxa"/>
            <w:vAlign w:val="center"/>
          </w:tcPr>
          <w:p>
            <w:pPr>
              <w:spacing w:before="0" w:after="0" w:line="240" w:lineRule="auto"/>
              <w:jc w:val="center"/>
            </w:pPr>
            <w:r>
              <w:rPr>
                <w:sz w:val="19"/>
                <w:szCs w:val="19"/>
              </w:rPr>
              <w:t xml:space="preserve">4</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4.3</w:t>
            </w:r>
          </w:p>
        </w:tc>
        <w:tc>
          <w:tcPr>
            <w:tcW w:w="1325" w:type="dxa"/>
            <w:vAlign w:val="center"/>
          </w:tcPr>
          <w:p>
            <w:pPr>
              <w:spacing w:before="0" w:after="0" w:line="240" w:lineRule="auto"/>
              <w:jc w:val="center"/>
            </w:pPr>
            <w:r>
              <w:rPr>
                <w:sz w:val="19"/>
                <w:szCs w:val="19"/>
              </w:rPr>
              <w:t xml:space="preserve">P4.6</w:t>
            </w:r>
          </w:p>
        </w:tc>
        <w:tc>
          <w:tcPr>
            <w:tcW w:w="5743" w:type="dxa"/>
            <w:vAlign w:val="center"/>
          </w:tcPr>
          <w:p>
            <w:pPr>
              <w:spacing w:before="0" w:after="0" w:line="240" w:lineRule="auto"/>
              <w:jc w:val="left"/>
            </w:pPr>
            <w:r>
              <w:rPr>
                <w:sz w:val="19"/>
                <w:szCs w:val="19"/>
              </w:rPr>
              <w:t xml:space="preserve">Oscilador lineal amortiguado</w:t>
            </w:r>
          </w:p>
        </w:tc>
        <w:tc>
          <w:tcPr>
            <w:tcW w:w="1178" w:type="dxa"/>
            <w:vAlign w:val="center"/>
          </w:tcPr>
          <w:p>
            <w:pPr>
              <w:spacing w:before="0" w:after="0" w:line="240" w:lineRule="auto"/>
              <w:jc w:val="center"/>
            </w:pPr>
            <w:r>
              <w:rPr>
                <w:sz w:val="19"/>
                <w:szCs w:val="19"/>
              </w:rPr>
              <w:t xml:space="preserve">5</w:t>
            </w:r>
          </w:p>
        </w:tc>
        <w:tc>
          <w:tcPr>
            <w:tcW w:w="1030" w:type="dxa"/>
            <w:vAlign w:val="center"/>
          </w:tcPr>
          <w:p>
            <w:pPr>
              <w:spacing w:before="0" w:after="0" w:line="240" w:lineRule="auto"/>
              <w:jc w:val="center"/>
            </w:pPr>
            <w:r>
              <w:rPr>
                <w:sz w:val="19"/>
                <w:szCs w:val="19"/>
              </w:rPr>
              <w:t xml:space="preserve">4</w:t>
            </w:r>
          </w:p>
        </w:tc>
      </w:tr>
      <w:tr>
        <w:trPr>
          <w:cantSplit/>
        </w:trPr>
        <w:tc>
          <w:tcPr>
            <w:tcW w:w="1030" w:type="dxa"/>
            <w:vAlign w:val="center"/>
          </w:tcPr>
          <w:p>
            <w:pPr>
              <w:spacing w:before="0" w:after="0" w:line="240" w:lineRule="auto"/>
              <w:jc w:val="center"/>
            </w:pPr>
            <w:r>
              <w:rPr>
                <w:sz w:val="19"/>
                <w:szCs w:val="19"/>
              </w:rPr>
              <w:t xml:space="preserve">4.3</w:t>
            </w:r>
          </w:p>
        </w:tc>
        <w:tc>
          <w:tcPr>
            <w:tcW w:w="1325" w:type="dxa"/>
            <w:vAlign w:val="center"/>
          </w:tcPr>
          <w:p>
            <w:pPr>
              <w:spacing w:before="0" w:after="0" w:line="240" w:lineRule="auto"/>
              <w:jc w:val="center"/>
            </w:pPr>
            <w:r>
              <w:rPr>
                <w:sz w:val="19"/>
                <w:szCs w:val="19"/>
              </w:rPr>
              <w:t xml:space="preserve">P4.7</w:t>
            </w:r>
          </w:p>
        </w:tc>
        <w:tc>
          <w:tcPr>
            <w:tcW w:w="5743" w:type="dxa"/>
            <w:vAlign w:val="center"/>
          </w:tcPr>
          <w:p>
            <w:pPr>
              <w:spacing w:before="0" w:after="0" w:line="240" w:lineRule="auto"/>
              <w:jc w:val="left"/>
            </w:pPr>
            <w:r>
              <w:rPr>
                <w:sz w:val="19"/>
                <w:szCs w:val="19"/>
              </w:rPr>
              <w:t xml:space="preserve">Péndulo no lineal amortiguado</w:t>
            </w:r>
          </w:p>
        </w:tc>
        <w:tc>
          <w:tcPr>
            <w:tcW w:w="1178" w:type="dxa"/>
            <w:vAlign w:val="center"/>
          </w:tcPr>
          <w:p>
            <w:pPr>
              <w:spacing w:before="0" w:after="0" w:line="240" w:lineRule="auto"/>
              <w:jc w:val="center"/>
            </w:pPr>
            <w:r>
              <w:rPr>
                <w:sz w:val="19"/>
                <w:szCs w:val="19"/>
              </w:rPr>
              <w:t xml:space="preserve">7</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4.4</w:t>
            </w:r>
          </w:p>
        </w:tc>
        <w:tc>
          <w:tcPr>
            <w:tcW w:w="1325" w:type="dxa"/>
            <w:vAlign w:val="center"/>
          </w:tcPr>
          <w:p>
            <w:pPr>
              <w:spacing w:before="0" w:after="0" w:line="240" w:lineRule="auto"/>
              <w:jc w:val="center"/>
            </w:pPr>
            <w:r>
              <w:rPr>
                <w:sz w:val="19"/>
                <w:szCs w:val="19"/>
              </w:rPr>
              <w:t xml:space="preserve">P4.8</w:t>
            </w:r>
          </w:p>
        </w:tc>
        <w:tc>
          <w:tcPr>
            <w:tcW w:w="5743" w:type="dxa"/>
            <w:vAlign w:val="center"/>
          </w:tcPr>
          <w:p>
            <w:pPr>
              <w:spacing w:before="0" w:after="0" w:line="240" w:lineRule="auto"/>
              <w:jc w:val="left"/>
            </w:pPr>
            <w:r>
              <w:rPr>
                <w:sz w:val="19"/>
                <w:szCs w:val="19"/>
              </w:rPr>
              <w:t xml:space="preserve">Respuesta de un oscilador lineal amortiguado y forzado</w:t>
            </w:r>
          </w:p>
        </w:tc>
        <w:tc>
          <w:tcPr>
            <w:tcW w:w="1178" w:type="dxa"/>
            <w:vAlign w:val="center"/>
          </w:tcPr>
          <w:p>
            <w:pPr>
              <w:spacing w:before="0" w:after="0" w:line="240" w:lineRule="auto"/>
              <w:jc w:val="center"/>
            </w:pPr>
            <w:r>
              <w:rPr>
                <w:sz w:val="19"/>
                <w:szCs w:val="19"/>
              </w:rPr>
              <w:t xml:space="preserve">7</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4.4</w:t>
            </w:r>
          </w:p>
        </w:tc>
        <w:tc>
          <w:tcPr>
            <w:tcW w:w="1325" w:type="dxa"/>
            <w:vAlign w:val="center"/>
          </w:tcPr>
          <w:p>
            <w:pPr>
              <w:spacing w:before="0" w:after="0" w:line="240" w:lineRule="auto"/>
              <w:jc w:val="center"/>
            </w:pPr>
            <w:r>
              <w:rPr>
                <w:sz w:val="19"/>
                <w:szCs w:val="19"/>
              </w:rPr>
              <w:t xml:space="preserve">P4.9</w:t>
            </w:r>
          </w:p>
        </w:tc>
        <w:tc>
          <w:tcPr>
            <w:tcW w:w="5743" w:type="dxa"/>
            <w:vAlign w:val="center"/>
          </w:tcPr>
          <w:p>
            <w:pPr>
              <w:spacing w:before="0" w:after="0" w:line="240" w:lineRule="auto"/>
              <w:jc w:val="left"/>
            </w:pPr>
            <w:r>
              <w:rPr>
                <w:sz w:val="19"/>
                <w:szCs w:val="19"/>
              </w:rPr>
              <w:t xml:space="preserve">Respuesta a fuerzas externas no sinusoidales</w:t>
            </w:r>
          </w:p>
        </w:tc>
        <w:tc>
          <w:tcPr>
            <w:tcW w:w="1178" w:type="dxa"/>
            <w:vAlign w:val="center"/>
          </w:tcPr>
          <w:p>
            <w:pPr>
              <w:spacing w:before="0" w:after="0" w:line="240" w:lineRule="auto"/>
              <w:jc w:val="center"/>
            </w:pPr>
            <w:r>
              <w:rPr>
                <w:sz w:val="19"/>
                <w:szCs w:val="19"/>
              </w:rPr>
              <w:t xml:space="preserve">6</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4.4</w:t>
            </w:r>
          </w:p>
        </w:tc>
        <w:tc>
          <w:tcPr>
            <w:tcW w:w="1325" w:type="dxa"/>
            <w:vAlign w:val="center"/>
          </w:tcPr>
          <w:p>
            <w:pPr>
              <w:spacing w:before="0" w:after="0" w:line="240" w:lineRule="auto"/>
              <w:jc w:val="center"/>
            </w:pPr>
            <w:r>
              <w:rPr>
                <w:sz w:val="19"/>
                <w:szCs w:val="19"/>
              </w:rPr>
              <w:t xml:space="preserve">P4.10</w:t>
            </w:r>
          </w:p>
        </w:tc>
        <w:tc>
          <w:tcPr>
            <w:tcW w:w="5743" w:type="dxa"/>
            <w:vAlign w:val="center"/>
          </w:tcPr>
          <w:p>
            <w:pPr>
              <w:spacing w:before="0" w:after="0" w:line="240" w:lineRule="auto"/>
              <w:jc w:val="left"/>
            </w:pPr>
            <w:r>
              <w:rPr>
                <w:sz w:val="19"/>
                <w:szCs w:val="19"/>
              </w:rPr>
              <w:t xml:space="preserve">Trayectorias del oscilador armónico en el espacio de fases</w:t>
            </w:r>
          </w:p>
        </w:tc>
        <w:tc>
          <w:tcPr>
            <w:tcW w:w="1178" w:type="dxa"/>
            <w:vAlign w:val="center"/>
          </w:tcPr>
          <w:p>
            <w:pPr>
              <w:spacing w:before="0" w:after="0" w:line="240" w:lineRule="auto"/>
              <w:jc w:val="center"/>
            </w:pPr>
            <w:r>
              <w:rPr>
                <w:sz w:val="19"/>
                <w:szCs w:val="19"/>
              </w:rPr>
              <w:t xml:space="preserve">9</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4.4</w:t>
            </w:r>
          </w:p>
        </w:tc>
        <w:tc>
          <w:tcPr>
            <w:tcW w:w="1325" w:type="dxa"/>
            <w:vAlign w:val="center"/>
          </w:tcPr>
          <w:p>
            <w:pPr>
              <w:spacing w:before="0" w:after="0" w:line="240" w:lineRule="auto"/>
              <w:jc w:val="center"/>
            </w:pPr>
            <w:r>
              <w:rPr>
                <w:sz w:val="19"/>
                <w:szCs w:val="19"/>
              </w:rPr>
              <w:t xml:space="preserve">P4.11</w:t>
            </w:r>
          </w:p>
        </w:tc>
        <w:tc>
          <w:tcPr>
            <w:tcW w:w="5743" w:type="dxa"/>
            <w:vAlign w:val="center"/>
          </w:tcPr>
          <w:p>
            <w:pPr>
              <w:spacing w:before="0" w:after="0" w:line="240" w:lineRule="auto"/>
              <w:jc w:val="left"/>
            </w:pPr>
            <w:r>
              <w:rPr>
                <w:sz w:val="19"/>
                <w:szCs w:val="19"/>
              </w:rPr>
              <w:t xml:space="preserve">Trayectorias del péndulo en el espacio de fases</w:t>
            </w:r>
          </w:p>
        </w:tc>
        <w:tc>
          <w:tcPr>
            <w:tcW w:w="1178" w:type="dxa"/>
            <w:vAlign w:val="center"/>
          </w:tcPr>
          <w:p>
            <w:pPr>
              <w:spacing w:before="0" w:after="0" w:line="240" w:lineRule="auto"/>
              <w:jc w:val="center"/>
            </w:pPr>
            <w:r>
              <w:rPr>
                <w:sz w:val="19"/>
                <w:szCs w:val="19"/>
              </w:rPr>
              <w:t xml:space="preserve">8</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4.5</w:t>
            </w:r>
          </w:p>
        </w:tc>
        <w:tc>
          <w:tcPr>
            <w:tcW w:w="1325" w:type="dxa"/>
            <w:vAlign w:val="center"/>
          </w:tcPr>
          <w:p>
            <w:pPr>
              <w:spacing w:before="0" w:after="0" w:line="240" w:lineRule="auto"/>
              <w:jc w:val="center"/>
            </w:pPr>
            <w:r>
              <w:rPr>
                <w:sz w:val="19"/>
                <w:szCs w:val="19"/>
              </w:rPr>
              <w:t xml:space="preserve">P4.12</w:t>
            </w:r>
          </w:p>
        </w:tc>
        <w:tc>
          <w:tcPr>
            <w:tcW w:w="5743" w:type="dxa"/>
            <w:vAlign w:val="center"/>
          </w:tcPr>
          <w:p>
            <w:pPr>
              <w:spacing w:before="0" w:after="0" w:line="240" w:lineRule="auto"/>
              <w:jc w:val="left"/>
            </w:pPr>
            <w:r>
              <w:rPr>
                <w:sz w:val="19"/>
                <w:szCs w:val="19"/>
              </w:rPr>
              <w:t xml:space="preserve">Filtros RC simples</w:t>
            </w:r>
          </w:p>
        </w:tc>
        <w:tc>
          <w:tcPr>
            <w:tcW w:w="1178" w:type="dxa"/>
            <w:vAlign w:val="center"/>
          </w:tcPr>
          <w:p>
            <w:pPr>
              <w:spacing w:before="0" w:after="0" w:line="240" w:lineRule="auto"/>
              <w:jc w:val="center"/>
            </w:pPr>
            <w:r>
              <w:rPr>
                <w:sz w:val="19"/>
                <w:szCs w:val="19"/>
              </w:rPr>
              <w:t xml:space="preserve">5</w:t>
            </w:r>
          </w:p>
        </w:tc>
        <w:tc>
          <w:tcPr>
            <w:tcW w:w="1030" w:type="dxa"/>
            <w:vAlign w:val="center"/>
          </w:tcPr>
          <w:p>
            <w:pPr>
              <w:spacing w:before="0" w:after="0" w:line="240" w:lineRule="auto"/>
              <w:jc w:val="center"/>
            </w:pPr>
            <w:r>
              <w:rPr>
                <w:sz w:val="19"/>
                <w:szCs w:val="19"/>
              </w:rPr>
              <w:t xml:space="preserve">4</w:t>
            </w:r>
          </w:p>
        </w:tc>
      </w:tr>
      <w:tr>
        <w:trPr>
          <w:cantSplit/>
        </w:trPr>
        <w:tc>
          <w:tcPr>
            <w:tcW w:w="1030" w:type="dxa"/>
            <w:vAlign w:val="center"/>
          </w:tcPr>
          <w:p>
            <w:pPr>
              <w:spacing w:before="0" w:after="0" w:line="240" w:lineRule="auto"/>
              <w:jc w:val="center"/>
            </w:pPr>
            <w:r>
              <w:rPr>
                <w:sz w:val="19"/>
                <w:szCs w:val="19"/>
              </w:rPr>
              <w:t xml:space="preserve">4.5</w:t>
            </w:r>
          </w:p>
        </w:tc>
        <w:tc>
          <w:tcPr>
            <w:tcW w:w="1325" w:type="dxa"/>
            <w:vAlign w:val="center"/>
          </w:tcPr>
          <w:p>
            <w:pPr>
              <w:spacing w:before="0" w:after="0" w:line="240" w:lineRule="auto"/>
              <w:jc w:val="center"/>
            </w:pPr>
            <w:r>
              <w:rPr>
                <w:sz w:val="19"/>
                <w:szCs w:val="19"/>
              </w:rPr>
              <w:t xml:space="preserve">P4.13</w:t>
            </w:r>
          </w:p>
        </w:tc>
        <w:tc>
          <w:tcPr>
            <w:tcW w:w="5743" w:type="dxa"/>
            <w:vAlign w:val="center"/>
          </w:tcPr>
          <w:p>
            <w:pPr>
              <w:spacing w:before="0" w:after="0" w:line="240" w:lineRule="auto"/>
              <w:jc w:val="left"/>
            </w:pPr>
            <w:r>
              <w:rPr>
                <w:sz w:val="19"/>
                <w:szCs w:val="19"/>
              </w:rPr>
              <w:t xml:space="preserve">Respuesta de un circuito RC a una onda cuadrada</w:t>
            </w:r>
          </w:p>
        </w:tc>
        <w:tc>
          <w:tcPr>
            <w:tcW w:w="1178" w:type="dxa"/>
            <w:vAlign w:val="center"/>
          </w:tcPr>
          <w:p>
            <w:pPr>
              <w:spacing w:before="0" w:after="0" w:line="240" w:lineRule="auto"/>
              <w:jc w:val="center"/>
            </w:pPr>
            <w:r>
              <w:rPr>
                <w:sz w:val="19"/>
                <w:szCs w:val="19"/>
              </w:rPr>
              <w:t xml:space="preserve">6</w:t>
            </w:r>
          </w:p>
        </w:tc>
        <w:tc>
          <w:tcPr>
            <w:tcW w:w="1030" w:type="dxa"/>
            <w:vAlign w:val="center"/>
          </w:tcPr>
          <w:p>
            <w:pPr>
              <w:spacing w:before="0" w:after="0" w:line="240" w:lineRule="auto"/>
              <w:jc w:val="center"/>
            </w:pPr>
            <w:r>
              <w:rPr>
                <w:sz w:val="19"/>
                <w:szCs w:val="19"/>
              </w:rPr>
              <w:t xml:space="preserve">4</w:t>
            </w:r>
          </w:p>
        </w:tc>
      </w:tr>
      <w:tr>
        <w:trPr>
          <w:cantSplit/>
        </w:trPr>
        <w:tc>
          <w:tcPr>
            <w:tcW w:w="1030" w:type="dxa"/>
            <w:vAlign w:val="center"/>
          </w:tcPr>
          <w:p>
            <w:pPr>
              <w:spacing w:before="0" w:after="0" w:line="240" w:lineRule="auto"/>
              <w:jc w:val="center"/>
            </w:pPr>
            <w:r>
              <w:rPr>
                <w:sz w:val="19"/>
                <w:szCs w:val="19"/>
              </w:rPr>
              <w:t xml:space="preserve">4.5</w:t>
            </w:r>
          </w:p>
        </w:tc>
        <w:tc>
          <w:tcPr>
            <w:tcW w:w="1325" w:type="dxa"/>
            <w:vAlign w:val="center"/>
          </w:tcPr>
          <w:p>
            <w:pPr>
              <w:spacing w:before="0" w:after="0" w:line="240" w:lineRule="auto"/>
              <w:jc w:val="center"/>
            </w:pPr>
            <w:r>
              <w:rPr>
                <w:sz w:val="19"/>
                <w:szCs w:val="19"/>
              </w:rPr>
              <w:t xml:space="preserve">P4.14</w:t>
            </w:r>
          </w:p>
        </w:tc>
        <w:tc>
          <w:tcPr>
            <w:tcW w:w="5743" w:type="dxa"/>
            <w:vAlign w:val="center"/>
          </w:tcPr>
          <w:p>
            <w:pPr>
              <w:spacing w:before="0" w:after="0" w:line="240" w:lineRule="auto"/>
              <w:jc w:val="left"/>
            </w:pPr>
            <w:r>
              <w:rPr>
                <w:sz w:val="19"/>
                <w:szCs w:val="19"/>
              </w:rPr>
              <w:t xml:space="preserve">Respuesta de un circuito RLC</w:t>
            </w:r>
          </w:p>
        </w:tc>
        <w:tc>
          <w:tcPr>
            <w:tcW w:w="1178" w:type="dxa"/>
            <w:vAlign w:val="center"/>
          </w:tcPr>
          <w:p>
            <w:pPr>
              <w:spacing w:before="0" w:after="0" w:line="240" w:lineRule="auto"/>
              <w:jc w:val="center"/>
            </w:pPr>
            <w:r>
              <w:rPr>
                <w:sz w:val="19"/>
                <w:szCs w:val="19"/>
              </w:rPr>
              <w:t xml:space="preserve">6</w:t>
            </w:r>
          </w:p>
        </w:tc>
        <w:tc>
          <w:tcPr>
            <w:tcW w:w="1030" w:type="dxa"/>
            <w:vAlign w:val="center"/>
          </w:tcPr>
          <w:p>
            <w:pPr>
              <w:spacing w:before="0" w:after="0" w:line="240" w:lineRule="auto"/>
              <w:jc w:val="center"/>
            </w:pPr>
            <w:r>
              <w:rPr>
                <w:sz w:val="19"/>
                <w:szCs w:val="19"/>
              </w:rPr>
              <w:t xml:space="preserve">4</w:t>
            </w:r>
          </w:p>
        </w:tc>
      </w:tr>
      <w:tr>
        <w:trPr>
          <w:cantSplit/>
        </w:trPr>
        <w:tc>
          <w:tcPr>
            <w:tcW w:w="1030" w:type="dxa"/>
            <w:vAlign w:val="center"/>
          </w:tcPr>
          <w:p>
            <w:pPr>
              <w:spacing w:before="0" w:after="0" w:line="240" w:lineRule="auto"/>
              <w:jc w:val="center"/>
            </w:pPr>
            <w:r>
              <w:rPr>
                <w:sz w:val="19"/>
                <w:szCs w:val="19"/>
              </w:rPr>
              <w:t xml:space="preserve">4.6</w:t>
            </w:r>
          </w:p>
        </w:tc>
        <w:tc>
          <w:tcPr>
            <w:tcW w:w="1325" w:type="dxa"/>
            <w:vAlign w:val="center"/>
          </w:tcPr>
          <w:p>
            <w:pPr>
              <w:spacing w:before="0" w:after="0" w:line="240" w:lineRule="auto"/>
              <w:jc w:val="center"/>
            </w:pPr>
            <w:r>
              <w:rPr>
                <w:sz w:val="19"/>
                <w:szCs w:val="19"/>
              </w:rPr>
              <w:t xml:space="preserve">P4.15</w:t>
            </w:r>
          </w:p>
        </w:tc>
        <w:tc>
          <w:tcPr>
            <w:tcW w:w="5743" w:type="dxa"/>
            <w:vAlign w:val="center"/>
          </w:tcPr>
          <w:p>
            <w:pPr>
              <w:spacing w:before="0" w:after="0" w:line="240" w:lineRule="auto"/>
              <w:jc w:val="left"/>
            </w:pPr>
            <w:r>
              <w:rPr>
                <w:sz w:val="19"/>
                <w:szCs w:val="19"/>
              </w:rPr>
              <w:t xml:space="preserve">Exactitud del algoritmo de Euler</w:t>
            </w:r>
          </w:p>
        </w:tc>
        <w:tc>
          <w:tcPr>
            <w:tcW w:w="1178" w:type="dxa"/>
            <w:vAlign w:val="center"/>
          </w:tcPr>
          <w:p>
            <w:pPr>
              <w:spacing w:before="0" w:after="0" w:line="240" w:lineRule="auto"/>
              <w:jc w:val="center"/>
            </w:pPr>
            <w:r>
              <w:rPr>
                <w:sz w:val="19"/>
                <w:szCs w:val="19"/>
              </w:rPr>
              <w:t xml:space="preserve">3</w:t>
            </w:r>
          </w:p>
        </w:tc>
        <w:tc>
          <w:tcPr>
            <w:tcW w:w="1030" w:type="dxa"/>
            <w:vAlign w:val="center"/>
          </w:tcPr>
          <w:p>
            <w:pPr>
              <w:spacing w:before="0" w:after="0" w:line="240" w:lineRule="auto"/>
              <w:jc w:val="center"/>
            </w:pPr>
            <w:r>
              <w:rPr>
                <w:sz w:val="19"/>
                <w:szCs w:val="19"/>
              </w:rPr>
              <w:t xml:space="preserve">4</w:t>
            </w:r>
          </w:p>
        </w:tc>
      </w:tr>
      <w:tr>
        <w:trPr>
          <w:cantSplit/>
        </w:trPr>
        <w:tc>
          <w:tcPr>
            <w:tcW w:w="1030" w:type="dxa"/>
            <w:vAlign w:val="center"/>
          </w:tcPr>
          <w:p>
            <w:pPr>
              <w:keepNext/>
              <w:spacing w:before="0" w:after="0" w:line="240" w:lineRule="auto"/>
              <w:jc w:val="center"/>
            </w:pPr>
            <w:r>
              <w:rPr>
                <w:sz w:val="19"/>
                <w:szCs w:val="19"/>
              </w:rPr>
              <w:t xml:space="preserve">4.6</w:t>
            </w:r>
          </w:p>
        </w:tc>
        <w:tc>
          <w:tcPr>
            <w:tcW w:w="1325" w:type="dxa"/>
            <w:vAlign w:val="center"/>
          </w:tcPr>
          <w:p>
            <w:pPr>
              <w:keepNext/>
              <w:spacing w:before="0" w:after="0" w:line="240" w:lineRule="auto"/>
              <w:jc w:val="center"/>
            </w:pPr>
            <w:r>
              <w:rPr>
                <w:sz w:val="19"/>
                <w:szCs w:val="19"/>
              </w:rPr>
              <w:t xml:space="preserve">P4.16</w:t>
            </w:r>
          </w:p>
        </w:tc>
        <w:tc>
          <w:tcPr>
            <w:tcW w:w="5743" w:type="dxa"/>
            <w:vAlign w:val="center"/>
          </w:tcPr>
          <w:p>
            <w:pPr>
              <w:keepNext/>
              <w:spacing w:before="0" w:after="0" w:line="240" w:lineRule="auto"/>
              <w:jc w:val="left"/>
            </w:pPr>
            <w:r>
              <w:rPr>
                <w:sz w:val="19"/>
                <w:szCs w:val="19"/>
              </w:rPr>
              <w:t xml:space="preserve">Estabilidad del algoritmo de Euler</w:t>
            </w:r>
          </w:p>
        </w:tc>
        <w:tc>
          <w:tcPr>
            <w:tcW w:w="1178" w:type="dxa"/>
            <w:vAlign w:val="center"/>
          </w:tcPr>
          <w:p>
            <w:pPr>
              <w:keepNext/>
              <w:spacing w:before="0" w:after="0" w:line="240" w:lineRule="auto"/>
              <w:jc w:val="center"/>
            </w:pPr>
            <w:r>
              <w:rPr>
                <w:sz w:val="19"/>
                <w:szCs w:val="19"/>
              </w:rPr>
              <w:t xml:space="preserve">8</w:t>
            </w:r>
          </w:p>
        </w:tc>
        <w:tc>
          <w:tcPr>
            <w:tcW w:w="1030" w:type="dxa"/>
            <w:vAlign w:val="center"/>
          </w:tcPr>
          <w:p>
            <w:pPr>
              <w:keepNext/>
              <w:spacing w:before="0" w:after="0" w:line="240" w:lineRule="auto"/>
              <w:jc w:val="center"/>
            </w:pPr>
            <w:r>
              <w:rPr>
                <w:sz w:val="19"/>
                <w:szCs w:val="19"/>
              </w:rPr>
              <w:t xml:space="preserve">3</w:t>
            </w:r>
          </w:p>
        </w:tc>
      </w:tr>
      <w:tr>
        <w:trPr>
          <w:cantSplit/>
        </w:trPr>
        <w:tc>
          <w:tcPr>
            <w:tcW w:w="1030" w:type="dxa"/>
            <w:vAlign w:val="center"/>
          </w:tcPr>
          <w:p>
            <w:pPr>
              <w:keepNext/>
              <w:spacing w:before="0" w:after="0" w:line="240" w:lineRule="auto"/>
              <w:jc w:val="center"/>
            </w:pPr>
            <w:r>
              <w:rPr>
                <w:sz w:val="19"/>
                <w:szCs w:val="19"/>
              </w:rPr>
              <w:t xml:space="preserve">4.7</w:t>
            </w:r>
          </w:p>
        </w:tc>
        <w:tc>
          <w:tcPr>
            <w:tcW w:w="1325" w:type="dxa"/>
            <w:vAlign w:val="center"/>
          </w:tcPr>
          <w:p>
            <w:pPr>
              <w:keepNext/>
              <w:spacing w:before="0" w:after="0" w:line="240" w:lineRule="auto"/>
              <w:jc w:val="center"/>
            </w:pPr>
            <w:r>
              <w:rPr>
                <w:sz w:val="19"/>
                <w:szCs w:val="19"/>
              </w:rPr>
              <w:t xml:space="preserve">Proy. 4.17</w:t>
            </w:r>
          </w:p>
        </w:tc>
        <w:tc>
          <w:tcPr>
            <w:tcW w:w="5743" w:type="dxa"/>
            <w:vAlign w:val="center"/>
          </w:tcPr>
          <w:p>
            <w:pPr>
              <w:keepNext/>
              <w:spacing w:before="0" w:after="0" w:line="240" w:lineRule="auto"/>
              <w:jc w:val="left"/>
            </w:pPr>
            <w:r>
              <w:rPr>
                <w:sz w:val="19"/>
                <w:szCs w:val="19"/>
              </w:rPr>
              <w:t xml:space="preserve">Oscilaciones químicas</w:t>
            </w:r>
          </w:p>
        </w:tc>
        <w:tc>
          <w:tcPr>
            <w:tcW w:w="1178" w:type="dxa"/>
            <w:vAlign w:val="center"/>
          </w:tcPr>
          <w:p>
            <w:pPr>
              <w:keepNext/>
              <w:spacing w:before="0" w:after="0" w:line="240" w:lineRule="auto"/>
              <w:jc w:val="center"/>
            </w:pPr>
            <w:r>
              <w:rPr>
                <w:sz w:val="19"/>
                <w:szCs w:val="19"/>
              </w:rPr>
              <w:t xml:space="preserve">6</w:t>
            </w:r>
          </w:p>
        </w:tc>
        <w:tc>
          <w:tcPr>
            <w:tcW w:w="1030" w:type="dxa"/>
            <w:vAlign w:val="center"/>
          </w:tcPr>
          <w:p>
            <w:pPr>
              <w:keepNext/>
              <w:spacing w:before="0" w:after="0" w:line="240" w:lineRule="auto"/>
              <w:jc w:val="center"/>
            </w:pPr>
            <w:r>
              <w:rPr>
                <w:sz w:val="19"/>
                <w:szCs w:val="19"/>
              </w:rPr>
              <w:t xml:space="preserve">2</w:t>
            </w:r>
          </w:p>
        </w:tc>
      </w:tr>
    </w:tbl>
    <w:p>
      <w:pPr>
        <w:pStyle w:val="Tabla"/>
        <w:spacing w:before="80" w:after="240"/>
      </w:pPr>
      <w:r>
        <w:t xml:space="preserve">. Catálogo de los dieciocho módulos del simulador</w:t>
      </w:r>
    </w:p>
    <w:p xmlns:a="http://schemas.openxmlformats.org/drawingml/2006/main" xmlns:pic="http://schemas.openxmlformats.org/drawingml/2006/picture">
      <w:pPr>
        <w:keepNext/>
        <w:spacing w:before="120" w:after="60"/>
        <w:jc w:val="center"/>
      </w:pPr>
      <w:r>
        <w:rPr>
          <w:noProof/>
        </w:rPr>
        <w:drawing>
          <wp:inline distT="0" distB="0" distL="0" distR="0">
            <wp:extent cx="6035040" cy="2607137"/>
            <wp:effectExtent l="0" t="0" r="0" b="0"/>
            <wp:docPr id="1025" name="Figura 1025" descr="Muestra de seis módulos del simulador: P4.1, P4.3, P4.8, P4.11, P4.14 y proyecto 4.17"/>
            <wp:cNvGraphicFramePr>
              <a:graphicFrameLocks noChangeAspect="1"/>
            </wp:cNvGraphicFramePr>
            <a:graphic>
              <a:graphicData uri="http://schemas.openxmlformats.org/drawingml/2006/picture">
                <pic:pic>
                  <pic:nvPicPr>
                    <pic:cNvPr id="1025" name="dt25.jpeg"/>
                    <pic:cNvPicPr/>
                  </pic:nvPicPr>
                  <pic:blipFill>
                    <a:blip r:embed="rIdDt25"/>
                    <a:stretch>
                      <a:fillRect/>
                    </a:stretch>
                  </pic:blipFill>
                  <pic:spPr>
                    <a:xfrm>
                      <a:off x="0" y="0"/>
                      <a:ext cx="6035040" cy="2607137"/>
                    </a:xfrm>
                    <a:prstGeom prst="rect">
                      <a:avLst/>
                    </a:prstGeom>
                    <a:ln w="6350">
                      <a:solidFill>
                        <a:srgbClr val="BFBFBF"/>
                      </a:solidFill>
                    </a:ln>
                  </pic:spPr>
                </pic:pic>
              </a:graphicData>
            </a:graphic>
          </wp:inline>
        </w:drawing>
      </w:r>
    </w:p>
    <w:p>
      <w:pPr>
        <w:pStyle w:val="Figura"/>
        <w:spacing w:before="0" w:after="240"/>
        <w:jc w:val="center"/>
      </w:pPr>
      <w:r>
        <w:t xml:space="preserve">. Muestra de seis módulos del simulador: P4.1, P4.3, P4.8, P4.11, P4.14 y proyecto 4.17</w:t>
      </w:r>
    </w:p>
    <w:p>
      <w:pPr>
        <w:pStyle w:val="Ttulo2"/>
        <w:keepNext/>
      </w:pPr>
      <w:r>
        <w:t xml:space="preserve">Escenarios del enunciado</w:t>
      </w:r>
    </w:p>
    <w:p>
      <w:pPr/>
      <w:r>
        <w:t xml:space="preserve">Diez de los dieciocho módulos ofrecen botones que fijan de una vez los parámetros de un caso concreto del problema. La tabla los relaciona.</w:t>
      </w:r>
    </w:p>
    <w:tbl>
      <w:tblPr>
        <w:tblStyle w:val="Tablaconcuadrcula"/>
        <w:tblW w:w="10308" w:type="dxa"/>
        <w:jc w:val="center"/>
        <w:tblLayout w:type="fixed"/>
        <w:tblCellMar>
          <w:top w:w="28" w:type="dxa"/>
          <w:left w:w="85" w:type="dxa"/>
          <w:bottom w:w="28" w:type="dxa"/>
          <w:right w:w="85" w:type="dxa"/>
        </w:tblCellMar>
        <w:tblLook w:val="04A0" w:firstRow="1" w:lastRow="0" w:firstColumn="1" w:lastColumn="0" w:noHBand="0" w:noVBand="1"/>
      </w:tblPr>
      <w:tblGrid>
        <w:gridCol w:w="1718"/>
        <w:gridCol w:w="8590"/>
      </w:tblGrid>
      <w:tr>
        <w:trPr>
          <w:cantSplit/>
          <w:tblHeader/>
        </w:trPr>
        <w:tc>
          <w:tcPr>
            <w:tcW w:w="1718" w:type="dxa"/>
            <w:shd w:val="clear" w:color="auto" w:fill="549E39" w:themeFill="accent1"/>
            <w:vAlign w:val="center"/>
          </w:tcPr>
          <w:p>
            <w:pPr>
              <w:spacing w:before="0" w:after="0" w:line="240" w:lineRule="auto"/>
              <w:jc w:val="left"/>
            </w:pPr>
            <w:r>
              <w:rPr>
                <w:b/>
                <w:bCs/>
                <w:color w:val="FFFFFF"/>
                <w:sz w:val="19"/>
                <w:szCs w:val="19"/>
              </w:rPr>
              <w:t xml:space="preserve">Módulo</w:t>
            </w:r>
          </w:p>
        </w:tc>
        <w:tc>
          <w:tcPr>
            <w:tcW w:w="8590" w:type="dxa"/>
            <w:shd w:val="clear" w:color="auto" w:fill="549E39" w:themeFill="accent1"/>
            <w:vAlign w:val="center"/>
          </w:tcPr>
          <w:p>
            <w:pPr>
              <w:spacing w:before="0" w:after="0" w:line="240" w:lineRule="auto"/>
              <w:jc w:val="left"/>
            </w:pPr>
            <w:r>
              <w:rPr>
                <w:b/>
                <w:bCs/>
                <w:color w:val="FFFFFF"/>
                <w:sz w:val="19"/>
                <w:szCs w:val="19"/>
              </w:rPr>
              <w:t xml:space="preserve">Botones de escenario</w:t>
            </w:r>
          </w:p>
        </w:tc>
      </w:tr>
      <w:tr>
        <w:trPr>
          <w:cantSplit/>
        </w:trPr>
        <w:tc>
          <w:tcPr>
            <w:tcW w:w="1718" w:type="dxa"/>
            <w:vAlign w:val="center"/>
          </w:tcPr>
          <w:p>
            <w:pPr>
              <w:spacing w:before="0" w:after="0" w:line="240" w:lineRule="auto"/>
              <w:jc w:val="center"/>
            </w:pPr>
            <w:r>
              <w:rPr>
                <w:sz w:val="19"/>
                <w:szCs w:val="19"/>
              </w:rPr>
              <w:t xml:space="preserve">P4.1</w:t>
            </w:r>
          </w:p>
        </w:tc>
        <w:tc>
          <w:tcPr>
            <w:tcW w:w="8590" w:type="dxa"/>
            <w:vAlign w:val="center"/>
          </w:tcPr>
          <w:p>
            <w:pPr>
              <w:spacing w:before="0" w:after="0" w:line="240" w:lineRule="auto"/>
              <w:jc w:val="left"/>
            </w:pPr>
            <w:r>
              <w:rPr>
                <w:sz w:val="19"/>
                <w:szCs w:val="19"/>
              </w:rPr>
              <w:t xml:space="preserve">🎯 Δt para 0.1 % en un ciclo</w:t>
            </w:r>
          </w:p>
        </w:tc>
      </w:tr>
      <w:tr>
        <w:trPr>
          <w:cantSplit/>
        </w:trPr>
        <w:tc>
          <w:tcPr>
            <w:tcW w:w="1718" w:type="dxa"/>
            <w:vAlign w:val="center"/>
          </w:tcPr>
          <w:p>
            <w:pPr>
              <w:spacing w:before="0" w:after="0" w:line="240" w:lineRule="auto"/>
              <w:jc w:val="center"/>
            </w:pPr>
            <w:r>
              <w:rPr>
                <w:sz w:val="19"/>
                <w:szCs w:val="19"/>
              </w:rPr>
              <w:t xml:space="preserve">P4.3</w:t>
            </w:r>
          </w:p>
        </w:tc>
        <w:tc>
          <w:tcPr>
            <w:tcW w:w="8590" w:type="dxa"/>
            <w:vAlign w:val="center"/>
          </w:tcPr>
          <w:p>
            <w:pPr>
              <w:spacing w:before="0" w:after="0" w:line="240" w:lineRule="auto"/>
              <w:jc w:val="left"/>
            </w:pPr>
            <w:r>
              <w:rPr>
                <w:sz w:val="19"/>
                <w:szCs w:val="19"/>
              </w:rPr>
              <w:t xml:space="preserve">Enunciado (2:3) · 1:1 (elipse) · 3:4 · Irracional</w:t>
            </w:r>
          </w:p>
        </w:tc>
      </w:tr>
      <w:tr>
        <w:trPr>
          <w:cantSplit/>
        </w:trPr>
        <w:tc>
          <w:tcPr>
            <w:tcW w:w="1718" w:type="dxa"/>
            <w:vAlign w:val="center"/>
          </w:tcPr>
          <w:p>
            <w:pPr>
              <w:spacing w:before="0" w:after="0" w:line="240" w:lineRule="auto"/>
              <w:jc w:val="center"/>
            </w:pPr>
            <w:r>
              <w:rPr>
                <w:sz w:val="19"/>
                <w:szCs w:val="19"/>
              </w:rPr>
              <w:t xml:space="preserve">P4.5</w:t>
            </w:r>
          </w:p>
        </w:tc>
        <w:tc>
          <w:tcPr>
            <w:tcW w:w="8590" w:type="dxa"/>
            <w:vAlign w:val="center"/>
          </w:tcPr>
          <w:p>
            <w:pPr>
              <w:spacing w:before="0" w:after="0" w:line="240" w:lineRule="auto"/>
              <w:jc w:val="left"/>
            </w:pPr>
            <w:r>
              <w:rPr>
                <w:sz w:val="19"/>
                <w:szCs w:val="19"/>
              </w:rPr>
              <w:t xml:space="preserve">(b) θ₀ = 0.2 · (c) θ₀ = 1.0</w:t>
            </w:r>
          </w:p>
        </w:tc>
      </w:tr>
      <w:tr>
        <w:trPr>
          <w:cantSplit/>
        </w:trPr>
        <w:tc>
          <w:tcPr>
            <w:tcW w:w="1718" w:type="dxa"/>
            <w:vAlign w:val="center"/>
          </w:tcPr>
          <w:p>
            <w:pPr>
              <w:spacing w:before="0" w:after="0" w:line="240" w:lineRule="auto"/>
              <w:jc w:val="center"/>
            </w:pPr>
            <w:r>
              <w:rPr>
                <w:sz w:val="19"/>
                <w:szCs w:val="19"/>
              </w:rPr>
              <w:t xml:space="preserve">P4.6</w:t>
            </w:r>
          </w:p>
        </w:tc>
        <w:tc>
          <w:tcPr>
            <w:tcW w:w="8590" w:type="dxa"/>
            <w:vAlign w:val="center"/>
          </w:tcPr>
          <w:p>
            <w:pPr>
              <w:spacing w:before="0" w:after="0" w:line="240" w:lineRule="auto"/>
              <w:jc w:val="left"/>
            </w:pPr>
            <w:r>
              <w:rPr>
                <w:sz w:val="19"/>
                <w:szCs w:val="19"/>
              </w:rPr>
              <w:t xml:space="preserve">γ = 0.5 · γ = 1 · γ = 2 · γ = 3 · Crítico γ = 2ω₀</w:t>
            </w:r>
          </w:p>
        </w:tc>
      </w:tr>
      <w:tr>
        <w:trPr>
          <w:cantSplit/>
        </w:trPr>
        <w:tc>
          <w:tcPr>
            <w:tcW w:w="1718" w:type="dxa"/>
            <w:vAlign w:val="center"/>
          </w:tcPr>
          <w:p>
            <w:pPr>
              <w:spacing w:before="0" w:after="0" w:line="240" w:lineRule="auto"/>
              <w:jc w:val="center"/>
            </w:pPr>
            <w:r>
              <w:rPr>
                <w:sz w:val="19"/>
                <w:szCs w:val="19"/>
              </w:rPr>
              <w:t xml:space="preserve">P4.7</w:t>
            </w:r>
          </w:p>
        </w:tc>
        <w:tc>
          <w:tcPr>
            <w:tcW w:w="8590" w:type="dxa"/>
            <w:vAlign w:val="center"/>
          </w:tcPr>
          <w:p>
            <w:pPr>
              <w:spacing w:before="0" w:after="0" w:line="240" w:lineRule="auto"/>
              <w:jc w:val="left"/>
            </w:pPr>
            <w:r>
              <w:rPr>
                <w:sz w:val="19"/>
                <w:szCs w:val="19"/>
              </w:rPr>
              <w:t xml:space="preserve">θ₀ = 0.2 · θ₀ = 1 · Con giro completo</w:t>
            </w:r>
          </w:p>
        </w:tc>
      </w:tr>
      <w:tr>
        <w:trPr>
          <w:cantSplit/>
        </w:trPr>
        <w:tc>
          <w:tcPr>
            <w:tcW w:w="1718" w:type="dxa"/>
            <w:vAlign w:val="center"/>
          </w:tcPr>
          <w:p>
            <w:pPr>
              <w:spacing w:before="0" w:after="0" w:line="240" w:lineRule="auto"/>
              <w:jc w:val="center"/>
            </w:pPr>
            <w:r>
              <w:rPr>
                <w:sz w:val="19"/>
                <w:szCs w:val="19"/>
              </w:rPr>
              <w:t xml:space="preserve">P4.8</w:t>
            </w:r>
          </w:p>
        </w:tc>
        <w:tc>
          <w:tcPr>
            <w:tcW w:w="8590" w:type="dxa"/>
            <w:vAlign w:val="center"/>
          </w:tcPr>
          <w:p>
            <w:pPr>
              <w:spacing w:before="0" w:after="0" w:line="240" w:lineRule="auto"/>
              <w:jc w:val="left"/>
            </w:pPr>
            <w:r>
              <w:rPr>
                <w:sz w:val="19"/>
                <w:szCs w:val="19"/>
              </w:rPr>
              <w:t xml:space="preserve">En resonancia · x₀=1, v₀=0 · x₀=0, v₀=1</w:t>
            </w:r>
          </w:p>
        </w:tc>
      </w:tr>
      <w:tr>
        <w:trPr>
          <w:cantSplit/>
        </w:trPr>
        <w:tc>
          <w:tcPr>
            <w:tcW w:w="1718" w:type="dxa"/>
            <w:vAlign w:val="center"/>
          </w:tcPr>
          <w:p>
            <w:pPr>
              <w:spacing w:before="0" w:after="0" w:line="240" w:lineRule="auto"/>
              <w:jc w:val="center"/>
            </w:pPr>
            <w:r>
              <w:rPr>
                <w:sz w:val="19"/>
                <w:szCs w:val="19"/>
              </w:rPr>
              <w:t xml:space="preserve">P4.12</w:t>
            </w:r>
          </w:p>
        </w:tc>
        <w:tc>
          <w:tcPr>
            <w:tcW w:w="8590" w:type="dxa"/>
            <w:vAlign w:val="center"/>
          </w:tcPr>
          <w:p>
            <w:pPr>
              <w:spacing w:before="0" w:after="0" w:line="240" w:lineRule="auto"/>
              <w:jc w:val="left"/>
            </w:pPr>
            <w:r>
              <w:rPr>
                <w:sz w:val="19"/>
                <w:szCs w:val="19"/>
              </w:rPr>
              <w:t xml:space="preserve">f = corte</w:t>
            </w:r>
          </w:p>
        </w:tc>
      </w:tr>
      <w:tr>
        <w:trPr>
          <w:cantSplit/>
        </w:trPr>
        <w:tc>
          <w:tcPr>
            <w:tcW w:w="1718" w:type="dxa"/>
            <w:vAlign w:val="center"/>
          </w:tcPr>
          <w:p>
            <w:pPr>
              <w:spacing w:before="0" w:after="0" w:line="240" w:lineRule="auto"/>
              <w:jc w:val="center"/>
            </w:pPr>
            <w:r>
              <w:rPr>
                <w:sz w:val="19"/>
                <w:szCs w:val="19"/>
              </w:rPr>
              <w:t xml:space="preserve">P4.13</w:t>
            </w:r>
          </w:p>
        </w:tc>
        <w:tc>
          <w:tcPr>
            <w:tcW w:w="8590" w:type="dxa"/>
            <w:vAlign w:val="center"/>
          </w:tcPr>
          <w:p>
            <w:pPr>
              <w:spacing w:before="0" w:after="0" w:line="240" w:lineRule="auto"/>
              <w:jc w:val="left"/>
            </w:pPr>
            <w:r>
              <w:rPr>
                <w:sz w:val="19"/>
                <w:szCs w:val="19"/>
              </w:rPr>
              <w:t xml:space="preserve">Carga completa (T ≫ τ) · Integrador (T ≪ τ)</w:t>
            </w:r>
          </w:p>
        </w:tc>
      </w:tr>
      <w:tr>
        <w:trPr>
          <w:cantSplit/>
        </w:trPr>
        <w:tc>
          <w:tcPr>
            <w:tcW w:w="1718" w:type="dxa"/>
            <w:vAlign w:val="center"/>
          </w:tcPr>
          <w:p>
            <w:pPr>
              <w:keepNext/>
              <w:spacing w:before="0" w:after="0" w:line="240" w:lineRule="auto"/>
              <w:jc w:val="center"/>
            </w:pPr>
            <w:r>
              <w:rPr>
                <w:sz w:val="19"/>
                <w:szCs w:val="19"/>
              </w:rPr>
              <w:t xml:space="preserve">P4.14</w:t>
            </w:r>
          </w:p>
        </w:tc>
        <w:tc>
          <w:tcPr>
            <w:tcW w:w="8590" w:type="dxa"/>
            <w:vAlign w:val="center"/>
          </w:tcPr>
          <w:p>
            <w:pPr>
              <w:keepNext/>
              <w:spacing w:before="0" w:after="0" w:line="240" w:lineRule="auto"/>
              <w:jc w:val="left"/>
            </w:pPr>
            <w:r>
              <w:rPr>
                <w:sz w:val="19"/>
                <w:szCs w:val="19"/>
              </w:rPr>
              <w:t xml:space="preserve">En resonancia · Q alto (R = 10 Ω) · Q bajo (R = 300 Ω)</w:t>
            </w:r>
          </w:p>
        </w:tc>
      </w:tr>
      <w:tr>
        <w:trPr>
          <w:cantSplit/>
        </w:trPr>
        <w:tc>
          <w:tcPr>
            <w:tcW w:w="1718" w:type="dxa"/>
            <w:vAlign w:val="center"/>
          </w:tcPr>
          <w:p>
            <w:pPr>
              <w:keepNext/>
              <w:spacing w:before="0" w:after="0" w:line="240" w:lineRule="auto"/>
              <w:jc w:val="center"/>
            </w:pPr>
            <w:r>
              <w:rPr>
                <w:sz w:val="19"/>
                <w:szCs w:val="19"/>
              </w:rPr>
              <w:t xml:space="preserve">Proy. 4.17</w:t>
            </w:r>
          </w:p>
        </w:tc>
        <w:tc>
          <w:tcPr>
            <w:tcW w:w="8590" w:type="dxa"/>
            <w:vAlign w:val="center"/>
          </w:tcPr>
          <w:p>
            <w:pPr>
              <w:keepNext/>
              <w:spacing w:before="0" w:after="0" w:line="240" w:lineRule="auto"/>
              <w:jc w:val="left"/>
            </w:pPr>
            <w:r>
              <w:rPr>
                <w:sz w:val="19"/>
                <w:szCs w:val="19"/>
              </w:rPr>
              <w:t xml:space="preserve">Estable (B &lt; 1+A²) · Ciclo límite · Justo en el umbral</w:t>
            </w:r>
          </w:p>
        </w:tc>
      </w:tr>
    </w:tbl>
    <w:p>
      <w:pPr>
        <w:pStyle w:val="Tabla"/>
        <w:spacing w:before="80" w:after="240"/>
      </w:pPr>
      <w:r>
        <w:t xml:space="preserve">. Botones de escenario por módulo</w:t>
      </w:r>
    </w:p>
    <w:p>
      <w:pPr>
        <w:pStyle w:val="Ttulo1"/>
        <w:pageBreakBefore/>
      </w:pPr>
      <w:r>
        <w:t xml:space="preserve">IMPLEMENTACIÓN DEL SIMULADOR</w:t>
      </w:r>
    </w:p>
    <w:p>
      <w:pPr/>
      <w:r>
        <w:t xml:space="preserve">La implementación persigue que cada cambio de parámetro se refleje de inmediato y que la animación sea fluida en equipos modestos. La tabla resume las estrategias adoptadas.</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3865"/>
        <w:gridCol w:w="2576"/>
        <w:gridCol w:w="3865"/>
      </w:tblGrid>
      <w:tr>
        <w:trPr>
          <w:cantSplit/>
          <w:tblHeader/>
        </w:trPr>
        <w:tc>
          <w:tcPr>
            <w:tcW w:w="3865" w:type="dxa"/>
            <w:shd w:val="clear" w:color="auto" w:fill="549E39" w:themeFill="accent1"/>
            <w:vAlign w:val="center"/>
          </w:tcPr>
          <w:p>
            <w:pPr>
              <w:spacing w:before="0" w:after="0" w:line="240" w:lineRule="auto"/>
              <w:jc w:val="left"/>
            </w:pPr>
            <w:r>
              <w:rPr>
                <w:b/>
                <w:bCs/>
                <w:color w:val="FFFFFF"/>
                <w:sz w:val="19"/>
                <w:szCs w:val="19"/>
              </w:rPr>
              <w:t xml:space="preserve">Estrategia</w:t>
            </w:r>
          </w:p>
        </w:tc>
        <w:tc>
          <w:tcPr>
            <w:tcW w:w="2576" w:type="dxa"/>
            <w:shd w:val="clear" w:color="auto" w:fill="549E39" w:themeFill="accent1"/>
            <w:vAlign w:val="center"/>
          </w:tcPr>
          <w:p>
            <w:pPr>
              <w:spacing w:before="0" w:after="0" w:line="240" w:lineRule="auto"/>
              <w:jc w:val="left"/>
            </w:pPr>
            <w:r>
              <w:rPr>
                <w:b/>
                <w:bCs/>
                <w:color w:val="FFFFFF"/>
                <w:sz w:val="19"/>
                <w:szCs w:val="19"/>
              </w:rPr>
              <w:t xml:space="preserve">Dónde</w:t>
            </w:r>
          </w:p>
        </w:tc>
        <w:tc>
          <w:tcPr>
            <w:tcW w:w="3865" w:type="dxa"/>
            <w:shd w:val="clear" w:color="auto" w:fill="549E39" w:themeFill="accent1"/>
            <w:vAlign w:val="center"/>
          </w:tcPr>
          <w:p>
            <w:pPr>
              <w:spacing w:before="0" w:after="0" w:line="240" w:lineRule="auto"/>
              <w:jc w:val="left"/>
            </w:pPr>
            <w:r>
              <w:rPr>
                <w:b/>
                <w:bCs/>
                <w:color w:val="FFFFFF"/>
                <w:sz w:val="19"/>
                <w:szCs w:val="19"/>
              </w:rPr>
              <w:t xml:space="preserve">Beneficio</w:t>
            </w:r>
          </w:p>
        </w:tc>
      </w:tr>
      <w:tr>
        <w:trPr>
          <w:cantSplit/>
        </w:trPr>
        <w:tc>
          <w:tcPr>
            <w:tcW w:w="3865" w:type="dxa"/>
            <w:vAlign w:val="center"/>
          </w:tcPr>
          <w:p>
            <w:pPr>
              <w:spacing w:before="0" w:after="0" w:line="240" w:lineRule="auto"/>
              <w:jc w:val="left"/>
            </w:pPr>
            <w:r>
              <w:rPr>
                <w:sz w:val="19"/>
                <w:szCs w:val="19"/>
              </w:rPr>
              <w:t xml:space="preserve">Cálculo completo antes de animar</w:t>
            </w:r>
          </w:p>
        </w:tc>
        <w:tc>
          <w:tcPr>
            <w:tcW w:w="2576" w:type="dxa"/>
            <w:vAlign w:val="center"/>
          </w:tcPr>
          <w:p>
            <w:pPr>
              <w:spacing w:before="0" w:after="0" w:line="240" w:lineRule="auto"/>
              <w:jc w:val="left"/>
            </w:pPr>
            <w:r>
              <w:rPr>
                <w:sz w:val="19"/>
                <w:szCs w:val="19"/>
              </w:rPr>
              <w:t xml:space="preserve">run de cada módulo · go</w:t>
            </w:r>
          </w:p>
        </w:tc>
        <w:tc>
          <w:tcPr>
            <w:tcW w:w="3865" w:type="dxa"/>
            <w:vAlign w:val="center"/>
          </w:tcPr>
          <w:p>
            <w:pPr>
              <w:spacing w:before="0" w:after="0" w:line="240" w:lineRule="auto"/>
              <w:jc w:val="left"/>
            </w:pPr>
            <w:r>
              <w:rPr>
                <w:sz w:val="19"/>
                <w:szCs w:val="19"/>
              </w:rPr>
              <w:t xml:space="preserve">Coste por cuadro independiente del sistema físico</w:t>
            </w:r>
          </w:p>
        </w:tc>
      </w:tr>
      <w:tr>
        <w:trPr>
          <w:cantSplit/>
        </w:trPr>
        <w:tc>
          <w:tcPr>
            <w:tcW w:w="3865" w:type="dxa"/>
            <w:vAlign w:val="center"/>
          </w:tcPr>
          <w:p>
            <w:pPr>
              <w:spacing w:before="0" w:after="0" w:line="240" w:lineRule="auto"/>
              <w:jc w:val="left"/>
            </w:pPr>
            <w:r>
              <w:rPr>
                <w:sz w:val="19"/>
                <w:szCs w:val="19"/>
              </w:rPr>
              <w:t xml:space="preserve">Adelgazamiento de series a 1500 puntos</w:t>
            </w:r>
          </w:p>
        </w:tc>
        <w:tc>
          <w:tcPr>
            <w:tcW w:w="2576" w:type="dxa"/>
            <w:vAlign w:val="center"/>
          </w:tcPr>
          <w:p>
            <w:pPr>
              <w:spacing w:before="0" w:after="0" w:line="240" w:lineRule="auto"/>
              <w:jc w:val="left"/>
            </w:pPr>
            <w:r>
              <w:rPr>
                <w:sz w:val="19"/>
                <w:szCs w:val="19"/>
              </w:rPr>
              <w:t xml:space="preserve">thin</w:t>
            </w:r>
          </w:p>
        </w:tc>
        <w:tc>
          <w:tcPr>
            <w:tcW w:w="3865" w:type="dxa"/>
            <w:vAlign w:val="center"/>
          </w:tcPr>
          <w:p>
            <w:pPr>
              <w:spacing w:before="0" w:after="0" w:line="240" w:lineRule="auto"/>
              <w:jc w:val="left"/>
            </w:pPr>
            <w:r>
              <w:rPr>
                <w:sz w:val="19"/>
                <w:szCs w:val="19"/>
              </w:rPr>
              <w:t xml:space="preserve">Dibujo acotado aunque la trayectoria sea muy larga</w:t>
            </w:r>
          </w:p>
        </w:tc>
      </w:tr>
      <w:tr>
        <w:trPr>
          <w:cantSplit/>
        </w:trPr>
        <w:tc>
          <w:tcPr>
            <w:tcW w:w="3865" w:type="dxa"/>
            <w:vAlign w:val="center"/>
          </w:tcPr>
          <w:p>
            <w:pPr>
              <w:spacing w:before="0" w:after="0" w:line="240" w:lineRule="auto"/>
              <w:jc w:val="left"/>
            </w:pPr>
            <w:r>
              <w:rPr>
                <w:sz w:val="19"/>
                <w:szCs w:val="19"/>
              </w:rPr>
              <w:t xml:space="preserve">Mínimo y máximo por recorrido incremental</w:t>
            </w:r>
          </w:p>
        </w:tc>
        <w:tc>
          <w:tcPr>
            <w:tcW w:w="2576" w:type="dxa"/>
            <w:vAlign w:val="center"/>
          </w:tcPr>
          <w:p>
            <w:pPr>
              <w:spacing w:before="0" w:after="0" w:line="240" w:lineRule="auto"/>
              <w:jc w:val="left"/>
            </w:pPr>
            <w:r>
              <w:rPr>
                <w:sz w:val="19"/>
                <w:szCs w:val="19"/>
              </w:rPr>
              <w:t xml:space="preserve">mm</w:t>
            </w:r>
          </w:p>
        </w:tc>
        <w:tc>
          <w:tcPr>
            <w:tcW w:w="3865" w:type="dxa"/>
            <w:vAlign w:val="center"/>
          </w:tcPr>
          <w:p>
            <w:pPr>
              <w:spacing w:before="0" w:after="0" w:line="240" w:lineRule="auto"/>
              <w:jc w:val="left"/>
            </w:pPr>
            <w:r>
              <w:rPr>
                <w:sz w:val="19"/>
                <w:szCs w:val="19"/>
              </w:rPr>
              <w:t xml:space="preserve">Evita el desbordamiento de pila de Math.min(...serie)</w:t>
            </w:r>
          </w:p>
        </w:tc>
      </w:tr>
      <w:tr>
        <w:trPr>
          <w:cantSplit/>
        </w:trPr>
        <w:tc>
          <w:tcPr>
            <w:tcW w:w="3865" w:type="dxa"/>
            <w:vAlign w:val="center"/>
          </w:tcPr>
          <w:p>
            <w:pPr>
              <w:spacing w:before="0" w:after="0" w:line="240" w:lineRule="auto"/>
              <w:jc w:val="left"/>
            </w:pPr>
            <w:r>
              <w:rPr>
                <w:sz w:val="19"/>
                <w:szCs w:val="19"/>
              </w:rPr>
              <w:t xml:space="preserve">Tope de pasos (2·10⁶) en integrate</w:t>
            </w:r>
          </w:p>
        </w:tc>
        <w:tc>
          <w:tcPr>
            <w:tcW w:w="2576" w:type="dxa"/>
            <w:vAlign w:val="center"/>
          </w:tcPr>
          <w:p>
            <w:pPr>
              <w:spacing w:before="0" w:after="0" w:line="240" w:lineRule="auto"/>
              <w:jc w:val="left"/>
            </w:pPr>
            <w:r>
              <w:rPr>
                <w:sz w:val="19"/>
                <w:szCs w:val="19"/>
              </w:rPr>
              <w:t xml:space="preserve">core.js</w:t>
            </w:r>
          </w:p>
        </w:tc>
        <w:tc>
          <w:tcPr>
            <w:tcW w:w="3865" w:type="dxa"/>
            <w:vAlign w:val="center"/>
          </w:tcPr>
          <w:p>
            <w:pPr>
              <w:spacing w:before="0" w:after="0" w:line="240" w:lineRule="auto"/>
              <w:jc w:val="left"/>
            </w:pPr>
            <w:r>
              <w:rPr>
                <w:sz w:val="19"/>
                <w:szCs w:val="19"/>
              </w:rPr>
              <w:t xml:space="preserve">Una divergencia no bloquea el navegador</w:t>
            </w:r>
          </w:p>
        </w:tc>
      </w:tr>
      <w:tr>
        <w:trPr>
          <w:cantSplit/>
        </w:trPr>
        <w:tc>
          <w:tcPr>
            <w:tcW w:w="3865" w:type="dxa"/>
            <w:vAlign w:val="center"/>
          </w:tcPr>
          <w:p>
            <w:pPr>
              <w:spacing w:before="0" w:after="0" w:line="240" w:lineRule="auto"/>
              <w:jc w:val="left"/>
            </w:pPr>
            <w:r>
              <w:rPr>
                <w:sz w:val="19"/>
                <w:szCs w:val="19"/>
              </w:rPr>
              <w:t xml:space="preserve">Tope de estados (2·10⁵) y corte por divergencia en integra</w:t>
            </w:r>
          </w:p>
        </w:tc>
        <w:tc>
          <w:tcPr>
            <w:tcW w:w="2576" w:type="dxa"/>
            <w:vAlign w:val="center"/>
          </w:tcPr>
          <w:p>
            <w:pPr>
              <w:spacing w:before="0" w:after="0" w:line="240" w:lineRule="auto"/>
              <w:jc w:val="left"/>
            </w:pPr>
            <w:r>
              <w:rPr>
                <w:sz w:val="19"/>
                <w:szCs w:val="19"/>
              </w:rPr>
              <w:t xml:space="preserve">mod_a.js</w:t>
            </w:r>
          </w:p>
        </w:tc>
        <w:tc>
          <w:tcPr>
            <w:tcW w:w="3865" w:type="dxa"/>
            <w:vAlign w:val="center"/>
          </w:tcPr>
          <w:p>
            <w:pPr>
              <w:spacing w:before="0" w:after="0" w:line="240" w:lineRule="auto"/>
              <w:jc w:val="left"/>
            </w:pPr>
            <w:r>
              <w:rPr>
                <w:sz w:val="19"/>
                <w:szCs w:val="19"/>
              </w:rPr>
              <w:t xml:space="preserve">Las simulaciones inestables terminan de inmediato</w:t>
            </w:r>
          </w:p>
        </w:tc>
      </w:tr>
      <w:tr>
        <w:trPr>
          <w:cantSplit/>
        </w:trPr>
        <w:tc>
          <w:tcPr>
            <w:tcW w:w="3865" w:type="dxa"/>
            <w:vAlign w:val="center"/>
          </w:tcPr>
          <w:p>
            <w:pPr>
              <w:spacing w:before="0" w:after="0" w:line="240" w:lineRule="auto"/>
              <w:jc w:val="left"/>
            </w:pPr>
            <w:r>
              <w:rPr>
                <w:sz w:val="19"/>
                <w:szCs w:val="19"/>
              </w:rPr>
              <w:t xml:space="preserve">Último paso ajustado a T</w:t>
            </w:r>
          </w:p>
        </w:tc>
        <w:tc>
          <w:tcPr>
            <w:tcW w:w="2576" w:type="dxa"/>
            <w:vAlign w:val="center"/>
          </w:tcPr>
          <w:p>
            <w:pPr>
              <w:spacing w:before="0" w:after="0" w:line="240" w:lineRule="auto"/>
              <w:jc w:val="left"/>
            </w:pPr>
            <w:r>
              <w:rPr>
                <w:sz w:val="19"/>
                <w:szCs w:val="19"/>
              </w:rPr>
              <w:t xml:space="preserve">integra, brusselator</w:t>
            </w:r>
          </w:p>
        </w:tc>
        <w:tc>
          <w:tcPr>
            <w:tcW w:w="3865" w:type="dxa"/>
            <w:vAlign w:val="center"/>
          </w:tcPr>
          <w:p>
            <w:pPr>
              <w:spacing w:before="0" w:after="0" w:line="240" w:lineRule="auto"/>
              <w:jc w:val="left"/>
            </w:pPr>
            <w:r>
              <w:rPr>
                <w:sz w:val="19"/>
                <w:szCs w:val="19"/>
              </w:rPr>
              <w:t xml:space="preserve">Las trayectorias terminan exactamente en el tiempo pedido</w:t>
            </w:r>
          </w:p>
        </w:tc>
      </w:tr>
      <w:tr>
        <w:trPr>
          <w:cantSplit/>
        </w:trPr>
        <w:tc>
          <w:tcPr>
            <w:tcW w:w="3865" w:type="dxa"/>
            <w:vAlign w:val="center"/>
          </w:tcPr>
          <w:p>
            <w:pPr>
              <w:keepNext/>
              <w:spacing w:before="0" w:after="0" w:line="240" w:lineRule="auto"/>
              <w:jc w:val="left"/>
            </w:pPr>
            <w:r>
              <w:rPr>
                <w:sz w:val="19"/>
                <w:szCs w:val="19"/>
              </w:rPr>
              <w:t xml:space="preserve">Soluciones analíticas donde existen</w:t>
            </w:r>
          </w:p>
        </w:tc>
        <w:tc>
          <w:tcPr>
            <w:tcW w:w="2576" w:type="dxa"/>
            <w:vAlign w:val="center"/>
          </w:tcPr>
          <w:p>
            <w:pPr>
              <w:keepNext/>
              <w:spacing w:before="0" w:after="0" w:line="240" w:lineRule="auto"/>
              <w:jc w:val="left"/>
            </w:pPr>
            <w:r>
              <w:rPr>
                <w:sz w:val="19"/>
                <w:szCs w:val="19"/>
              </w:rPr>
              <w:t xml:space="preserve">ampEstac, faseEstac, Texacto, P4.10</w:t>
            </w:r>
          </w:p>
        </w:tc>
        <w:tc>
          <w:tcPr>
            <w:tcW w:w="3865" w:type="dxa"/>
            <w:vAlign w:val="center"/>
          </w:tcPr>
          <w:p>
            <w:pPr>
              <w:keepNext/>
              <w:spacing w:before="0" w:after="0" w:line="240" w:lineRule="auto"/>
              <w:jc w:val="left"/>
            </w:pPr>
            <w:r>
              <w:rPr>
                <w:sz w:val="19"/>
                <w:szCs w:val="19"/>
              </w:rPr>
              <w:t xml:space="preserve">Curvas teóricas sin coste de integración</w:t>
            </w:r>
          </w:p>
        </w:tc>
      </w:tr>
      <w:tr>
        <w:trPr>
          <w:cantSplit/>
        </w:trPr>
        <w:tc>
          <w:tcPr>
            <w:tcW w:w="3865" w:type="dxa"/>
            <w:vAlign w:val="center"/>
          </w:tcPr>
          <w:p>
            <w:pPr>
              <w:keepNext/>
              <w:spacing w:before="0" w:after="0" w:line="240" w:lineRule="auto"/>
              <w:jc w:val="left"/>
            </w:pPr>
            <w:r>
              <w:rPr>
                <w:sz w:val="19"/>
                <w:szCs w:val="19"/>
              </w:rPr>
              <w:t xml:space="preserve">Testigo de animación</w:t>
            </w:r>
          </w:p>
        </w:tc>
        <w:tc>
          <w:tcPr>
            <w:tcW w:w="2576" w:type="dxa"/>
            <w:vAlign w:val="center"/>
          </w:tcPr>
          <w:p>
            <w:pPr>
              <w:keepNext/>
              <w:spacing w:before="0" w:after="0" w:line="240" w:lineRule="auto"/>
              <w:jc w:val="left"/>
            </w:pPr>
            <w:r>
              <w:rPr>
                <w:sz w:val="19"/>
                <w:szCs w:val="19"/>
              </w:rPr>
              <w:t xml:space="preserve">TOKEN · animate · runLoop</w:t>
            </w:r>
          </w:p>
        </w:tc>
        <w:tc>
          <w:tcPr>
            <w:tcW w:w="3865" w:type="dxa"/>
            <w:vAlign w:val="center"/>
          </w:tcPr>
          <w:p>
            <w:pPr>
              <w:keepNext/>
              <w:spacing w:before="0" w:after="0" w:line="240" w:lineRule="auto"/>
              <w:jc w:val="left"/>
            </w:pPr>
            <w:r>
              <w:rPr>
                <w:sz w:val="19"/>
                <w:szCs w:val="19"/>
              </w:rPr>
              <w:t xml:space="preserve">Nunca hay dos bucles compitiendo por un lienzo</w:t>
            </w:r>
          </w:p>
        </w:tc>
      </w:tr>
    </w:tbl>
    <w:p>
      <w:pPr>
        <w:pStyle w:val="Tabla"/>
        <w:spacing w:before="80" w:after="240"/>
      </w:pPr>
      <w:r>
        <w:t xml:space="preserve">. Estrategias de implementación</w:t>
      </w:r>
    </w:p>
    <w:p>
      <w:pPr>
        <w:pStyle w:val="Ttulo2"/>
        <w:keepNext/>
      </w:pPr>
      <w:r>
        <w:t xml:space="preserve">Estrategias de optimización</w:t>
      </w:r>
    </w:p>
    <w:p>
      <w:pPr/>
      <w:r>
        <w:t xml:space="preserve">El cálculo y el dibujo se separan de forma estricta: cada módulo integra su sistema una sola vez y la animación se limita a recortar y redibujar la trayectoria ya calculada. Las curvas de resonancia, de respuesta en frecuencia y de periodo frente a amplitud se construyen con las expresiones analíticas, de modo que barrer cientos de frecuencias no exige cientos de integraciones.</w:t>
      </w:r>
    </w:p>
    <w:p>
      <w:pPr/>
      <w:r>
        <w:t xml:space="preserve">La búsqueda que sí requiere integrar repetidamente es la del Δt que conserva la energía al 0,1 % en P4.1. El banco de humo muestra que el botón «🎯 Δt para 0.1 % en un ciclo» de P4.1 es la operación más costosa del simulador, con unos 3,7 s fuera del navegador, porque busca el paso integrando repetidamente.</w:t>
      </w:r>
    </w:p>
    <w:p>
      <w:pPr>
        <w:pStyle w:val="Ttulo2"/>
        <w:keepNext/>
      </w:pPr>
      <w:r>
        <w:t xml:space="preserve">Procesamiento asíncrono y control de la animación</w:t>
      </w:r>
    </w:p>
    <w:p>
      <w:pPr/>
      <w:r>
        <w:t xml:space="preserve">Toda la animación se apoya en requestAnimationFrame, de modo que el navegador sincroniza el dibujo con el refresco de la pantalla y suspende el bucle cuando la pestaña no está visible. El mecanismo de testigo garantiza que nunca haya dos animaciones activas sobre el mismo lienzo.</w:t>
      </w:r>
    </w:p>
    <w:p>
      <w:pPr>
        <w:pStyle w:val="Ttulo2"/>
        <w:keepNext/>
      </w:pPr>
      <w:r>
        <w:t xml:space="preserve">Gestión de memoria</w:t>
      </w:r>
    </w:p>
    <w:p>
      <w:pPr/>
      <w:r>
        <w:t xml:space="preserve">Los solucionadores modifican el estado en el sitio y solo las funciones de integración reservan memoria, al copiar el estado de cada paso. PLOTS se vacía al cambiar de módulo, de modo que las series anteriores quedan disponibles para la recolección de basura y el reporte nunca mezcla datos de dos módulos.</w:t>
      </w:r>
    </w:p>
    <w:p>
      <w:pPr>
        <w:pStyle w:val="Ttulo1"/>
        <w:pageBreakBefore/>
      </w:pPr>
      <w:r>
        <w:t xml:space="preserve">PLAN DE PRUEBAS</w:t>
      </w:r>
    </w:p>
    <w:p>
      <w:pPr/>
      <w:r>
        <w:t xml:space="preserve">La verificación combina tres medios, ejecutados el 24 de octubre de 2026 sobre la versión del código de la carpeta capitulo4: dos bancos automatizados que corren sobre Node v24.6.0 sin navegador —el de humo y el de validación científica— y un banco de pruebas de integración y de sistema que controla un navegador real mediante el protocolo Chrome DevTools (Chrome 155.0.8059.86 y Edge 156.0.4314.42, sin interfaz). Ninguno requiere instalar dependencias.</w:t>
      </w:r>
    </w:p>
    <w:p>
      <w:pPr>
        <w:pStyle w:val="Ttulo2"/>
        <w:keepNext/>
      </w:pPr>
      <w:r>
        <w:t xml:space="preserve">Tipos de pruebas y objetivos</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744"/>
        <w:gridCol w:w="4281"/>
        <w:gridCol w:w="3171"/>
        <w:gridCol w:w="1110"/>
      </w:tblGrid>
      <w:tr>
        <w:trPr>
          <w:cantSplit/>
          <w:tblHeader/>
        </w:trPr>
        <w:tc>
          <w:tcPr>
            <w:tcW w:w="1744" w:type="dxa"/>
            <w:shd w:val="clear" w:color="auto" w:fill="549E39" w:themeFill="accent1"/>
            <w:vAlign w:val="center"/>
          </w:tcPr>
          <w:p>
            <w:pPr>
              <w:spacing w:before="0" w:after="0" w:line="240" w:lineRule="auto"/>
              <w:jc w:val="left"/>
            </w:pPr>
            <w:r>
              <w:rPr>
                <w:b/>
                <w:bCs/>
                <w:color w:val="FFFFFF"/>
                <w:sz w:val="19"/>
                <w:szCs w:val="19"/>
              </w:rPr>
              <w:t xml:space="preserve">Tipo</w:t>
            </w:r>
          </w:p>
        </w:tc>
        <w:tc>
          <w:tcPr>
            <w:tcW w:w="4281" w:type="dxa"/>
            <w:shd w:val="clear" w:color="auto" w:fill="549E39" w:themeFill="accent1"/>
            <w:vAlign w:val="center"/>
          </w:tcPr>
          <w:p>
            <w:pPr>
              <w:spacing w:before="0" w:after="0" w:line="240" w:lineRule="auto"/>
              <w:jc w:val="left"/>
            </w:pPr>
            <w:r>
              <w:rPr>
                <w:b/>
                <w:bCs/>
                <w:color w:val="FFFFFF"/>
                <w:sz w:val="19"/>
                <w:szCs w:val="19"/>
              </w:rPr>
              <w:t xml:space="preserve">Objetivo</w:t>
            </w:r>
          </w:p>
        </w:tc>
        <w:tc>
          <w:tcPr>
            <w:tcW w:w="3171" w:type="dxa"/>
            <w:shd w:val="clear" w:color="auto" w:fill="549E39" w:themeFill="accent1"/>
            <w:vAlign w:val="center"/>
          </w:tcPr>
          <w:p>
            <w:pPr>
              <w:spacing w:before="0" w:after="0" w:line="240" w:lineRule="auto"/>
              <w:jc w:val="left"/>
            </w:pPr>
            <w:r>
              <w:rPr>
                <w:b/>
                <w:bCs/>
                <w:color w:val="FFFFFF"/>
                <w:sz w:val="19"/>
                <w:szCs w:val="19"/>
              </w:rPr>
              <w:t xml:space="preserve">Medio</w:t>
            </w:r>
          </w:p>
        </w:tc>
        <w:tc>
          <w:tcPr>
            <w:tcW w:w="1110" w:type="dxa"/>
            <w:shd w:val="clear" w:color="auto" w:fill="549E39" w:themeFill="accent1"/>
            <w:vAlign w:val="center"/>
          </w:tcPr>
          <w:p>
            <w:pPr>
              <w:spacing w:before="0" w:after="0" w:line="240" w:lineRule="auto"/>
              <w:jc w:val="left"/>
            </w:pPr>
            <w:r>
              <w:rPr>
                <w:b/>
                <w:bCs/>
                <w:color w:val="FFFFFF"/>
                <w:sz w:val="19"/>
                <w:szCs w:val="19"/>
              </w:rPr>
              <w:t xml:space="preserve">Casos</w:t>
            </w:r>
          </w:p>
        </w:tc>
      </w:tr>
      <w:tr>
        <w:trPr>
          <w:cantSplit/>
        </w:trPr>
        <w:tc>
          <w:tcPr>
            <w:tcW w:w="1744" w:type="dxa"/>
            <w:vAlign w:val="center"/>
          </w:tcPr>
          <w:p>
            <w:pPr>
              <w:spacing w:before="0" w:after="0" w:line="240" w:lineRule="auto"/>
              <w:jc w:val="left"/>
            </w:pPr>
            <w:r>
              <w:rPr>
                <w:sz w:val="19"/>
                <w:szCs w:val="19"/>
              </w:rPr>
              <w:t xml:space="preserve">Unitarias</w:t>
            </w:r>
          </w:p>
        </w:tc>
        <w:tc>
          <w:tcPr>
            <w:tcW w:w="4281" w:type="dxa"/>
            <w:vAlign w:val="center"/>
          </w:tcPr>
          <w:p>
            <w:pPr>
              <w:spacing w:before="0" w:after="0" w:line="240" w:lineRule="auto"/>
              <w:jc w:val="left"/>
            </w:pPr>
            <w:r>
              <w:rPr>
                <w:sz w:val="19"/>
                <w:szCs w:val="19"/>
              </w:rPr>
              <w:t xml:space="preserve">Comprobar funciones puras aisladas: semestre, cálculo de usabilidad y escala de niveles.</w:t>
            </w:r>
          </w:p>
        </w:tc>
        <w:tc>
          <w:tcPr>
            <w:tcW w:w="3171" w:type="dxa"/>
            <w:vAlign w:val="center"/>
          </w:tcPr>
          <w:p>
            <w:pPr>
              <w:spacing w:before="0" w:after="0" w:line="240" w:lineRule="auto"/>
              <w:jc w:val="left"/>
            </w:pPr>
            <w:r>
              <w:rPr>
                <w:sz w:val="19"/>
                <w:szCs w:val="19"/>
              </w:rPr>
              <w:t xml:space="preserve">Evaluación directa en Chrome por CDP</w:t>
            </w:r>
          </w:p>
        </w:tc>
        <w:tc>
          <w:tcPr>
            <w:tcW w:w="1110" w:type="dxa"/>
            <w:vAlign w:val="center"/>
          </w:tcPr>
          <w:p>
            <w:pPr>
              <w:spacing w:before="0" w:after="0" w:line="240" w:lineRule="auto"/>
              <w:jc w:val="center"/>
            </w:pPr>
            <w:r>
              <w:rPr>
                <w:sz w:val="19"/>
                <w:szCs w:val="19"/>
              </w:rPr>
              <w:t xml:space="preserve">3</w:t>
            </w:r>
          </w:p>
        </w:tc>
      </w:tr>
      <w:tr>
        <w:trPr>
          <w:cantSplit/>
        </w:trPr>
        <w:tc>
          <w:tcPr>
            <w:tcW w:w="1744" w:type="dxa"/>
            <w:vAlign w:val="center"/>
          </w:tcPr>
          <w:p>
            <w:pPr>
              <w:spacing w:before="0" w:after="0" w:line="240" w:lineRule="auto"/>
              <w:jc w:val="left"/>
            </w:pPr>
            <w:r>
              <w:rPr>
                <w:sz w:val="19"/>
                <w:szCs w:val="19"/>
              </w:rPr>
              <w:t xml:space="preserve">Humo</w:t>
            </w:r>
          </w:p>
        </w:tc>
        <w:tc>
          <w:tcPr>
            <w:tcW w:w="4281" w:type="dxa"/>
            <w:vAlign w:val="center"/>
          </w:tcPr>
          <w:p>
            <w:pPr>
              <w:spacing w:before="0" w:after="0" w:line="240" w:lineRule="auto"/>
              <w:jc w:val="left"/>
            </w:pPr>
            <w:r>
              <w:rPr>
                <w:sz w:val="19"/>
                <w:szCs w:val="19"/>
              </w:rPr>
              <w:t xml:space="preserve">Comprobar que los dieciocho módulos se construyen y ejecutan sin excepción, incluidos todos sus botones.</w:t>
            </w:r>
          </w:p>
        </w:tc>
        <w:tc>
          <w:tcPr>
            <w:tcW w:w="3171" w:type="dxa"/>
            <w:vAlign w:val="center"/>
          </w:tcPr>
          <w:p>
            <w:pPr>
              <w:spacing w:before="0" w:after="0" w:line="240" w:lineRule="auto"/>
              <w:jc w:val="left"/>
            </w:pPr>
            <w:r>
              <w:rPr>
                <w:sz w:val="19"/>
                <w:szCs w:val="19"/>
              </w:rPr>
              <w:t xml:space="preserve">pruebas/humo.js sobre Node, con documento y lienzo simulados</w:t>
            </w:r>
          </w:p>
        </w:tc>
        <w:tc>
          <w:tcPr>
            <w:tcW w:w="1110" w:type="dxa"/>
            <w:vAlign w:val="center"/>
          </w:tcPr>
          <w:p>
            <w:pPr>
              <w:spacing w:before="0" w:after="0" w:line="240" w:lineRule="auto"/>
              <w:jc w:val="center"/>
            </w:pPr>
            <w:r>
              <w:rPr>
                <w:sz w:val="19"/>
                <w:szCs w:val="19"/>
              </w:rPr>
              <w:t xml:space="preserve">18</w:t>
            </w:r>
          </w:p>
        </w:tc>
      </w:tr>
      <w:tr>
        <w:trPr>
          <w:cantSplit/>
        </w:trPr>
        <w:tc>
          <w:tcPr>
            <w:tcW w:w="1744" w:type="dxa"/>
            <w:vAlign w:val="center"/>
          </w:tcPr>
          <w:p>
            <w:pPr>
              <w:spacing w:before="0" w:after="0" w:line="240" w:lineRule="auto"/>
              <w:jc w:val="left"/>
            </w:pPr>
            <w:r>
              <w:rPr>
                <w:sz w:val="19"/>
                <w:szCs w:val="19"/>
              </w:rPr>
              <w:t xml:space="preserve">Validación científica</w:t>
            </w:r>
          </w:p>
        </w:tc>
        <w:tc>
          <w:tcPr>
            <w:tcW w:w="4281" w:type="dxa"/>
            <w:vAlign w:val="center"/>
          </w:tcPr>
          <w:p>
            <w:pPr>
              <w:spacing w:before="0" w:after="0" w:line="240" w:lineRule="auto"/>
              <w:jc w:val="left"/>
            </w:pPr>
            <w:r>
              <w:rPr>
                <w:sz w:val="19"/>
                <w:szCs w:val="19"/>
              </w:rPr>
              <w:t xml:space="preserve">Contrastar los resultados contra soluciones analíticas y teoremas.</w:t>
            </w:r>
          </w:p>
        </w:tc>
        <w:tc>
          <w:tcPr>
            <w:tcW w:w="3171" w:type="dxa"/>
            <w:vAlign w:val="center"/>
          </w:tcPr>
          <w:p>
            <w:pPr>
              <w:spacing w:before="0" w:after="0" w:line="240" w:lineRule="auto"/>
              <w:jc w:val="left"/>
            </w:pPr>
            <w:r>
              <w:rPr>
                <w:sz w:val="19"/>
                <w:szCs w:val="19"/>
              </w:rPr>
              <w:t xml:space="preserve">pruebas/fisica.js sobre Node</w:t>
            </w:r>
          </w:p>
        </w:tc>
        <w:tc>
          <w:tcPr>
            <w:tcW w:w="1110" w:type="dxa"/>
            <w:vAlign w:val="center"/>
          </w:tcPr>
          <w:p>
            <w:pPr>
              <w:spacing w:before="0" w:after="0" w:line="240" w:lineRule="auto"/>
              <w:jc w:val="center"/>
            </w:pPr>
            <w:r>
              <w:rPr>
                <w:sz w:val="19"/>
                <w:szCs w:val="19"/>
              </w:rPr>
              <w:t xml:space="preserve">38</w:t>
            </w:r>
          </w:p>
        </w:tc>
      </w:tr>
      <w:tr>
        <w:trPr>
          <w:cantSplit/>
        </w:trPr>
        <w:tc>
          <w:tcPr>
            <w:tcW w:w="1744" w:type="dxa"/>
            <w:vAlign w:val="center"/>
          </w:tcPr>
          <w:p>
            <w:pPr>
              <w:spacing w:before="0" w:after="0" w:line="240" w:lineRule="auto"/>
              <w:jc w:val="left"/>
            </w:pPr>
            <w:r>
              <w:rPr>
                <w:sz w:val="19"/>
                <w:szCs w:val="19"/>
              </w:rPr>
              <w:t xml:space="preserve">Integración</w:t>
            </w:r>
          </w:p>
        </w:tc>
        <w:tc>
          <w:tcPr>
            <w:tcW w:w="4281" w:type="dxa"/>
            <w:vAlign w:val="center"/>
          </w:tcPr>
          <w:p>
            <w:pPr>
              <w:spacing w:before="0" w:after="0" w:line="240" w:lineRule="auto"/>
              <w:jc w:val="left"/>
            </w:pPr>
            <w:r>
              <w:rPr>
                <w:sz w:val="19"/>
                <w:szCs w:val="19"/>
              </w:rPr>
              <w:t xml:space="preserve">Verificar sesión, navegación, controles, escenarios, circuitos, idioma, reportes y cuestionario en un navegador real.</w:t>
            </w:r>
          </w:p>
        </w:tc>
        <w:tc>
          <w:tcPr>
            <w:tcW w:w="3171" w:type="dxa"/>
            <w:vAlign w:val="center"/>
          </w:tcPr>
          <w:p>
            <w:pPr>
              <w:spacing w:before="0" w:after="0" w:line="240" w:lineRule="auto"/>
              <w:jc w:val="left"/>
            </w:pPr>
            <w:r>
              <w:rPr>
                <w:sz w:val="19"/>
                <w:szCs w:val="19"/>
              </w:rPr>
              <w:t xml:space="preserve">Banco CDP sobre Chrome 155.0.8059.86</w:t>
            </w:r>
          </w:p>
        </w:tc>
        <w:tc>
          <w:tcPr>
            <w:tcW w:w="1110" w:type="dxa"/>
            <w:vAlign w:val="center"/>
          </w:tcPr>
          <w:p>
            <w:pPr>
              <w:spacing w:before="0" w:after="0" w:line="240" w:lineRule="auto"/>
              <w:jc w:val="center"/>
            </w:pPr>
            <w:r>
              <w:rPr>
                <w:sz w:val="19"/>
                <w:szCs w:val="19"/>
              </w:rPr>
              <w:t xml:space="preserve">20</w:t>
            </w:r>
          </w:p>
        </w:tc>
      </w:tr>
      <w:tr>
        <w:trPr>
          <w:cantSplit/>
        </w:trPr>
        <w:tc>
          <w:tcPr>
            <w:tcW w:w="1744" w:type="dxa"/>
            <w:vAlign w:val="center"/>
          </w:tcPr>
          <w:p>
            <w:pPr>
              <w:spacing w:before="0" w:after="0" w:line="240" w:lineRule="auto"/>
              <w:jc w:val="left"/>
            </w:pPr>
            <w:r>
              <w:rPr>
                <w:sz w:val="19"/>
                <w:szCs w:val="19"/>
              </w:rPr>
              <w:t xml:space="preserve">Sistema</w:t>
            </w:r>
          </w:p>
        </w:tc>
        <w:tc>
          <w:tcPr>
            <w:tcW w:w="4281" w:type="dxa"/>
            <w:vAlign w:val="center"/>
          </w:tcPr>
          <w:p>
            <w:pPr>
              <w:spacing w:before="0" w:after="0" w:line="240" w:lineRule="auto"/>
              <w:jc w:val="left"/>
            </w:pPr>
            <w:r>
              <w:rPr>
                <w:sz w:val="19"/>
                <w:szCs w:val="19"/>
              </w:rPr>
              <w:t xml:space="preserve">Requisitos no funcionales: tiempo de respuesta, diseño adaptable, accesibilidad y robustez del almacenamiento.</w:t>
            </w:r>
          </w:p>
        </w:tc>
        <w:tc>
          <w:tcPr>
            <w:tcW w:w="3171" w:type="dxa"/>
            <w:vAlign w:val="center"/>
          </w:tcPr>
          <w:p>
            <w:pPr>
              <w:spacing w:before="0" w:after="0" w:line="240" w:lineRule="auto"/>
              <w:jc w:val="left"/>
            </w:pPr>
            <w:r>
              <w:rPr>
                <w:sz w:val="19"/>
                <w:szCs w:val="19"/>
              </w:rPr>
              <w:t xml:space="preserve">Banco CDP sobre Chrome 155.0.8059.86</w:t>
            </w:r>
          </w:p>
        </w:tc>
        <w:tc>
          <w:tcPr>
            <w:tcW w:w="1110" w:type="dxa"/>
            <w:vAlign w:val="center"/>
          </w:tcPr>
          <w:p>
            <w:pPr>
              <w:spacing w:before="0" w:after="0" w:line="240" w:lineRule="auto"/>
              <w:jc w:val="center"/>
            </w:pPr>
            <w:r>
              <w:rPr>
                <w:sz w:val="19"/>
                <w:szCs w:val="19"/>
              </w:rPr>
              <w:t xml:space="preserve">5</w:t>
            </w:r>
          </w:p>
        </w:tc>
      </w:tr>
      <w:tr>
        <w:trPr>
          <w:cantSplit/>
        </w:trPr>
        <w:tc>
          <w:tcPr>
            <w:tcW w:w="1744" w:type="dxa"/>
            <w:vAlign w:val="center"/>
          </w:tcPr>
          <w:p>
            <w:pPr>
              <w:keepNext/>
              <w:spacing w:before="0" w:after="0" w:line="240" w:lineRule="auto"/>
              <w:jc w:val="left"/>
            </w:pPr>
            <w:r>
              <w:rPr>
                <w:sz w:val="19"/>
                <w:szCs w:val="19"/>
              </w:rPr>
              <w:t xml:space="preserve">Rendimiento y carga</w:t>
            </w:r>
          </w:p>
        </w:tc>
        <w:tc>
          <w:tcPr>
            <w:tcW w:w="4281" w:type="dxa"/>
            <w:vAlign w:val="center"/>
          </w:tcPr>
          <w:p>
            <w:pPr>
              <w:keepNext/>
              <w:spacing w:before="0" w:after="0" w:line="240" w:lineRule="auto"/>
              <w:jc w:val="left"/>
            </w:pPr>
            <w:r>
              <w:rPr>
                <w:sz w:val="19"/>
                <w:szCs w:val="19"/>
              </w:rPr>
              <w:t xml:space="preserve">Medir el tiempo de cálculo de cada módulo y el comportamiento del motor con millones de pasos.</w:t>
            </w:r>
          </w:p>
        </w:tc>
        <w:tc>
          <w:tcPr>
            <w:tcW w:w="3171" w:type="dxa"/>
            <w:vAlign w:val="center"/>
          </w:tcPr>
          <w:p>
            <w:pPr>
              <w:keepNext/>
              <w:spacing w:before="0" w:after="0" w:line="240" w:lineRule="auto"/>
              <w:jc w:val="left"/>
            </w:pPr>
            <w:r>
              <w:rPr>
                <w:sz w:val="19"/>
                <w:szCs w:val="19"/>
              </w:rPr>
              <w:t xml:space="preserve">humo.js, CDP y medición directa del motor</w:t>
            </w:r>
          </w:p>
        </w:tc>
        <w:tc>
          <w:tcPr>
            <w:tcW w:w="1110" w:type="dxa"/>
            <w:vAlign w:val="center"/>
          </w:tcPr>
          <w:p>
            <w:pPr>
              <w:keepNext/>
              <w:spacing w:before="0" w:after="0" w:line="240" w:lineRule="auto"/>
              <w:jc w:val="center"/>
            </w:pPr>
            <w:r>
              <w:rPr>
                <w:sz w:val="19"/>
                <w:szCs w:val="19"/>
              </w:rPr>
              <w:t xml:space="preserve">18 + 9</w:t>
            </w:r>
          </w:p>
        </w:tc>
      </w:tr>
      <w:tr>
        <w:trPr>
          <w:cantSplit/>
        </w:trPr>
        <w:tc>
          <w:tcPr>
            <w:tcW w:w="1744" w:type="dxa"/>
            <w:vAlign w:val="center"/>
          </w:tcPr>
          <w:p>
            <w:pPr>
              <w:keepNext/>
              <w:spacing w:before="0" w:after="0" w:line="240" w:lineRule="auto"/>
              <w:jc w:val="left"/>
            </w:pPr>
            <w:r>
              <w:rPr>
                <w:sz w:val="19"/>
                <w:szCs w:val="19"/>
              </w:rPr>
              <w:t xml:space="preserve">Compatibilidad</w:t>
            </w:r>
          </w:p>
        </w:tc>
        <w:tc>
          <w:tcPr>
            <w:tcW w:w="4281" w:type="dxa"/>
            <w:vAlign w:val="center"/>
          </w:tcPr>
          <w:p>
            <w:pPr>
              <w:keepNext/>
              <w:spacing w:before="0" w:after="0" w:line="240" w:lineRule="auto"/>
              <w:jc w:val="left"/>
            </w:pPr>
            <w:r>
              <w:rPr>
                <w:sz w:val="19"/>
                <w:szCs w:val="19"/>
              </w:rPr>
              <w:t xml:space="preserve">Confirmar el funcionamiento en distintos navegadores y anchos de pantalla.</w:t>
            </w:r>
          </w:p>
        </w:tc>
        <w:tc>
          <w:tcPr>
            <w:tcW w:w="3171" w:type="dxa"/>
            <w:vAlign w:val="center"/>
          </w:tcPr>
          <w:p>
            <w:pPr>
              <w:keepNext/>
              <w:spacing w:before="0" w:after="0" w:line="240" w:lineRule="auto"/>
              <w:jc w:val="left"/>
            </w:pPr>
            <w:r>
              <w:rPr>
                <w:sz w:val="19"/>
                <w:szCs w:val="19"/>
              </w:rPr>
              <w:t xml:space="preserve">Carga de los 18 módulos en Chrome 155.0.8059.86 y Edge 156.0.4314.42</w:t>
            </w:r>
          </w:p>
        </w:tc>
        <w:tc>
          <w:tcPr>
            <w:tcW w:w="1110" w:type="dxa"/>
            <w:vAlign w:val="center"/>
          </w:tcPr>
          <w:p>
            <w:pPr>
              <w:keepNext/>
              <w:spacing w:before="0" w:after="0" w:line="240" w:lineRule="auto"/>
              <w:jc w:val="center"/>
            </w:pPr>
            <w:r>
              <w:rPr>
                <w:sz w:val="19"/>
                <w:szCs w:val="19"/>
              </w:rPr>
              <w:t xml:space="preserve">2 navegadores</w:t>
            </w:r>
          </w:p>
        </w:tc>
      </w:tr>
    </w:tbl>
    <w:p>
      <w:pPr>
        <w:pStyle w:val="Tabla"/>
        <w:spacing w:before="80" w:after="240"/>
      </w:pPr>
      <w:r>
        <w:t xml:space="preserve">. Tipos de pruebas aplicados</w:t>
      </w:r>
    </w:p>
    <w:p>
      <w:pPr>
        <w:pStyle w:val="Ttulo2"/>
        <w:keepNext/>
      </w:pPr>
      <w:r>
        <w:t xml:space="preserve">Pruebas unitarias</w:t>
      </w:r>
    </w:p>
    <w:p>
      <w:pPr/>
      <w:r>
        <w:t xml:space="preserve">Se aislaron las funciones puras cuyo resultado puede compararse con un valor exacto. Se ejecutan dentro de la página, de modo que prueban el código tal como lo carga el navegador.</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909"/>
        <w:gridCol w:w="1212"/>
        <w:gridCol w:w="3334"/>
        <w:gridCol w:w="3638"/>
        <w:gridCol w:w="1212"/>
      </w:tblGrid>
      <w:tr>
        <w:trPr>
          <w:cantSplit/>
          <w:tblHeader/>
        </w:trPr>
        <w:tc>
          <w:tcPr>
            <w:tcW w:w="909"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Requisito</w:t>
            </w:r>
          </w:p>
        </w:tc>
        <w:tc>
          <w:tcPr>
            <w:tcW w:w="3334" w:type="dxa"/>
            <w:shd w:val="clear" w:color="auto" w:fill="549E39" w:themeFill="accent1"/>
            <w:vAlign w:val="center"/>
          </w:tcPr>
          <w:p>
            <w:pPr>
              <w:spacing w:before="0" w:after="0" w:line="240" w:lineRule="auto"/>
              <w:jc w:val="left"/>
            </w:pPr>
            <w:r>
              <w:rPr>
                <w:b/>
                <w:bCs/>
                <w:color w:val="FFFFFF"/>
                <w:sz w:val="19"/>
                <w:szCs w:val="19"/>
              </w:rPr>
              <w:t xml:space="preserve">Caso</w:t>
            </w:r>
          </w:p>
        </w:tc>
        <w:tc>
          <w:tcPr>
            <w:tcW w:w="3638" w:type="dxa"/>
            <w:shd w:val="clear" w:color="auto" w:fill="549E39" w:themeFill="accent1"/>
            <w:vAlign w:val="center"/>
          </w:tcPr>
          <w:p>
            <w:pPr>
              <w:spacing w:before="0" w:after="0" w:line="240" w:lineRule="auto"/>
              <w:jc w:val="left"/>
            </w:pPr>
            <w:r>
              <w:rPr>
                <w:b/>
                <w:bCs/>
                <w:color w:val="FFFFFF"/>
                <w:sz w:val="19"/>
                <w:szCs w:val="19"/>
              </w:rPr>
              <w:t xml:space="preserve">Resultado obtenido</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Estado</w:t>
            </w:r>
          </w:p>
        </w:tc>
      </w:tr>
      <w:tr>
        <w:trPr>
          <w:cantSplit/>
        </w:trPr>
        <w:tc>
          <w:tcPr>
            <w:tcW w:w="909" w:type="dxa"/>
            <w:vAlign w:val="center"/>
          </w:tcPr>
          <w:p>
            <w:pPr>
              <w:spacing w:before="0" w:after="0" w:line="240" w:lineRule="auto"/>
              <w:jc w:val="center"/>
            </w:pPr>
            <w:r>
              <w:rPr>
                <w:sz w:val="19"/>
                <w:szCs w:val="19"/>
              </w:rPr>
              <w:t xml:space="preserve">CP-04</w:t>
            </w:r>
          </w:p>
        </w:tc>
        <w:tc>
          <w:tcPr>
            <w:tcW w:w="1212" w:type="dxa"/>
            <w:vAlign w:val="center"/>
          </w:tcPr>
          <w:p>
            <w:pPr>
              <w:spacing w:before="0" w:after="0" w:line="240" w:lineRule="auto"/>
              <w:jc w:val="center"/>
            </w:pPr>
            <w:r>
              <w:rPr>
                <w:sz w:val="19"/>
                <w:szCs w:val="19"/>
              </w:rPr>
              <w:t xml:space="preserve">RF-003</w:t>
            </w:r>
          </w:p>
        </w:tc>
        <w:tc>
          <w:tcPr>
            <w:tcW w:w="3334" w:type="dxa"/>
            <w:vAlign w:val="center"/>
          </w:tcPr>
          <w:p>
            <w:pPr>
              <w:spacing w:before="0" w:after="0" w:line="240" w:lineRule="auto"/>
              <w:jc w:val="left"/>
            </w:pPr>
            <w:r>
              <w:rPr>
                <w:sz w:val="19"/>
                <w:szCs w:val="19"/>
              </w:rPr>
              <w:t xml:space="preserve">semestreDe asigna 1 de enero a junio y 2 de julio a diciembre</w:t>
            </w:r>
          </w:p>
        </w:tc>
        <w:tc>
          <w:tcPr>
            <w:tcW w:w="3638" w:type="dxa"/>
            <w:vAlign w:val="center"/>
          </w:tcPr>
          <w:p>
            <w:pPr>
              <w:spacing w:before="0" w:after="0" w:line="240" w:lineRule="auto"/>
              <w:jc w:val="left"/>
            </w:pPr>
            <w:r>
              <w:rPr>
                <w:sz w:val="19"/>
                <w:szCs w:val="19"/>
              </w:rPr>
              <w:t xml:space="preserve">2026-1 · 2026-1 · 2026-2 · 2026-2</w:t>
            </w:r>
          </w:p>
        </w:tc>
        <w:tc>
          <w:tcPr>
            <w:tcW w:w="1212" w:type="dxa"/>
            <w:vAlign w:val="center"/>
          </w:tcPr>
          <w:p>
            <w:pPr>
              <w:spacing w:before="0" w:after="0" w:line="240" w:lineRule="auto"/>
              <w:jc w:val="left"/>
            </w:pPr>
            <w:r>
              <w:rPr>
                <w:color w:val="2F5D28"/>
                <w:sz w:val="19"/>
                <w:szCs w:val="19"/>
              </w:rPr>
              <w:t xml:space="preserve">Superada</w:t>
            </w:r>
          </w:p>
        </w:tc>
      </w:tr>
      <w:tr>
        <w:trPr>
          <w:cantSplit/>
        </w:trPr>
        <w:tc>
          <w:tcPr>
            <w:tcW w:w="909" w:type="dxa"/>
            <w:vAlign w:val="center"/>
          </w:tcPr>
          <w:p>
            <w:pPr>
              <w:keepNext/>
              <w:spacing w:before="0" w:after="0" w:line="240" w:lineRule="auto"/>
              <w:jc w:val="center"/>
            </w:pPr>
            <w:r>
              <w:rPr>
                <w:sz w:val="19"/>
                <w:szCs w:val="19"/>
              </w:rPr>
              <w:t xml:space="preserve">CP-21</w:t>
            </w:r>
          </w:p>
        </w:tc>
        <w:tc>
          <w:tcPr>
            <w:tcW w:w="1212" w:type="dxa"/>
            <w:vAlign w:val="center"/>
          </w:tcPr>
          <w:p>
            <w:pPr>
              <w:keepNext/>
              <w:spacing w:before="0" w:after="0" w:line="240" w:lineRule="auto"/>
              <w:jc w:val="center"/>
            </w:pPr>
            <w:r>
              <w:rPr>
                <w:sz w:val="19"/>
                <w:szCs w:val="19"/>
              </w:rPr>
              <w:t xml:space="preserve">RF-017</w:t>
            </w:r>
          </w:p>
        </w:tc>
        <w:tc>
          <w:tcPr>
            <w:tcW w:w="3334" w:type="dxa"/>
            <w:vAlign w:val="center"/>
          </w:tcPr>
          <w:p>
            <w:pPr>
              <w:keepNext/>
              <w:spacing w:before="0" w:after="0" w:line="240" w:lineRule="auto"/>
              <w:jc w:val="left"/>
            </w:pPr>
            <w:r>
              <w:rPr>
                <w:sz w:val="19"/>
                <w:szCs w:val="19"/>
              </w:rPr>
              <w:t xml:space="preserve">calcularUsabilidad invierte Q3, Q6, Q9 y Q14 (todo en 5 ⇒ esos ítems valen 1)</w:t>
            </w:r>
          </w:p>
        </w:tc>
        <w:tc>
          <w:tcPr>
            <w:tcW w:w="3638" w:type="dxa"/>
            <w:vAlign w:val="center"/>
          </w:tcPr>
          <w:p>
            <w:pPr>
              <w:keepNext/>
              <w:spacing w:before="0" w:after="0" w:line="240" w:lineRule="auto"/>
              <w:jc w:val="left"/>
            </w:pPr>
            <w:r>
              <w:rPr>
                <w:sz w:val="19"/>
                <w:szCs w:val="19"/>
              </w:rPr>
              <w:t xml:space="preserve">ítems invertidos = 1, 1, 1, 1; media global 4.333; 83.3 % (Alto)</w:t>
            </w:r>
          </w:p>
        </w:tc>
        <w:tc>
          <w:tcPr>
            <w:tcW w:w="1212" w:type="dxa"/>
            <w:vAlign w:val="center"/>
          </w:tcPr>
          <w:p>
            <w:pPr>
              <w:keepNext/>
              <w:spacing w:before="0" w:after="0" w:line="240" w:lineRule="auto"/>
              <w:jc w:val="left"/>
            </w:pPr>
            <w:r>
              <w:rPr>
                <w:color w:val="2F5D28"/>
                <w:sz w:val="19"/>
                <w:szCs w:val="19"/>
              </w:rPr>
              <w:t xml:space="preserve">Superada</w:t>
            </w:r>
          </w:p>
        </w:tc>
      </w:tr>
      <w:tr>
        <w:trPr>
          <w:cantSplit/>
        </w:trPr>
        <w:tc>
          <w:tcPr>
            <w:tcW w:w="909" w:type="dxa"/>
            <w:vAlign w:val="center"/>
          </w:tcPr>
          <w:p>
            <w:pPr>
              <w:keepNext/>
              <w:spacing w:before="0" w:after="0" w:line="240" w:lineRule="auto"/>
              <w:jc w:val="center"/>
            </w:pPr>
            <w:r>
              <w:rPr>
                <w:sz w:val="19"/>
                <w:szCs w:val="19"/>
              </w:rPr>
              <w:t xml:space="preserve">CP-22</w:t>
            </w:r>
          </w:p>
        </w:tc>
        <w:tc>
          <w:tcPr>
            <w:tcW w:w="1212" w:type="dxa"/>
            <w:vAlign w:val="center"/>
          </w:tcPr>
          <w:p>
            <w:pPr>
              <w:keepNext/>
              <w:spacing w:before="0" w:after="0" w:line="240" w:lineRule="auto"/>
              <w:jc w:val="center"/>
            </w:pPr>
            <w:r>
              <w:rPr>
                <w:sz w:val="19"/>
                <w:szCs w:val="19"/>
              </w:rPr>
              <w:t xml:space="preserve">RF-017</w:t>
            </w:r>
          </w:p>
        </w:tc>
        <w:tc>
          <w:tcPr>
            <w:tcW w:w="3334" w:type="dxa"/>
            <w:vAlign w:val="center"/>
          </w:tcPr>
          <w:p>
            <w:pPr>
              <w:keepNext/>
              <w:spacing w:before="0" w:after="0" w:line="240" w:lineRule="auto"/>
              <w:jc w:val="left"/>
            </w:pPr>
            <w:r>
              <w:rPr>
                <w:sz w:val="19"/>
                <w:szCs w:val="19"/>
              </w:rPr>
              <w:t xml:space="preserve">Escala de niveles: 70 % ⇒ Alto, 69.9 % ⇒ Moderado, 49.9 % ⇒ Bajo</w:t>
            </w:r>
          </w:p>
        </w:tc>
        <w:tc>
          <w:tcPr>
            <w:tcW w:w="3638" w:type="dxa"/>
            <w:vAlign w:val="center"/>
          </w:tcPr>
          <w:p>
            <w:pPr>
              <w:keepNext/>
              <w:spacing w:before="0" w:after="0" w:line="240" w:lineRule="auto"/>
              <w:jc w:val="left"/>
            </w:pPr>
            <w:r>
              <w:rPr>
                <w:sz w:val="19"/>
                <w:szCs w:val="19"/>
              </w:rPr>
              <w:t xml:space="preserve">Alto · Moderado · Moderado · Bajo · 0 · 100</w:t>
            </w:r>
          </w:p>
        </w:tc>
        <w:tc>
          <w:tcPr>
            <w:tcW w:w="1212" w:type="dxa"/>
            <w:vAlign w:val="center"/>
          </w:tcPr>
          <w:p>
            <w:pPr>
              <w:keepNext/>
              <w:spacing w:before="0" w:after="0" w:line="240" w:lineRule="auto"/>
              <w:jc w:val="left"/>
            </w:pPr>
            <w:r>
              <w:rPr>
                <w:color w:val="2F5D28"/>
                <w:sz w:val="19"/>
                <w:szCs w:val="19"/>
              </w:rPr>
              <w:t xml:space="preserve">Superada</w:t>
            </w:r>
          </w:p>
        </w:tc>
      </w:tr>
    </w:tbl>
    <w:p>
      <w:pPr>
        <w:pStyle w:val="Tabla"/>
        <w:spacing w:before="80" w:after="240"/>
      </w:pPr>
      <w:r>
        <w:t xml:space="preserve">. Pruebas unitarias</w:t>
      </w:r>
    </w:p>
    <w:p>
      <w:pPr>
        <w:pStyle w:val="Ttulo2"/>
        <w:keepNext/>
      </w:pPr>
      <w:r>
        <w:t xml:space="preserve">Pruebas de integración</w:t>
      </w:r>
    </w:p>
    <w:p>
      <w:pPr/>
      <w:r>
        <w:t xml:space="preserve">Cada caso parte de un estado conocido de la página y acciona la interfaz como lo haría el estudiante: rellena formularios, cambia el desplegable, mueve deslizantes y pulsa botones. Para las descargas se intercepta la función descargarTxt y se inspecciona el texto que se habría guardado; para los circuitos se analizan los píxeles del lienzo.</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909"/>
        <w:gridCol w:w="1212"/>
        <w:gridCol w:w="3334"/>
        <w:gridCol w:w="3638"/>
        <w:gridCol w:w="1212"/>
      </w:tblGrid>
      <w:tr>
        <w:trPr>
          <w:cantSplit/>
          <w:tblHeader/>
        </w:trPr>
        <w:tc>
          <w:tcPr>
            <w:tcW w:w="909" w:type="dxa"/>
            <w:shd w:val="clear" w:color="auto" w:fill="549E39" w:themeFill="accent1"/>
            <w:vAlign w:val="center"/>
          </w:tcPr>
          <w:p>
            <w:pPr>
              <w:spacing w:before="0" w:after="0" w:line="240" w:lineRule="auto"/>
              <w:jc w:val="left"/>
            </w:pPr>
            <w:r>
              <w:rPr>
                <w:b/>
                <w:bCs/>
                <w:color w:val="FFFFFF"/>
                <w:sz w:val="18"/>
                <w:szCs w:val="18"/>
              </w:rPr>
              <w:t xml:space="preserve">ID</w:t>
            </w:r>
          </w:p>
        </w:tc>
        <w:tc>
          <w:tcPr>
            <w:tcW w:w="1212" w:type="dxa"/>
            <w:shd w:val="clear" w:color="auto" w:fill="549E39" w:themeFill="accent1"/>
            <w:vAlign w:val="center"/>
          </w:tcPr>
          <w:p>
            <w:pPr>
              <w:spacing w:before="0" w:after="0" w:line="240" w:lineRule="auto"/>
              <w:jc w:val="left"/>
            </w:pPr>
            <w:r>
              <w:rPr>
                <w:b/>
                <w:bCs/>
                <w:color w:val="FFFFFF"/>
                <w:sz w:val="18"/>
                <w:szCs w:val="18"/>
              </w:rPr>
              <w:t xml:space="preserve">Requisito</w:t>
            </w:r>
          </w:p>
        </w:tc>
        <w:tc>
          <w:tcPr>
            <w:tcW w:w="3334" w:type="dxa"/>
            <w:shd w:val="clear" w:color="auto" w:fill="549E39" w:themeFill="accent1"/>
            <w:vAlign w:val="center"/>
          </w:tcPr>
          <w:p>
            <w:pPr>
              <w:spacing w:before="0" w:after="0" w:line="240" w:lineRule="auto"/>
              <w:jc w:val="left"/>
            </w:pPr>
            <w:r>
              <w:rPr>
                <w:b/>
                <w:bCs/>
                <w:color w:val="FFFFFF"/>
                <w:sz w:val="18"/>
                <w:szCs w:val="18"/>
              </w:rPr>
              <w:t xml:space="preserve">Caso</w:t>
            </w:r>
          </w:p>
        </w:tc>
        <w:tc>
          <w:tcPr>
            <w:tcW w:w="3638" w:type="dxa"/>
            <w:shd w:val="clear" w:color="auto" w:fill="549E39" w:themeFill="accent1"/>
            <w:vAlign w:val="center"/>
          </w:tcPr>
          <w:p>
            <w:pPr>
              <w:spacing w:before="0" w:after="0" w:line="240" w:lineRule="auto"/>
              <w:jc w:val="left"/>
            </w:pPr>
            <w:r>
              <w:rPr>
                <w:b/>
                <w:bCs/>
                <w:color w:val="FFFFFF"/>
                <w:sz w:val="18"/>
                <w:szCs w:val="18"/>
              </w:rPr>
              <w:t xml:space="preserve">Resultado obtenido</w:t>
            </w:r>
          </w:p>
        </w:tc>
        <w:tc>
          <w:tcPr>
            <w:tcW w:w="1212" w:type="dxa"/>
            <w:shd w:val="clear" w:color="auto" w:fill="549E39" w:themeFill="accent1"/>
            <w:vAlign w:val="center"/>
          </w:tcPr>
          <w:p>
            <w:pPr>
              <w:spacing w:before="0" w:after="0" w:line="240" w:lineRule="auto"/>
              <w:jc w:val="left"/>
            </w:pPr>
            <w:r>
              <w:rPr>
                <w:b/>
                <w:bCs/>
                <w:color w:val="FFFFFF"/>
                <w:sz w:val="18"/>
                <w:szCs w:val="18"/>
              </w:rPr>
              <w:t xml:space="preserve">Estado</w:t>
            </w:r>
          </w:p>
        </w:tc>
      </w:tr>
      <w:tr>
        <w:trPr>
          <w:cantSplit/>
        </w:trPr>
        <w:tc>
          <w:tcPr>
            <w:tcW w:w="909" w:type="dxa"/>
            <w:vAlign w:val="center"/>
          </w:tcPr>
          <w:p>
            <w:pPr>
              <w:spacing w:before="0" w:after="0" w:line="240" w:lineRule="auto"/>
              <w:jc w:val="center"/>
            </w:pPr>
            <w:r>
              <w:rPr>
                <w:sz w:val="18"/>
                <w:szCs w:val="18"/>
              </w:rPr>
              <w:t xml:space="preserve">CP-01</w:t>
            </w:r>
          </w:p>
        </w:tc>
        <w:tc>
          <w:tcPr>
            <w:tcW w:w="1212" w:type="dxa"/>
            <w:vAlign w:val="center"/>
          </w:tcPr>
          <w:p>
            <w:pPr>
              <w:spacing w:before="0" w:after="0" w:line="240" w:lineRule="auto"/>
              <w:jc w:val="center"/>
            </w:pPr>
            <w:r>
              <w:rPr>
                <w:sz w:val="18"/>
                <w:szCs w:val="18"/>
              </w:rPr>
              <w:t xml:space="preserve">RF-001</w:t>
            </w:r>
          </w:p>
        </w:tc>
        <w:tc>
          <w:tcPr>
            <w:tcW w:w="3334" w:type="dxa"/>
            <w:vAlign w:val="center"/>
          </w:tcPr>
          <w:p>
            <w:pPr>
              <w:spacing w:before="0" w:after="0" w:line="240" w:lineRule="auto"/>
              <w:jc w:val="left"/>
            </w:pPr>
            <w:r>
              <w:rPr>
                <w:sz w:val="18"/>
                <w:szCs w:val="18"/>
              </w:rPr>
              <w:t xml:space="preserve">El modal de identificación aparece en la primera visita</w:t>
            </w:r>
          </w:p>
        </w:tc>
        <w:tc>
          <w:tcPr>
            <w:tcW w:w="3638" w:type="dxa"/>
            <w:vAlign w:val="center"/>
          </w:tcPr>
          <w:p>
            <w:pPr>
              <w:spacing w:before="0" w:after="0" w:line="240" w:lineRule="auto"/>
              <w:jc w:val="left"/>
            </w:pPr>
            <w:r>
              <w:rPr>
                <w:sz w:val="18"/>
                <w:szCs w:val="18"/>
              </w:rPr>
              <w:t xml:space="preserve">modal visible, carrera por omisión «Física»</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CP-02</w:t>
            </w:r>
          </w:p>
        </w:tc>
        <w:tc>
          <w:tcPr>
            <w:tcW w:w="1212" w:type="dxa"/>
            <w:vAlign w:val="center"/>
          </w:tcPr>
          <w:p>
            <w:pPr>
              <w:spacing w:before="0" w:after="0" w:line="240" w:lineRule="auto"/>
              <w:jc w:val="center"/>
            </w:pPr>
            <w:r>
              <w:rPr>
                <w:sz w:val="18"/>
                <w:szCs w:val="18"/>
              </w:rPr>
              <w:t xml:space="preserve">RF-002</w:t>
            </w:r>
          </w:p>
        </w:tc>
        <w:tc>
          <w:tcPr>
            <w:tcW w:w="3334" w:type="dxa"/>
            <w:vAlign w:val="center"/>
          </w:tcPr>
          <w:p>
            <w:pPr>
              <w:spacing w:before="0" w:after="0" w:line="240" w:lineRule="auto"/>
              <w:jc w:val="left"/>
            </w:pPr>
            <w:r>
              <w:rPr>
                <w:sz w:val="18"/>
                <w:szCs w:val="18"/>
              </w:rPr>
              <w:t xml:space="preserve">El envío sin nombre se rechaza e indica el campo</w:t>
            </w:r>
          </w:p>
        </w:tc>
        <w:tc>
          <w:tcPr>
            <w:tcW w:w="3638" w:type="dxa"/>
            <w:vAlign w:val="center"/>
          </w:tcPr>
          <w:p>
            <w:pPr>
              <w:spacing w:before="0" w:after="0" w:line="240" w:lineRule="auto"/>
              <w:jc w:val="left"/>
            </w:pPr>
            <w:r>
              <w:rPr>
                <w:sz w:val="18"/>
                <w:szCs w:val="18"/>
              </w:rPr>
              <w:t xml:space="preserve">modal sigue abierto; mensaje «Escribe el nombre del estudiante.»</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CP-03</w:t>
            </w:r>
          </w:p>
        </w:tc>
        <w:tc>
          <w:tcPr>
            <w:tcW w:w="1212" w:type="dxa"/>
            <w:vAlign w:val="center"/>
          </w:tcPr>
          <w:p>
            <w:pPr>
              <w:spacing w:before="0" w:after="0" w:line="240" w:lineRule="auto"/>
              <w:jc w:val="center"/>
            </w:pPr>
            <w:r>
              <w:rPr>
                <w:sz w:val="18"/>
                <w:szCs w:val="18"/>
              </w:rPr>
              <w:t xml:space="preserve">RF-002</w:t>
            </w:r>
          </w:p>
        </w:tc>
        <w:tc>
          <w:tcPr>
            <w:tcW w:w="3334" w:type="dxa"/>
            <w:vAlign w:val="center"/>
          </w:tcPr>
          <w:p>
            <w:pPr>
              <w:spacing w:before="0" w:after="0" w:line="240" w:lineRule="auto"/>
              <w:jc w:val="left"/>
            </w:pPr>
            <w:r>
              <w:rPr>
                <w:sz w:val="18"/>
                <w:szCs w:val="18"/>
              </w:rPr>
              <w:t xml:space="preserve">Con «Otro programa» vacío se rechaza el envío</w:t>
            </w:r>
          </w:p>
        </w:tc>
        <w:tc>
          <w:tcPr>
            <w:tcW w:w="3638" w:type="dxa"/>
            <w:vAlign w:val="center"/>
          </w:tcPr>
          <w:p>
            <w:pPr>
              <w:spacing w:before="0" w:after="0" w:line="240" w:lineRule="auto"/>
              <w:jc w:val="left"/>
            </w:pPr>
            <w:r>
              <w:rPr>
                <w:sz w:val="18"/>
                <w:szCs w:val="18"/>
              </w:rPr>
              <w:t xml:space="preserve">mensaje «Escribe el nombre del programa.»</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CP-05</w:t>
            </w:r>
          </w:p>
        </w:tc>
        <w:tc>
          <w:tcPr>
            <w:tcW w:w="1212" w:type="dxa"/>
            <w:vAlign w:val="center"/>
          </w:tcPr>
          <w:p>
            <w:pPr>
              <w:spacing w:before="0" w:after="0" w:line="240" w:lineRule="auto"/>
              <w:jc w:val="center"/>
            </w:pPr>
            <w:r>
              <w:rPr>
                <w:sz w:val="18"/>
                <w:szCs w:val="18"/>
              </w:rPr>
              <w:t xml:space="preserve">RF-001, RF-004</w:t>
            </w:r>
          </w:p>
        </w:tc>
        <w:tc>
          <w:tcPr>
            <w:tcW w:w="3334" w:type="dxa"/>
            <w:vAlign w:val="center"/>
          </w:tcPr>
          <w:p>
            <w:pPr>
              <w:spacing w:before="0" w:after="0" w:line="240" w:lineRule="auto"/>
              <w:jc w:val="left"/>
            </w:pPr>
            <w:r>
              <w:rPr>
                <w:sz w:val="18"/>
                <w:szCs w:val="18"/>
              </w:rPr>
              <w:t xml:space="preserve">Con datos válidos se entra y la sesión queda en sessionStorage, no en localStorage</w:t>
            </w:r>
          </w:p>
        </w:tc>
        <w:tc>
          <w:tcPr>
            <w:tcW w:w="3638" w:type="dxa"/>
            <w:vAlign w:val="center"/>
          </w:tcPr>
          <w:p>
            <w:pPr>
              <w:spacing w:before="0" w:after="0" w:line="240" w:lineRule="auto"/>
              <w:jc w:val="left"/>
            </w:pPr>
            <w:r>
              <w:rPr>
                <w:sz w:val="18"/>
                <w:szCs w:val="18"/>
              </w:rPr>
              <w:t xml:space="preserve">modal cerrado; cabecera «Física · Grupo 801 · 2026-2»; sessionStorage con datos, localStorage vacío</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CP-06</w:t>
            </w:r>
          </w:p>
        </w:tc>
        <w:tc>
          <w:tcPr>
            <w:tcW w:w="1212" w:type="dxa"/>
            <w:vAlign w:val="center"/>
          </w:tcPr>
          <w:p>
            <w:pPr>
              <w:spacing w:before="0" w:after="0" w:line="240" w:lineRule="auto"/>
              <w:jc w:val="center"/>
            </w:pPr>
            <w:r>
              <w:rPr>
                <w:sz w:val="18"/>
                <w:szCs w:val="18"/>
              </w:rPr>
              <w:t xml:space="preserve">RF-004</w:t>
            </w:r>
          </w:p>
        </w:tc>
        <w:tc>
          <w:tcPr>
            <w:tcW w:w="3334" w:type="dxa"/>
            <w:vAlign w:val="center"/>
          </w:tcPr>
          <w:p>
            <w:pPr>
              <w:spacing w:before="0" w:after="0" w:line="240" w:lineRule="auto"/>
              <w:jc w:val="left"/>
            </w:pPr>
            <w:r>
              <w:rPr>
                <w:sz w:val="18"/>
                <w:szCs w:val="18"/>
              </w:rPr>
              <w:t xml:space="preserve">Al recargar la pestaña la sesión se conserva</w:t>
            </w:r>
          </w:p>
        </w:tc>
        <w:tc>
          <w:tcPr>
            <w:tcW w:w="3638" w:type="dxa"/>
            <w:vAlign w:val="center"/>
          </w:tcPr>
          <w:p>
            <w:pPr>
              <w:spacing w:before="0" w:after="0" w:line="240" w:lineRule="auto"/>
              <w:jc w:val="left"/>
            </w:pPr>
            <w:r>
              <w:rPr>
                <w:sz w:val="18"/>
                <w:szCs w:val="18"/>
              </w:rPr>
              <w:t xml:space="preserve">modal oculto; nombre «Estudiante de prueba»</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CP-07</w:t>
            </w:r>
          </w:p>
        </w:tc>
        <w:tc>
          <w:tcPr>
            <w:tcW w:w="1212" w:type="dxa"/>
            <w:vAlign w:val="center"/>
          </w:tcPr>
          <w:p>
            <w:pPr>
              <w:spacing w:before="0" w:after="0" w:line="240" w:lineRule="auto"/>
              <w:jc w:val="center"/>
            </w:pPr>
            <w:r>
              <w:rPr>
                <w:sz w:val="18"/>
                <w:szCs w:val="18"/>
              </w:rPr>
              <w:t xml:space="preserve">RF-005</w:t>
            </w:r>
          </w:p>
        </w:tc>
        <w:tc>
          <w:tcPr>
            <w:tcW w:w="3334" w:type="dxa"/>
            <w:vAlign w:val="center"/>
          </w:tcPr>
          <w:p>
            <w:pPr>
              <w:spacing w:before="0" w:after="0" w:line="240" w:lineRule="auto"/>
              <w:jc w:val="left"/>
            </w:pPr>
            <w:r>
              <w:rPr>
                <w:sz w:val="18"/>
                <w:szCs w:val="18"/>
              </w:rPr>
              <w:t xml:space="preserve">El desplegable lista los 18 módulos agrupados por sección</w:t>
            </w:r>
          </w:p>
        </w:tc>
        <w:tc>
          <w:tcPr>
            <w:tcW w:w="3638" w:type="dxa"/>
            <w:vAlign w:val="center"/>
          </w:tcPr>
          <w:p>
            <w:pPr>
              <w:spacing w:before="0" w:after="0" w:line="240" w:lineRule="auto"/>
              <w:jc w:val="left"/>
            </w:pPr>
            <w:r>
              <w:rPr>
                <w:sz w:val="18"/>
                <w:szCs w:val="18"/>
              </w:rPr>
              <w:t xml:space="preserve">18 opciones en 8 grupos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CP-08</w:t>
            </w:r>
          </w:p>
        </w:tc>
        <w:tc>
          <w:tcPr>
            <w:tcW w:w="1212" w:type="dxa"/>
            <w:vAlign w:val="center"/>
          </w:tcPr>
          <w:p>
            <w:pPr>
              <w:spacing w:before="0" w:after="0" w:line="240" w:lineRule="auto"/>
              <w:jc w:val="center"/>
            </w:pPr>
            <w:r>
              <w:rPr>
                <w:sz w:val="18"/>
                <w:szCs w:val="18"/>
              </w:rPr>
              <w:t xml:space="preserve">RF-005</w:t>
            </w:r>
          </w:p>
        </w:tc>
        <w:tc>
          <w:tcPr>
            <w:tcW w:w="3334" w:type="dxa"/>
            <w:vAlign w:val="center"/>
          </w:tcPr>
          <w:p>
            <w:pPr>
              <w:spacing w:before="0" w:after="0" w:line="240" w:lineRule="auto"/>
              <w:jc w:val="left"/>
            </w:pPr>
            <w:r>
              <w:rPr>
                <w:sz w:val="18"/>
                <w:szCs w:val="18"/>
              </w:rPr>
              <w:t xml:space="preserve">Elegir un módulo en el desplegable lo carga</w:t>
            </w:r>
          </w:p>
        </w:tc>
        <w:tc>
          <w:tcPr>
            <w:tcW w:w="3638" w:type="dxa"/>
            <w:vAlign w:val="center"/>
          </w:tcPr>
          <w:p>
            <w:pPr>
              <w:spacing w:before="0" w:after="0" w:line="240" w:lineRule="auto"/>
              <w:jc w:val="left"/>
            </w:pPr>
            <w:r>
              <w:rPr>
                <w:sz w:val="18"/>
                <w:szCs w:val="18"/>
              </w:rPr>
              <w:t xml:space="preserve">Problema 4.6 · Oscilador lineal amortiguado · fragmento #p46</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CP-09</w:t>
            </w:r>
          </w:p>
        </w:tc>
        <w:tc>
          <w:tcPr>
            <w:tcW w:w="1212" w:type="dxa"/>
            <w:vAlign w:val="center"/>
          </w:tcPr>
          <w:p>
            <w:pPr>
              <w:spacing w:before="0" w:after="0" w:line="240" w:lineRule="auto"/>
              <w:jc w:val="center"/>
            </w:pPr>
            <w:r>
              <w:rPr>
                <w:sz w:val="18"/>
                <w:szCs w:val="18"/>
              </w:rPr>
              <w:t xml:space="preserve">RF-006</w:t>
            </w:r>
          </w:p>
        </w:tc>
        <w:tc>
          <w:tcPr>
            <w:tcW w:w="3334" w:type="dxa"/>
            <w:vAlign w:val="center"/>
          </w:tcPr>
          <w:p>
            <w:pPr>
              <w:spacing w:before="0" w:after="0" w:line="240" w:lineRule="auto"/>
              <w:jc w:val="left"/>
            </w:pPr>
            <w:r>
              <w:rPr>
                <w:sz w:val="18"/>
                <w:szCs w:val="18"/>
              </w:rPr>
              <w:t xml:space="preserve">Cambiar el fragmento de la dirección conmuta de módulo</w:t>
            </w:r>
          </w:p>
        </w:tc>
        <w:tc>
          <w:tcPr>
            <w:tcW w:w="3638" w:type="dxa"/>
            <w:vAlign w:val="center"/>
          </w:tcPr>
          <w:p>
            <w:pPr>
              <w:spacing w:before="0" w:after="0" w:line="240" w:lineRule="auto"/>
              <w:jc w:val="left"/>
            </w:pPr>
            <w:r>
              <w:rPr>
                <w:sz w:val="18"/>
                <w:szCs w:val="18"/>
              </w:rPr>
              <w:t xml:space="preserve">módulo activo p411; desplegable sincronizado en p411</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CP-10</w:t>
            </w:r>
          </w:p>
        </w:tc>
        <w:tc>
          <w:tcPr>
            <w:tcW w:w="1212" w:type="dxa"/>
            <w:vAlign w:val="center"/>
          </w:tcPr>
          <w:p>
            <w:pPr>
              <w:spacing w:before="0" w:after="0" w:line="240" w:lineRule="auto"/>
              <w:jc w:val="center"/>
            </w:pPr>
            <w:r>
              <w:rPr>
                <w:sz w:val="18"/>
                <w:szCs w:val="18"/>
              </w:rPr>
              <w:t xml:space="preserve">RF-006</w:t>
            </w:r>
          </w:p>
        </w:tc>
        <w:tc>
          <w:tcPr>
            <w:tcW w:w="3334" w:type="dxa"/>
            <w:vAlign w:val="center"/>
          </w:tcPr>
          <w:p>
            <w:pPr>
              <w:spacing w:before="0" w:after="0" w:line="240" w:lineRule="auto"/>
              <w:jc w:val="left"/>
            </w:pPr>
            <w:r>
              <w:rPr>
                <w:sz w:val="18"/>
                <w:szCs w:val="18"/>
              </w:rPr>
              <w:t xml:space="preserve">Abrir la dirección con #p414 carga ese módulo</w:t>
            </w:r>
          </w:p>
        </w:tc>
        <w:tc>
          <w:tcPr>
            <w:tcW w:w="3638" w:type="dxa"/>
            <w:vAlign w:val="center"/>
          </w:tcPr>
          <w:p>
            <w:pPr>
              <w:spacing w:before="0" w:after="0" w:line="240" w:lineRule="auto"/>
              <w:jc w:val="left"/>
            </w:pPr>
            <w:r>
              <w:rPr>
                <w:sz w:val="18"/>
                <w:szCs w:val="18"/>
              </w:rPr>
              <w:t xml:space="preserve">módulo inicial p414</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CP-11</w:t>
            </w:r>
          </w:p>
        </w:tc>
        <w:tc>
          <w:tcPr>
            <w:tcW w:w="1212" w:type="dxa"/>
            <w:vAlign w:val="center"/>
          </w:tcPr>
          <w:p>
            <w:pPr>
              <w:spacing w:before="0" w:after="0" w:line="240" w:lineRule="auto"/>
              <w:jc w:val="center"/>
            </w:pPr>
            <w:r>
              <w:rPr>
                <w:sz w:val="18"/>
                <w:szCs w:val="18"/>
              </w:rPr>
              <w:t xml:space="preserve">RF-007, RF-012</w:t>
            </w:r>
          </w:p>
        </w:tc>
        <w:tc>
          <w:tcPr>
            <w:tcW w:w="3334" w:type="dxa"/>
            <w:vAlign w:val="center"/>
          </w:tcPr>
          <w:p>
            <w:pPr>
              <w:spacing w:before="0" w:after="0" w:line="240" w:lineRule="auto"/>
              <w:jc w:val="left"/>
            </w:pPr>
            <w:r>
              <w:rPr>
                <w:sz w:val="18"/>
                <w:szCs w:val="18"/>
              </w:rPr>
              <w:t xml:space="preserve">Mover un deslizante recalcula y cambia los resultados</w:t>
            </w:r>
          </w:p>
        </w:tc>
        <w:tc>
          <w:tcPr>
            <w:tcW w:w="3638" w:type="dxa"/>
            <w:vAlign w:val="center"/>
          </w:tcPr>
          <w:p>
            <w:pPr>
              <w:spacing w:before="0" w:after="0" w:line="240" w:lineRule="auto"/>
              <w:jc w:val="left"/>
            </w:pPr>
            <w:r>
              <w:rPr>
                <w:sz w:val="18"/>
                <w:szCs w:val="18"/>
              </w:rPr>
              <w:t xml:space="preserve">parámetro = 10; tabla de resultados actualizada</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CP-12</w:t>
            </w:r>
          </w:p>
        </w:tc>
        <w:tc>
          <w:tcPr>
            <w:tcW w:w="1212" w:type="dxa"/>
            <w:vAlign w:val="center"/>
          </w:tcPr>
          <w:p>
            <w:pPr>
              <w:spacing w:before="0" w:after="0" w:line="240" w:lineRule="auto"/>
              <w:jc w:val="center"/>
            </w:pPr>
            <w:r>
              <w:rPr>
                <w:sz w:val="18"/>
                <w:szCs w:val="18"/>
              </w:rPr>
              <w:t xml:space="preserve">RF-013</w:t>
            </w:r>
          </w:p>
        </w:tc>
        <w:tc>
          <w:tcPr>
            <w:tcW w:w="3334" w:type="dxa"/>
            <w:vAlign w:val="center"/>
          </w:tcPr>
          <w:p>
            <w:pPr>
              <w:spacing w:before="0" w:after="0" w:line="240" w:lineRule="auto"/>
              <w:jc w:val="left"/>
            </w:pPr>
            <w:r>
              <w:rPr>
                <w:sz w:val="18"/>
                <w:szCs w:val="18"/>
              </w:rPr>
              <w:t xml:space="preserve">Los botones de escenarios de P4.8 ejecutan sin errores</w:t>
            </w:r>
          </w:p>
        </w:tc>
        <w:tc>
          <w:tcPr>
            <w:tcW w:w="3638" w:type="dxa"/>
            <w:vAlign w:val="center"/>
          </w:tcPr>
          <w:p>
            <w:pPr>
              <w:spacing w:before="0" w:after="0" w:line="240" w:lineRule="auto"/>
              <w:jc w:val="left"/>
            </w:pPr>
            <w:r>
              <w:rPr>
                <w:sz w:val="18"/>
                <w:szCs w:val="18"/>
              </w:rPr>
              <w:t xml:space="preserve">4 botones accionados; 0 errores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CP-13</w:t>
            </w:r>
          </w:p>
        </w:tc>
        <w:tc>
          <w:tcPr>
            <w:tcW w:w="1212" w:type="dxa"/>
            <w:vAlign w:val="center"/>
          </w:tcPr>
          <w:p>
            <w:pPr>
              <w:spacing w:before="0" w:after="0" w:line="240" w:lineRule="auto"/>
              <w:jc w:val="center"/>
            </w:pPr>
            <w:r>
              <w:rPr>
                <w:sz w:val="18"/>
                <w:szCs w:val="18"/>
              </w:rPr>
              <w:t xml:space="preserve">RF-009</w:t>
            </w:r>
          </w:p>
        </w:tc>
        <w:tc>
          <w:tcPr>
            <w:tcW w:w="3334" w:type="dxa"/>
            <w:vAlign w:val="center"/>
          </w:tcPr>
          <w:p>
            <w:pPr>
              <w:spacing w:before="0" w:after="0" w:line="240" w:lineRule="auto"/>
              <w:jc w:val="left"/>
            </w:pPr>
            <w:r>
              <w:rPr>
                <w:sz w:val="18"/>
                <w:szCs w:val="18"/>
              </w:rPr>
              <w:t xml:space="preserve">El control de velocidad cambia SPEED y lo recuerda</w:t>
            </w:r>
          </w:p>
        </w:tc>
        <w:tc>
          <w:tcPr>
            <w:tcW w:w="3638" w:type="dxa"/>
            <w:vAlign w:val="center"/>
          </w:tcPr>
          <w:p>
            <w:pPr>
              <w:spacing w:before="0" w:after="0" w:line="240" w:lineRule="auto"/>
              <w:jc w:val="left"/>
            </w:pPr>
            <w:r>
              <w:rPr>
                <w:sz w:val="18"/>
                <w:szCs w:val="18"/>
              </w:rPr>
              <w:t xml:space="preserve">SPEED = 0.25; localStorage cap3-vel = 0.25</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CP-14</w:t>
            </w:r>
          </w:p>
        </w:tc>
        <w:tc>
          <w:tcPr>
            <w:tcW w:w="1212" w:type="dxa"/>
            <w:vAlign w:val="center"/>
          </w:tcPr>
          <w:p>
            <w:pPr>
              <w:spacing w:before="0" w:after="0" w:line="240" w:lineRule="auto"/>
              <w:jc w:val="center"/>
            </w:pPr>
            <w:r>
              <w:rPr>
                <w:sz w:val="18"/>
                <w:szCs w:val="18"/>
              </w:rPr>
              <w:t xml:space="preserve">RF-011</w:t>
            </w:r>
          </w:p>
        </w:tc>
        <w:tc>
          <w:tcPr>
            <w:tcW w:w="3334" w:type="dxa"/>
            <w:vAlign w:val="center"/>
          </w:tcPr>
          <w:p>
            <w:pPr>
              <w:spacing w:before="0" w:after="0" w:line="240" w:lineRule="auto"/>
              <w:jc w:val="left"/>
            </w:pPr>
            <w:r>
              <w:rPr>
                <w:sz w:val="18"/>
                <w:szCs w:val="18"/>
              </w:rPr>
              <w:t xml:space="preserve">El circuito RLC de P4.14 se dibuja con sus componentes y tensiones</w:t>
            </w:r>
          </w:p>
        </w:tc>
        <w:tc>
          <w:tcPr>
            <w:tcW w:w="3638" w:type="dxa"/>
            <w:vAlign w:val="center"/>
          </w:tcPr>
          <w:p>
            <w:pPr>
              <w:spacing w:before="0" w:after="0" w:line="240" w:lineRule="auto"/>
              <w:jc w:val="left"/>
            </w:pPr>
            <w:r>
              <w:rPr>
                <w:sz w:val="18"/>
                <w:szCs w:val="18"/>
              </w:rPr>
              <w:t xml:space="preserve">lienzo 820×300 con 28 tonos y 1698 muestras de trazo · «Figura 4.5 · circuito RLC en serie, con …»</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CP-15</w:t>
            </w:r>
          </w:p>
        </w:tc>
        <w:tc>
          <w:tcPr>
            <w:tcW w:w="1212" w:type="dxa"/>
            <w:vAlign w:val="center"/>
          </w:tcPr>
          <w:p>
            <w:pPr>
              <w:spacing w:before="0" w:after="0" w:line="240" w:lineRule="auto"/>
              <w:jc w:val="center"/>
            </w:pPr>
            <w:r>
              <w:rPr>
                <w:sz w:val="18"/>
                <w:szCs w:val="18"/>
              </w:rPr>
              <w:t xml:space="preserve">RF-013</w:t>
            </w:r>
          </w:p>
        </w:tc>
        <w:tc>
          <w:tcPr>
            <w:tcW w:w="3334" w:type="dxa"/>
            <w:vAlign w:val="center"/>
          </w:tcPr>
          <w:p>
            <w:pPr>
              <w:spacing w:before="0" w:after="0" w:line="240" w:lineRule="auto"/>
              <w:jc w:val="left"/>
            </w:pPr>
            <w:r>
              <w:rPr>
                <w:sz w:val="18"/>
                <w:szCs w:val="18"/>
              </w:rPr>
              <w:t xml:space="preserve">Los botones de razón de frecuencias de P4.3 cambian la figura de Lissajous</w:t>
            </w:r>
          </w:p>
        </w:tc>
        <w:tc>
          <w:tcPr>
            <w:tcW w:w="3638" w:type="dxa"/>
            <w:vAlign w:val="center"/>
          </w:tcPr>
          <w:p>
            <w:pPr>
              <w:spacing w:before="0" w:after="0" w:line="240" w:lineRule="auto"/>
              <w:jc w:val="left"/>
            </w:pPr>
            <w:r>
              <w:rPr>
                <w:sz w:val="18"/>
                <w:szCs w:val="18"/>
              </w:rPr>
              <w:t xml:space="preserve">4 botones (Enunciado (2:3), 1:1 (elipse), 3:4, Irracional); 3 configuraciones distintas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CP-16</w:t>
            </w:r>
          </w:p>
        </w:tc>
        <w:tc>
          <w:tcPr>
            <w:tcW w:w="1212" w:type="dxa"/>
            <w:vAlign w:val="center"/>
          </w:tcPr>
          <w:p>
            <w:pPr>
              <w:spacing w:before="0" w:after="0" w:line="240" w:lineRule="auto"/>
              <w:jc w:val="center"/>
            </w:pPr>
            <w:r>
              <w:rPr>
                <w:sz w:val="18"/>
                <w:szCs w:val="18"/>
              </w:rPr>
              <w:t xml:space="preserve">RF-014</w:t>
            </w:r>
          </w:p>
        </w:tc>
        <w:tc>
          <w:tcPr>
            <w:tcW w:w="3334" w:type="dxa"/>
            <w:vAlign w:val="center"/>
          </w:tcPr>
          <w:p>
            <w:pPr>
              <w:spacing w:before="0" w:after="0" w:line="240" w:lineRule="auto"/>
              <w:jc w:val="left"/>
            </w:pPr>
            <w:r>
              <w:rPr>
                <w:sz w:val="18"/>
                <w:szCs w:val="18"/>
              </w:rPr>
              <w:t xml:space="preserve">Cambiar a inglés traduce la interfaz y el módulo y se recuerda</w:t>
            </w:r>
          </w:p>
        </w:tc>
        <w:tc>
          <w:tcPr>
            <w:tcW w:w="3638" w:type="dxa"/>
            <w:vAlign w:val="center"/>
          </w:tcPr>
          <w:p>
            <w:pPr>
              <w:spacing w:before="0" w:after="0" w:line="240" w:lineRule="auto"/>
              <w:jc w:val="left"/>
            </w:pPr>
            <w:r>
              <w:rPr>
                <w:sz w:val="18"/>
                <w:szCs w:val="18"/>
              </w:rPr>
              <w:t xml:space="preserve">título «Problem 4.1 · Energy conservation»; botón «Simulator Evaluation»; cap3-lang = en</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CP-17</w:t>
            </w:r>
          </w:p>
        </w:tc>
        <w:tc>
          <w:tcPr>
            <w:tcW w:w="1212" w:type="dxa"/>
            <w:vAlign w:val="center"/>
          </w:tcPr>
          <w:p>
            <w:pPr>
              <w:spacing w:before="0" w:after="0" w:line="240" w:lineRule="auto"/>
              <w:jc w:val="center"/>
            </w:pPr>
            <w:r>
              <w:rPr>
                <w:sz w:val="18"/>
                <w:szCs w:val="18"/>
              </w:rPr>
              <w:t xml:space="preserve">RF-014</w:t>
            </w:r>
          </w:p>
        </w:tc>
        <w:tc>
          <w:tcPr>
            <w:tcW w:w="3334" w:type="dxa"/>
            <w:vAlign w:val="center"/>
          </w:tcPr>
          <w:p>
            <w:pPr>
              <w:spacing w:before="0" w:after="0" w:line="240" w:lineRule="auto"/>
              <w:jc w:val="left"/>
            </w:pPr>
            <w:r>
              <w:rPr>
                <w:sz w:val="18"/>
                <w:szCs w:val="18"/>
              </w:rPr>
              <w:t xml:space="preserve">Los 18 módulos tienen traducción al inglés</w:t>
            </w:r>
          </w:p>
        </w:tc>
        <w:tc>
          <w:tcPr>
            <w:tcW w:w="3638" w:type="dxa"/>
            <w:vAlign w:val="center"/>
          </w:tcPr>
          <w:p>
            <w:pPr>
              <w:spacing w:before="0" w:after="0" w:line="240" w:lineRule="auto"/>
              <w:jc w:val="left"/>
            </w:pPr>
            <w:r>
              <w:rPr>
                <w:sz w:val="18"/>
                <w:szCs w:val="18"/>
              </w:rPr>
              <w:t xml:space="preserve">18 de 18 traducidos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CP-18</w:t>
            </w:r>
          </w:p>
        </w:tc>
        <w:tc>
          <w:tcPr>
            <w:tcW w:w="1212" w:type="dxa"/>
            <w:vAlign w:val="center"/>
          </w:tcPr>
          <w:p>
            <w:pPr>
              <w:spacing w:before="0" w:after="0" w:line="240" w:lineRule="auto"/>
              <w:jc w:val="center"/>
            </w:pPr>
            <w:r>
              <w:rPr>
                <w:sz w:val="18"/>
                <w:szCs w:val="18"/>
              </w:rPr>
              <w:t xml:space="preserve">RF-015</w:t>
            </w:r>
          </w:p>
        </w:tc>
        <w:tc>
          <w:tcPr>
            <w:tcW w:w="3334" w:type="dxa"/>
            <w:vAlign w:val="center"/>
          </w:tcPr>
          <w:p>
            <w:pPr>
              <w:spacing w:before="0" w:after="0" w:line="240" w:lineRule="auto"/>
              <w:jc w:val="left"/>
            </w:pPr>
            <w:r>
              <w:rPr>
                <w:sz w:val="18"/>
                <w:szCs w:val="18"/>
              </w:rPr>
              <w:t xml:space="preserve">El reporte de P4.1 contiene identificación, parámetros, ecuaciones, resultados y datos</w:t>
            </w:r>
          </w:p>
        </w:tc>
        <w:tc>
          <w:tcPr>
            <w:tcW w:w="3638" w:type="dxa"/>
            <w:vAlign w:val="center"/>
          </w:tcPr>
          <w:p>
            <w:pPr>
              <w:spacing w:before="0" w:after="0" w:line="240" w:lineRule="auto"/>
              <w:jc w:val="left"/>
            </w:pPr>
            <w:r>
              <w:rPr>
                <w:sz w:val="18"/>
                <w:szCs w:val="18"/>
              </w:rPr>
              <w:t xml:space="preserve">reporte-p4-1-estudiante-de-prueba-20261024.txt · 927 líneas · 5 de 5 secciones presentes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CP-19</w:t>
            </w:r>
          </w:p>
        </w:tc>
        <w:tc>
          <w:tcPr>
            <w:tcW w:w="1212" w:type="dxa"/>
            <w:vAlign w:val="center"/>
          </w:tcPr>
          <w:p>
            <w:pPr>
              <w:spacing w:before="0" w:after="0" w:line="240" w:lineRule="auto"/>
              <w:jc w:val="center"/>
            </w:pPr>
            <w:r>
              <w:rPr>
                <w:sz w:val="18"/>
                <w:szCs w:val="18"/>
              </w:rPr>
              <w:t xml:space="preserve">RF-016</w:t>
            </w:r>
          </w:p>
        </w:tc>
        <w:tc>
          <w:tcPr>
            <w:tcW w:w="3334" w:type="dxa"/>
            <w:vAlign w:val="center"/>
          </w:tcPr>
          <w:p>
            <w:pPr>
              <w:spacing w:before="0" w:after="0" w:line="240" w:lineRule="auto"/>
              <w:jc w:val="left"/>
            </w:pPr>
            <w:r>
              <w:rPr>
                <w:sz w:val="18"/>
                <w:szCs w:val="18"/>
              </w:rPr>
              <w:t xml:space="preserve">El cuestionario presenta 24 ítems con escala de 1 a 5</w:t>
            </w:r>
          </w:p>
        </w:tc>
        <w:tc>
          <w:tcPr>
            <w:tcW w:w="3638" w:type="dxa"/>
            <w:vAlign w:val="center"/>
          </w:tcPr>
          <w:p>
            <w:pPr>
              <w:spacing w:before="0" w:after="0" w:line="240" w:lineRule="auto"/>
              <w:jc w:val="left"/>
            </w:pPr>
            <w:r>
              <w:rPr>
                <w:sz w:val="18"/>
                <w:szCs w:val="18"/>
              </w:rPr>
              <w:t xml:space="preserve">24 ítems, 120 opciones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keepNext/>
              <w:spacing w:before="0" w:after="0" w:line="240" w:lineRule="auto"/>
              <w:jc w:val="center"/>
            </w:pPr>
            <w:r>
              <w:rPr>
                <w:sz w:val="18"/>
                <w:szCs w:val="18"/>
              </w:rPr>
              <w:t xml:space="preserve">CP-20</w:t>
            </w:r>
          </w:p>
        </w:tc>
        <w:tc>
          <w:tcPr>
            <w:tcW w:w="1212" w:type="dxa"/>
            <w:vAlign w:val="center"/>
          </w:tcPr>
          <w:p>
            <w:pPr>
              <w:keepNext/>
              <w:spacing w:before="0" w:after="0" w:line="240" w:lineRule="auto"/>
              <w:jc w:val="center"/>
            </w:pPr>
            <w:r>
              <w:rPr>
                <w:sz w:val="18"/>
                <w:szCs w:val="18"/>
              </w:rPr>
              <w:t xml:space="preserve">RF-016</w:t>
            </w:r>
          </w:p>
        </w:tc>
        <w:tc>
          <w:tcPr>
            <w:tcW w:w="3334" w:type="dxa"/>
            <w:vAlign w:val="center"/>
          </w:tcPr>
          <w:p>
            <w:pPr>
              <w:keepNext/>
              <w:spacing w:before="0" w:after="0" w:line="240" w:lineRule="auto"/>
              <w:jc w:val="left"/>
            </w:pPr>
            <w:r>
              <w:rPr>
                <w:sz w:val="18"/>
                <w:szCs w:val="18"/>
              </w:rPr>
              <w:t xml:space="preserve">Enviar el cuestionario incompleto señala los ítems sin responder</w:t>
            </w:r>
          </w:p>
        </w:tc>
        <w:tc>
          <w:tcPr>
            <w:tcW w:w="3638" w:type="dxa"/>
            <w:vAlign w:val="center"/>
          </w:tcPr>
          <w:p>
            <w:pPr>
              <w:keepNext/>
              <w:spacing w:before="0" w:after="0" w:line="240" w:lineRule="auto"/>
              <w:jc w:val="left"/>
            </w:pPr>
            <w:r>
              <w:rPr>
                <w:sz w:val="18"/>
                <w:szCs w:val="18"/>
              </w:rPr>
              <w:t xml:space="preserve">24 ítems marcados; «Faltan 24 ítem(s) por responder: Q1, Q2, Q3, Q4, Q5, Q6, Q7,…»</w:t>
            </w:r>
          </w:p>
        </w:tc>
        <w:tc>
          <w:tcPr>
            <w:tcW w:w="1212" w:type="dxa"/>
            <w:vAlign w:val="center"/>
          </w:tcPr>
          <w:p>
            <w:pPr>
              <w:keepNext/>
              <w:spacing w:before="0" w:after="0" w:line="240" w:lineRule="auto"/>
              <w:jc w:val="left"/>
            </w:pPr>
            <w:r>
              <w:rPr>
                <w:color w:val="2F5D28"/>
                <w:sz w:val="18"/>
                <w:szCs w:val="18"/>
              </w:rPr>
              <w:t xml:space="preserve">Superada</w:t>
            </w:r>
          </w:p>
        </w:tc>
      </w:tr>
      <w:tr>
        <w:trPr>
          <w:cantSplit/>
        </w:trPr>
        <w:tc>
          <w:tcPr>
            <w:tcW w:w="909" w:type="dxa"/>
            <w:vAlign w:val="center"/>
          </w:tcPr>
          <w:p>
            <w:pPr>
              <w:keepNext/>
              <w:spacing w:before="0" w:after="0" w:line="240" w:lineRule="auto"/>
              <w:jc w:val="center"/>
            </w:pPr>
            <w:r>
              <w:rPr>
                <w:sz w:val="18"/>
                <w:szCs w:val="18"/>
              </w:rPr>
              <w:t xml:space="preserve">CP-23</w:t>
            </w:r>
          </w:p>
        </w:tc>
        <w:tc>
          <w:tcPr>
            <w:tcW w:w="1212" w:type="dxa"/>
            <w:vAlign w:val="center"/>
          </w:tcPr>
          <w:p>
            <w:pPr>
              <w:keepNext/>
              <w:spacing w:before="0" w:after="0" w:line="240" w:lineRule="auto"/>
              <w:jc w:val="center"/>
            </w:pPr>
            <w:r>
              <w:rPr>
                <w:sz w:val="18"/>
                <w:szCs w:val="18"/>
              </w:rPr>
              <w:t xml:space="preserve">RF-018</w:t>
            </w:r>
          </w:p>
        </w:tc>
        <w:tc>
          <w:tcPr>
            <w:tcW w:w="3334" w:type="dxa"/>
            <w:vAlign w:val="center"/>
          </w:tcPr>
          <w:p>
            <w:pPr>
              <w:keepNext/>
              <w:spacing w:before="0" w:after="0" w:line="240" w:lineRule="auto"/>
              <w:jc w:val="left"/>
            </w:pPr>
            <w:r>
              <w:rPr>
                <w:sz w:val="18"/>
                <w:szCs w:val="18"/>
              </w:rPr>
              <w:t xml:space="preserve">Con todas las respuestas, el informe se descarga y el modal se cierra</w:t>
            </w:r>
          </w:p>
        </w:tc>
        <w:tc>
          <w:tcPr>
            <w:tcW w:w="3638" w:type="dxa"/>
            <w:vAlign w:val="center"/>
          </w:tcPr>
          <w:p>
            <w:pPr>
              <w:keepNext/>
              <w:spacing w:before="0" w:after="0" w:line="240" w:lineRule="auto"/>
              <w:jc w:val="left"/>
            </w:pPr>
            <w:r>
              <w:rPr>
                <w:sz w:val="18"/>
                <w:szCs w:val="18"/>
              </w:rPr>
              <w:t xml:space="preserve">informe-usabilidad-estudiante-de-prueba-20261024.txt · 68 líneas · modal cerrado</w:t>
            </w:r>
          </w:p>
        </w:tc>
        <w:tc>
          <w:tcPr>
            <w:tcW w:w="1212" w:type="dxa"/>
            <w:vAlign w:val="center"/>
          </w:tcPr>
          <w:p>
            <w:pPr>
              <w:keepNext/>
              <w:spacing w:before="0" w:after="0" w:line="240" w:lineRule="auto"/>
              <w:jc w:val="left"/>
            </w:pPr>
            <w:r>
              <w:rPr>
                <w:color w:val="2F5D28"/>
                <w:sz w:val="18"/>
                <w:szCs w:val="18"/>
              </w:rPr>
              <w:t xml:space="preserve">Superada</w:t>
            </w:r>
          </w:p>
        </w:tc>
      </w:tr>
    </w:tbl>
    <w:p>
      <w:pPr>
        <w:pStyle w:val="Tabla"/>
        <w:spacing w:before="80" w:after="240"/>
      </w:pPr>
      <w:r>
        <w:t xml:space="preserve">. Pruebas de integración</w:t>
      </w:r>
    </w:p>
    <w:p>
      <w:pPr>
        <w:pStyle w:val="Ttulo2"/>
        <w:keepNext/>
      </w:pPr>
      <w:r>
        <w:t xml:space="preserve">Pruebas de sistema</w:t>
      </w:r>
    </w:p>
    <w:p>
      <w:pPr/>
      <w:r>
        <w:t xml:space="preserve">Las pruebas de sistema recorren los dieciocho módulos para verificar los requisitos no funcionales que afectan a la aplicación completa.</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909"/>
        <w:gridCol w:w="1212"/>
        <w:gridCol w:w="3334"/>
        <w:gridCol w:w="3638"/>
        <w:gridCol w:w="1212"/>
      </w:tblGrid>
      <w:tr>
        <w:trPr>
          <w:cantSplit/>
          <w:tblHeader/>
        </w:trPr>
        <w:tc>
          <w:tcPr>
            <w:tcW w:w="909"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Requisito</w:t>
            </w:r>
          </w:p>
        </w:tc>
        <w:tc>
          <w:tcPr>
            <w:tcW w:w="3334" w:type="dxa"/>
            <w:shd w:val="clear" w:color="auto" w:fill="549E39" w:themeFill="accent1"/>
            <w:vAlign w:val="center"/>
          </w:tcPr>
          <w:p>
            <w:pPr>
              <w:spacing w:before="0" w:after="0" w:line="240" w:lineRule="auto"/>
              <w:jc w:val="left"/>
            </w:pPr>
            <w:r>
              <w:rPr>
                <w:b/>
                <w:bCs/>
                <w:color w:val="FFFFFF"/>
                <w:sz w:val="19"/>
                <w:szCs w:val="19"/>
              </w:rPr>
              <w:t xml:space="preserve">Caso</w:t>
            </w:r>
          </w:p>
        </w:tc>
        <w:tc>
          <w:tcPr>
            <w:tcW w:w="3638" w:type="dxa"/>
            <w:shd w:val="clear" w:color="auto" w:fill="549E39" w:themeFill="accent1"/>
            <w:vAlign w:val="center"/>
          </w:tcPr>
          <w:p>
            <w:pPr>
              <w:spacing w:before="0" w:after="0" w:line="240" w:lineRule="auto"/>
              <w:jc w:val="left"/>
            </w:pPr>
            <w:r>
              <w:rPr>
                <w:b/>
                <w:bCs/>
                <w:color w:val="FFFFFF"/>
                <w:sz w:val="19"/>
                <w:szCs w:val="19"/>
              </w:rPr>
              <w:t xml:space="preserve">Resultado obtenido</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Estado</w:t>
            </w:r>
          </w:p>
        </w:tc>
      </w:tr>
      <w:tr>
        <w:trPr>
          <w:cantSplit/>
        </w:trPr>
        <w:tc>
          <w:tcPr>
            <w:tcW w:w="909" w:type="dxa"/>
            <w:vAlign w:val="center"/>
          </w:tcPr>
          <w:p>
            <w:pPr>
              <w:spacing w:before="0" w:after="0" w:line="240" w:lineRule="auto"/>
              <w:jc w:val="center"/>
            </w:pPr>
            <w:r>
              <w:rPr>
                <w:sz w:val="19"/>
                <w:szCs w:val="19"/>
              </w:rPr>
              <w:t xml:space="preserve">CP-24</w:t>
            </w:r>
          </w:p>
        </w:tc>
        <w:tc>
          <w:tcPr>
            <w:tcW w:w="1212" w:type="dxa"/>
            <w:vAlign w:val="center"/>
          </w:tcPr>
          <w:p>
            <w:pPr>
              <w:spacing w:before="0" w:after="0" w:line="240" w:lineRule="auto"/>
              <w:jc w:val="center"/>
            </w:pPr>
            <w:r>
              <w:rPr>
                <w:sz w:val="19"/>
                <w:szCs w:val="19"/>
              </w:rPr>
              <w:t xml:space="preserve">RNF-006</w:t>
            </w:r>
          </w:p>
        </w:tc>
        <w:tc>
          <w:tcPr>
            <w:tcW w:w="3334" w:type="dxa"/>
            <w:vAlign w:val="center"/>
          </w:tcPr>
          <w:p>
            <w:pPr>
              <w:spacing w:before="0" w:after="0" w:line="240" w:lineRule="auto"/>
              <w:jc w:val="left"/>
            </w:pPr>
            <w:r>
              <w:rPr>
                <w:sz w:val="19"/>
                <w:szCs w:val="19"/>
              </w:rPr>
              <w:t xml:space="preserve">Sin desplazamiento horizontal a 420 px en los 18 módulos</w:t>
            </w:r>
          </w:p>
        </w:tc>
        <w:tc>
          <w:tcPr>
            <w:tcW w:w="3638" w:type="dxa"/>
            <w:vAlign w:val="center"/>
          </w:tcPr>
          <w:p>
            <w:pPr>
              <w:spacing w:before="0" w:after="0" w:line="240" w:lineRule="auto"/>
              <w:jc w:val="left"/>
            </w:pPr>
            <w:r>
              <w:rPr>
                <w:sz w:val="19"/>
                <w:szCs w:val="19"/>
              </w:rPr>
              <w:t xml:space="preserve">18 de 18 sin desbordamiento</w:t>
            </w:r>
          </w:p>
        </w:tc>
        <w:tc>
          <w:tcPr>
            <w:tcW w:w="1212" w:type="dxa"/>
            <w:vAlign w:val="center"/>
          </w:tcPr>
          <w:p>
            <w:pPr>
              <w:spacing w:before="0" w:after="0" w:line="240" w:lineRule="auto"/>
              <w:jc w:val="left"/>
            </w:pPr>
            <w:r>
              <w:rPr>
                <w:color w:val="2F5D28"/>
                <w:sz w:val="19"/>
                <w:szCs w:val="19"/>
              </w:rPr>
              <w:t xml:space="preserve">Superada</w:t>
            </w:r>
          </w:p>
        </w:tc>
      </w:tr>
      <w:tr>
        <w:trPr>
          <w:cantSplit/>
        </w:trPr>
        <w:tc>
          <w:tcPr>
            <w:tcW w:w="909" w:type="dxa"/>
            <w:vAlign w:val="center"/>
          </w:tcPr>
          <w:p>
            <w:pPr>
              <w:spacing w:before="0" w:after="0" w:line="240" w:lineRule="auto"/>
              <w:jc w:val="center"/>
            </w:pPr>
            <w:r>
              <w:rPr>
                <w:sz w:val="19"/>
                <w:szCs w:val="19"/>
              </w:rPr>
              <w:t xml:space="preserve">CP-25</w:t>
            </w:r>
          </w:p>
        </w:tc>
        <w:tc>
          <w:tcPr>
            <w:tcW w:w="1212" w:type="dxa"/>
            <w:vAlign w:val="center"/>
          </w:tcPr>
          <w:p>
            <w:pPr>
              <w:spacing w:before="0" w:after="0" w:line="240" w:lineRule="auto"/>
              <w:jc w:val="center"/>
            </w:pPr>
            <w:r>
              <w:rPr>
                <w:sz w:val="19"/>
                <w:szCs w:val="19"/>
              </w:rPr>
              <w:t xml:space="preserve">RNF-006</w:t>
            </w:r>
          </w:p>
        </w:tc>
        <w:tc>
          <w:tcPr>
            <w:tcW w:w="3334" w:type="dxa"/>
            <w:vAlign w:val="center"/>
          </w:tcPr>
          <w:p>
            <w:pPr>
              <w:spacing w:before="0" w:after="0" w:line="240" w:lineRule="auto"/>
              <w:jc w:val="left"/>
            </w:pPr>
            <w:r>
              <w:rPr>
                <w:sz w:val="19"/>
                <w:szCs w:val="19"/>
              </w:rPr>
              <w:t xml:space="preserve">Sin desplazamiento horizontal a 1600 px en los 18 módulos</w:t>
            </w:r>
          </w:p>
        </w:tc>
        <w:tc>
          <w:tcPr>
            <w:tcW w:w="3638" w:type="dxa"/>
            <w:vAlign w:val="center"/>
          </w:tcPr>
          <w:p>
            <w:pPr>
              <w:spacing w:before="0" w:after="0" w:line="240" w:lineRule="auto"/>
              <w:jc w:val="left"/>
            </w:pPr>
            <w:r>
              <w:rPr>
                <w:sz w:val="19"/>
                <w:szCs w:val="19"/>
              </w:rPr>
              <w:t xml:space="preserve">18 de 18 sin desbordamiento</w:t>
            </w:r>
          </w:p>
        </w:tc>
        <w:tc>
          <w:tcPr>
            <w:tcW w:w="1212" w:type="dxa"/>
            <w:vAlign w:val="center"/>
          </w:tcPr>
          <w:p>
            <w:pPr>
              <w:spacing w:before="0" w:after="0" w:line="240" w:lineRule="auto"/>
              <w:jc w:val="left"/>
            </w:pPr>
            <w:r>
              <w:rPr>
                <w:color w:val="2F5D28"/>
                <w:sz w:val="19"/>
                <w:szCs w:val="19"/>
              </w:rPr>
              <w:t xml:space="preserve">Superada</w:t>
            </w:r>
          </w:p>
        </w:tc>
      </w:tr>
      <w:tr>
        <w:trPr>
          <w:cantSplit/>
        </w:trPr>
        <w:tc>
          <w:tcPr>
            <w:tcW w:w="909" w:type="dxa"/>
            <w:vAlign w:val="center"/>
          </w:tcPr>
          <w:p>
            <w:pPr>
              <w:spacing w:before="0" w:after="0" w:line="240" w:lineRule="auto"/>
              <w:jc w:val="center"/>
            </w:pPr>
            <w:r>
              <w:rPr>
                <w:sz w:val="19"/>
                <w:szCs w:val="19"/>
              </w:rPr>
              <w:t xml:space="preserve">CP-26</w:t>
            </w:r>
          </w:p>
        </w:tc>
        <w:tc>
          <w:tcPr>
            <w:tcW w:w="1212" w:type="dxa"/>
            <w:vAlign w:val="center"/>
          </w:tcPr>
          <w:p>
            <w:pPr>
              <w:spacing w:before="0" w:after="0" w:line="240" w:lineRule="auto"/>
              <w:jc w:val="center"/>
            </w:pPr>
            <w:r>
              <w:rPr>
                <w:sz w:val="19"/>
                <w:szCs w:val="19"/>
              </w:rPr>
              <w:t xml:space="preserve">RNF-007</w:t>
            </w:r>
          </w:p>
        </w:tc>
        <w:tc>
          <w:tcPr>
            <w:tcW w:w="3334" w:type="dxa"/>
            <w:vAlign w:val="center"/>
          </w:tcPr>
          <w:p>
            <w:pPr>
              <w:spacing w:before="0" w:after="0" w:line="240" w:lineRule="auto"/>
              <w:jc w:val="left"/>
            </w:pPr>
            <w:r>
              <w:rPr>
                <w:sz w:val="19"/>
                <w:szCs w:val="19"/>
              </w:rPr>
              <w:t xml:space="preserve">Todos los controles de formulario tienen rótulo asociado</w:t>
            </w:r>
          </w:p>
        </w:tc>
        <w:tc>
          <w:tcPr>
            <w:tcW w:w="3638" w:type="dxa"/>
            <w:vAlign w:val="center"/>
          </w:tcPr>
          <w:p>
            <w:pPr>
              <w:spacing w:before="0" w:after="0" w:line="240" w:lineRule="auto"/>
              <w:jc w:val="left"/>
            </w:pPr>
            <w:r>
              <w:rPr>
                <w:sz w:val="19"/>
                <w:szCs w:val="19"/>
              </w:rPr>
              <w:t xml:space="preserve">controles de los 18 módulos y de los formularios rotulados</w:t>
            </w:r>
          </w:p>
        </w:tc>
        <w:tc>
          <w:tcPr>
            <w:tcW w:w="1212" w:type="dxa"/>
            <w:vAlign w:val="center"/>
          </w:tcPr>
          <w:p>
            <w:pPr>
              <w:spacing w:before="0" w:after="0" w:line="240" w:lineRule="auto"/>
              <w:jc w:val="left"/>
            </w:pPr>
            <w:r>
              <w:rPr>
                <w:color w:val="2F5D28"/>
                <w:sz w:val="19"/>
                <w:szCs w:val="19"/>
              </w:rPr>
              <w:t xml:space="preserve">Superada</w:t>
            </w:r>
          </w:p>
        </w:tc>
      </w:tr>
      <w:tr>
        <w:trPr>
          <w:cantSplit/>
        </w:trPr>
        <w:tc>
          <w:tcPr>
            <w:tcW w:w="909" w:type="dxa"/>
            <w:vAlign w:val="center"/>
          </w:tcPr>
          <w:p>
            <w:pPr>
              <w:keepNext/>
              <w:spacing w:before="0" w:after="0" w:line="240" w:lineRule="auto"/>
              <w:jc w:val="center"/>
            </w:pPr>
            <w:r>
              <w:rPr>
                <w:sz w:val="19"/>
                <w:szCs w:val="19"/>
              </w:rPr>
              <w:t xml:space="preserve">CP-27</w:t>
            </w:r>
          </w:p>
        </w:tc>
        <w:tc>
          <w:tcPr>
            <w:tcW w:w="1212" w:type="dxa"/>
            <w:vAlign w:val="center"/>
          </w:tcPr>
          <w:p>
            <w:pPr>
              <w:keepNext/>
              <w:spacing w:before="0" w:after="0" w:line="240" w:lineRule="auto"/>
              <w:jc w:val="center"/>
            </w:pPr>
            <w:r>
              <w:rPr>
                <w:sz w:val="19"/>
                <w:szCs w:val="19"/>
              </w:rPr>
              <w:t xml:space="preserve">RNF-001</w:t>
            </w:r>
          </w:p>
        </w:tc>
        <w:tc>
          <w:tcPr>
            <w:tcW w:w="3334" w:type="dxa"/>
            <w:vAlign w:val="center"/>
          </w:tcPr>
          <w:p>
            <w:pPr>
              <w:keepNext/>
              <w:spacing w:before="0" w:after="0" w:line="240" w:lineRule="auto"/>
              <w:jc w:val="left"/>
            </w:pPr>
            <w:r>
              <w:rPr>
                <w:sz w:val="19"/>
                <w:szCs w:val="19"/>
              </w:rPr>
              <w:t xml:space="preserve">Ningún módulo tarda más de 1 s en recalcularse (mediana de 3)</w:t>
            </w:r>
          </w:p>
        </w:tc>
        <w:tc>
          <w:tcPr>
            <w:tcW w:w="3638" w:type="dxa"/>
            <w:vAlign w:val="center"/>
          </w:tcPr>
          <w:p>
            <w:pPr>
              <w:keepNext/>
              <w:spacing w:before="0" w:after="0" w:line="240" w:lineRule="auto"/>
              <w:jc w:val="left"/>
            </w:pPr>
            <w:r>
              <w:rPr>
                <w:sz w:val="19"/>
                <w:szCs w:val="19"/>
              </w:rPr>
              <w:t xml:space="preserve">máximo 40.7 ms (p49)</w:t>
            </w:r>
          </w:p>
        </w:tc>
        <w:tc>
          <w:tcPr>
            <w:tcW w:w="1212" w:type="dxa"/>
            <w:vAlign w:val="center"/>
          </w:tcPr>
          <w:p>
            <w:pPr>
              <w:keepNext/>
              <w:spacing w:before="0" w:after="0" w:line="240" w:lineRule="auto"/>
              <w:jc w:val="left"/>
            </w:pPr>
            <w:r>
              <w:rPr>
                <w:color w:val="2F5D28"/>
                <w:sz w:val="19"/>
                <w:szCs w:val="19"/>
              </w:rPr>
              <w:t xml:space="preserve">Superada</w:t>
            </w:r>
          </w:p>
        </w:tc>
      </w:tr>
      <w:tr>
        <w:trPr>
          <w:cantSplit/>
        </w:trPr>
        <w:tc>
          <w:tcPr>
            <w:tcW w:w="909" w:type="dxa"/>
            <w:vAlign w:val="center"/>
          </w:tcPr>
          <w:p>
            <w:pPr>
              <w:keepNext/>
              <w:spacing w:before="0" w:after="0" w:line="240" w:lineRule="auto"/>
              <w:jc w:val="center"/>
            </w:pPr>
            <w:r>
              <w:rPr>
                <w:sz w:val="19"/>
                <w:szCs w:val="19"/>
              </w:rPr>
              <w:t xml:space="preserve">CP-28</w:t>
            </w:r>
          </w:p>
        </w:tc>
        <w:tc>
          <w:tcPr>
            <w:tcW w:w="1212" w:type="dxa"/>
            <w:vAlign w:val="center"/>
          </w:tcPr>
          <w:p>
            <w:pPr>
              <w:keepNext/>
              <w:spacing w:before="0" w:after="0" w:line="240" w:lineRule="auto"/>
              <w:jc w:val="center"/>
            </w:pPr>
            <w:r>
              <w:rPr>
                <w:sz w:val="19"/>
                <w:szCs w:val="19"/>
              </w:rPr>
              <w:t xml:space="preserve">RNF-003</w:t>
            </w:r>
          </w:p>
        </w:tc>
        <w:tc>
          <w:tcPr>
            <w:tcW w:w="3334" w:type="dxa"/>
            <w:vAlign w:val="center"/>
          </w:tcPr>
          <w:p>
            <w:pPr>
              <w:keepNext/>
              <w:spacing w:before="0" w:after="0" w:line="240" w:lineRule="auto"/>
              <w:jc w:val="left"/>
            </w:pPr>
            <w:r>
              <w:rPr>
                <w:sz w:val="19"/>
                <w:szCs w:val="19"/>
              </w:rPr>
              <w:t xml:space="preserve">Funciona sin almacenamiento disponible (accesos protegidos)</w:t>
            </w:r>
          </w:p>
        </w:tc>
        <w:tc>
          <w:tcPr>
            <w:tcW w:w="3638" w:type="dxa"/>
            <w:vAlign w:val="center"/>
          </w:tcPr>
          <w:p>
            <w:pPr>
              <w:keepNext/>
              <w:spacing w:before="0" w:after="0" w:line="240" w:lineRule="auto"/>
              <w:jc w:val="left"/>
            </w:pPr>
            <w:r>
              <w:rPr>
                <w:sz w:val="19"/>
                <w:szCs w:val="19"/>
              </w:rPr>
              <w:t xml:space="preserve">sin excepciones con el almacenamiento bloqueado</w:t>
            </w:r>
          </w:p>
        </w:tc>
        <w:tc>
          <w:tcPr>
            <w:tcW w:w="1212" w:type="dxa"/>
            <w:vAlign w:val="center"/>
          </w:tcPr>
          <w:p>
            <w:pPr>
              <w:keepNext/>
              <w:spacing w:before="0" w:after="0" w:line="240" w:lineRule="auto"/>
              <w:jc w:val="left"/>
            </w:pPr>
            <w:r>
              <w:rPr>
                <w:color w:val="2F5D28"/>
                <w:sz w:val="19"/>
                <w:szCs w:val="19"/>
              </w:rPr>
              <w:t xml:space="preserve">Superada</w:t>
            </w:r>
          </w:p>
        </w:tc>
      </w:tr>
    </w:tbl>
    <w:p>
      <w:pPr>
        <w:pStyle w:val="Tabla"/>
        <w:spacing w:before="80" w:after="240"/>
      </w:pPr>
      <w:r>
        <w:t xml:space="preserve">. Pruebas de sistema</w:t>
      </w:r>
    </w:p>
    <w:p>
      <w:pPr>
        <w:pStyle w:val="Ttulo3"/>
        <w:keepNext/>
      </w:pPr>
      <w:r>
        <w:t xml:space="preserve">Pruebas de humo</w:t>
      </w:r>
    </w:p>
    <w:p>
      <w:pPr/>
      <w:r>
        <w:t xml:space="preserve">El banco recorre el catálogo de módulos, construye para cada uno sus controles con los valores por omisión, invoca la función run y acciona uno a uno todos los botones declarados. Cualquier excepción detiene el banco e identifica el módulo y el botón responsables. La última ejecución supera los dieciocho módulos sin fallos.</w:t>
      </w:r>
    </w:p>
    <w:p>
      <w:pPr>
        <w:pStyle w:val="Ttulo2"/>
        <w:keepNext/>
      </w:pPr>
      <w:r>
        <w:t xml:space="preserve">Validación científica</w:t>
      </w:r>
    </w:p>
    <w:p>
      <w:pPr/>
      <w:r>
        <w:t xml:space="preserve">El segundo banco comprueba 38 afirmaciones numéricas que deben cumplirse por teoría, agrupadas en los bloques de la tabla. Todas se superan en la ejecución del 24 de octubre de 2026.</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092"/>
        <w:gridCol w:w="7215"/>
      </w:tblGrid>
      <w:tr>
        <w:trPr>
          <w:cantSplit/>
          <w:tblHeader/>
        </w:trPr>
        <w:tc>
          <w:tcPr>
            <w:tcW w:w="3092" w:type="dxa"/>
            <w:shd w:val="clear" w:color="auto" w:fill="549E39" w:themeFill="accent1"/>
            <w:vAlign w:val="center"/>
          </w:tcPr>
          <w:p>
            <w:pPr>
              <w:spacing w:before="0" w:after="0" w:line="240" w:lineRule="auto"/>
              <w:jc w:val="left"/>
            </w:pPr>
            <w:r>
              <w:rPr>
                <w:b/>
                <w:bCs/>
                <w:color w:val="FFFFFF"/>
                <w:sz w:val="19"/>
                <w:szCs w:val="19"/>
              </w:rPr>
              <w:t xml:space="preserve">Bloque</w:t>
            </w:r>
          </w:p>
        </w:tc>
        <w:tc>
          <w:tcPr>
            <w:tcW w:w="7215" w:type="dxa"/>
            <w:shd w:val="clear" w:color="auto" w:fill="549E39" w:themeFill="accent1"/>
            <w:vAlign w:val="center"/>
          </w:tcPr>
          <w:p>
            <w:pPr>
              <w:spacing w:before="0" w:after="0" w:line="240" w:lineRule="auto"/>
              <w:jc w:val="left"/>
            </w:pPr>
            <w:r>
              <w:rPr>
                <w:b/>
                <w:bCs/>
                <w:color w:val="FFFFFF"/>
                <w:sz w:val="19"/>
                <w:szCs w:val="19"/>
              </w:rPr>
              <w:t xml:space="preserve">Qué comprueba</w:t>
            </w:r>
          </w:p>
        </w:tc>
      </w:tr>
      <w:tr>
        <w:trPr>
          <w:cantSplit/>
        </w:trPr>
        <w:tc>
          <w:tcPr>
            <w:tcW w:w="3092" w:type="dxa"/>
            <w:vAlign w:val="center"/>
          </w:tcPr>
          <w:p>
            <w:pPr>
              <w:spacing w:before="0" w:after="0" w:line="240" w:lineRule="auto"/>
              <w:jc w:val="left"/>
            </w:pPr>
            <w:r>
              <w:rPr>
                <w:sz w:val="19"/>
                <w:szCs w:val="19"/>
              </w:rPr>
              <w:t xml:space="preserve">4.1 Movimiento armónico simple</w:t>
            </w:r>
          </w:p>
        </w:tc>
        <w:tc>
          <w:tcPr>
            <w:tcW w:w="7215" w:type="dxa"/>
            <w:vAlign w:val="center"/>
          </w:tcPr>
          <w:p>
            <w:pPr>
              <w:spacing w:before="0" w:after="0" w:line="240" w:lineRule="auto"/>
              <w:jc w:val="left"/>
            </w:pPr>
            <w:r>
              <w:rPr>
                <w:sz w:val="19"/>
                <w:szCs w:val="19"/>
              </w:rPr>
              <w:t xml:space="preserve">Que la energía crece con Euler y queda acotada con Euler‑Cromer y Verlet; que el periodo medido es 2π/ω₀; el teorema del virial.</w:t>
            </w:r>
          </w:p>
        </w:tc>
      </w:tr>
      <w:tr>
        <w:trPr>
          <w:cantSplit/>
        </w:trPr>
        <w:tc>
          <w:tcPr>
            <w:tcW w:w="3092" w:type="dxa"/>
            <w:vAlign w:val="center"/>
          </w:tcPr>
          <w:p>
            <w:pPr>
              <w:spacing w:before="0" w:after="0" w:line="240" w:lineRule="auto"/>
              <w:jc w:val="left"/>
            </w:pPr>
            <w:r>
              <w:rPr>
                <w:sz w:val="19"/>
                <w:szCs w:val="19"/>
              </w:rPr>
              <w:t xml:space="preserve">4.2 Péndulo</w:t>
            </w:r>
          </w:p>
        </w:tc>
        <w:tc>
          <w:tcPr>
            <w:tcW w:w="7215" w:type="dxa"/>
            <w:vAlign w:val="center"/>
          </w:tcPr>
          <w:p>
            <w:pPr>
              <w:spacing w:before="0" w:after="0" w:line="240" w:lineRule="auto"/>
              <w:jc w:val="left"/>
            </w:pPr>
            <w:r>
              <w:rPr>
                <w:sz w:val="19"/>
                <w:szCs w:val="19"/>
              </w:rPr>
              <w:t xml:space="preserve">Que el periodo numérico coincide con la integral elíptica exacta para tres amplitudes y crece con la amplitud.</w:t>
            </w:r>
          </w:p>
        </w:tc>
      </w:tr>
      <w:tr>
        <w:trPr>
          <w:cantSplit/>
        </w:trPr>
        <w:tc>
          <w:tcPr>
            <w:tcW w:w="3092" w:type="dxa"/>
            <w:vAlign w:val="center"/>
          </w:tcPr>
          <w:p>
            <w:pPr>
              <w:spacing w:before="0" w:after="0" w:line="240" w:lineRule="auto"/>
              <w:jc w:val="left"/>
            </w:pPr>
            <w:r>
              <w:rPr>
                <w:sz w:val="19"/>
                <w:szCs w:val="19"/>
              </w:rPr>
              <w:t xml:space="preserve">4.3 Oscilador amortiguado</w:t>
            </w:r>
          </w:p>
        </w:tc>
        <w:tc>
          <w:tcPr>
            <w:tcW w:w="7215" w:type="dxa"/>
            <w:vAlign w:val="center"/>
          </w:tcPr>
          <w:p>
            <w:pPr>
              <w:spacing w:before="0" w:after="0" w:line="240" w:lineRule="auto"/>
              <w:jc w:val="left"/>
            </w:pPr>
            <w:r>
              <w:rPr>
                <w:sz w:val="19"/>
                <w:szCs w:val="19"/>
              </w:rPr>
              <w:t xml:space="preserve">Que el periodo medido es 2π/ω₁ para cuatro valores de γ, que crece con γ y que por encima de 2ω₀ el sistema no oscila.</w:t>
            </w:r>
          </w:p>
        </w:tc>
      </w:tr>
      <w:tr>
        <w:trPr>
          <w:cantSplit/>
        </w:trPr>
        <w:tc>
          <w:tcPr>
            <w:tcW w:w="3092" w:type="dxa"/>
            <w:vAlign w:val="center"/>
          </w:tcPr>
          <w:p>
            <w:pPr>
              <w:spacing w:before="0" w:after="0" w:line="240" w:lineRule="auto"/>
              <w:jc w:val="left"/>
            </w:pPr>
            <w:r>
              <w:rPr>
                <w:sz w:val="19"/>
                <w:szCs w:val="19"/>
              </w:rPr>
              <w:t xml:space="preserve">4.4 Forzamiento</w:t>
            </w:r>
          </w:p>
        </w:tc>
        <w:tc>
          <w:tcPr>
            <w:tcW w:w="7215" w:type="dxa"/>
            <w:vAlign w:val="center"/>
          </w:tcPr>
          <w:p>
            <w:pPr>
              <w:spacing w:before="0" w:after="0" w:line="240" w:lineRule="auto"/>
              <w:jc w:val="left"/>
            </w:pPr>
            <w:r>
              <w:rPr>
                <w:sz w:val="19"/>
                <w:szCs w:val="19"/>
              </w:rPr>
              <w:t xml:space="preserve">Que la amplitud estacionaria medida coincide con A(ω) y que el máximo está en ω_res.</w:t>
            </w:r>
          </w:p>
        </w:tc>
      </w:tr>
      <w:tr>
        <w:trPr>
          <w:cantSplit/>
        </w:trPr>
        <w:tc>
          <w:tcPr>
            <w:tcW w:w="3092" w:type="dxa"/>
            <w:vAlign w:val="center"/>
          </w:tcPr>
          <w:p>
            <w:pPr>
              <w:spacing w:before="0" w:after="0" w:line="240" w:lineRule="auto"/>
              <w:jc w:val="left"/>
            </w:pPr>
            <w:r>
              <w:rPr>
                <w:sz w:val="19"/>
                <w:szCs w:val="19"/>
              </w:rPr>
              <w:t xml:space="preserve">4.4 Espacio de fases</w:t>
            </w:r>
          </w:p>
        </w:tc>
        <w:tc>
          <w:tcPr>
            <w:tcW w:w="7215" w:type="dxa"/>
            <w:vAlign w:val="center"/>
          </w:tcPr>
          <w:p>
            <w:pPr>
              <w:spacing w:before="0" w:after="0" w:line="240" w:lineRule="auto"/>
              <w:jc w:val="left"/>
            </w:pPr>
            <w:r>
              <w:rPr>
                <w:sz w:val="19"/>
                <w:szCs w:val="19"/>
              </w:rPr>
              <w:t xml:space="preserve">Que el área de una región se conserva (teorema de Liouville).</w:t>
            </w:r>
          </w:p>
        </w:tc>
      </w:tr>
      <w:tr>
        <w:trPr>
          <w:cantSplit/>
        </w:trPr>
        <w:tc>
          <w:tcPr>
            <w:tcW w:w="3092" w:type="dxa"/>
            <w:vAlign w:val="center"/>
          </w:tcPr>
          <w:p>
            <w:pPr>
              <w:spacing w:before="0" w:after="0" w:line="240" w:lineRule="auto"/>
              <w:jc w:val="left"/>
            </w:pPr>
            <w:r>
              <w:rPr>
                <w:sz w:val="19"/>
                <w:szCs w:val="19"/>
              </w:rPr>
              <w:t xml:space="preserve">4.5 Circuitos</w:t>
            </w:r>
          </w:p>
        </w:tc>
        <w:tc>
          <w:tcPr>
            <w:tcW w:w="7215" w:type="dxa"/>
            <w:vAlign w:val="center"/>
          </w:tcPr>
          <w:p>
            <w:pPr>
              <w:spacing w:before="0" w:after="0" w:line="240" w:lineRule="auto"/>
              <w:jc w:val="left"/>
            </w:pPr>
            <w:r>
              <w:rPr>
                <w:sz w:val="19"/>
                <w:szCs w:val="19"/>
              </w:rPr>
              <w:t xml:space="preserve">Ganancias del filtro RC, ganancia 1/√2 en la frecuencia de corte, corriente de resonancia V₀/R y factor Q del circuito RLC.</w:t>
            </w:r>
          </w:p>
        </w:tc>
      </w:tr>
      <w:tr>
        <w:trPr>
          <w:cantSplit/>
        </w:trPr>
        <w:tc>
          <w:tcPr>
            <w:tcW w:w="3092" w:type="dxa"/>
            <w:vAlign w:val="center"/>
          </w:tcPr>
          <w:p>
            <w:pPr>
              <w:keepNext/>
              <w:spacing w:before="0" w:after="0" w:line="240" w:lineRule="auto"/>
              <w:jc w:val="left"/>
            </w:pPr>
            <w:r>
              <w:rPr>
                <w:sz w:val="19"/>
                <w:szCs w:val="19"/>
              </w:rPr>
              <w:t xml:space="preserve">4.6 Exactitud y estabilidad</w:t>
            </w:r>
          </w:p>
        </w:tc>
        <w:tc>
          <w:tcPr>
            <w:tcW w:w="7215" w:type="dxa"/>
            <w:vAlign w:val="center"/>
          </w:tcPr>
          <w:p>
            <w:pPr>
              <w:keepNext/>
              <w:spacing w:before="0" w:after="0" w:line="240" w:lineRule="auto"/>
              <w:jc w:val="left"/>
            </w:pPr>
            <w:r>
              <w:rPr>
                <w:sz w:val="19"/>
                <w:szCs w:val="19"/>
              </w:rPr>
              <w:t xml:space="preserve">Que el error de Euler en dy/dx = 2x es x·Δx, que su orden es 1 y que Euler es inestable con Δt &gt; 2τ.</w:t>
            </w:r>
          </w:p>
        </w:tc>
      </w:tr>
      <w:tr>
        <w:trPr>
          <w:cantSplit/>
        </w:trPr>
        <w:tc>
          <w:tcPr>
            <w:tcW w:w="3092" w:type="dxa"/>
            <w:vAlign w:val="center"/>
          </w:tcPr>
          <w:p>
            <w:pPr>
              <w:keepNext/>
              <w:spacing w:before="0" w:after="0" w:line="240" w:lineRule="auto"/>
              <w:jc w:val="left"/>
            </w:pPr>
            <w:r>
              <w:rPr>
                <w:sz w:val="19"/>
                <w:szCs w:val="19"/>
              </w:rPr>
              <w:t xml:space="preserve">4.7 Brusselator</w:t>
            </w:r>
          </w:p>
        </w:tc>
        <w:tc>
          <w:tcPr>
            <w:tcW w:w="7215" w:type="dxa"/>
            <w:vAlign w:val="center"/>
          </w:tcPr>
          <w:p>
            <w:pPr>
              <w:keepNext/>
              <w:spacing w:before="0" w:after="0" w:line="240" w:lineRule="auto"/>
              <w:jc w:val="left"/>
            </w:pPr>
            <w:r>
              <w:rPr>
                <w:sz w:val="19"/>
                <w:szCs w:val="19"/>
              </w:rPr>
              <w:t xml:space="preserve">Que por debajo del umbral de Hopf converge al punto fijo y por encima aparece el ciclo límite.</w:t>
            </w:r>
          </w:p>
        </w:tc>
      </w:tr>
    </w:tbl>
    <w:p>
      <w:pPr>
        <w:pStyle w:val="Tabla"/>
        <w:spacing w:before="80" w:after="240"/>
      </w:pPr>
      <w:r>
        <w:t xml:space="preserve">. Bloques de la validación científica</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061"/>
        <w:gridCol w:w="3828"/>
        <w:gridCol w:w="3239"/>
        <w:gridCol w:w="1178"/>
      </w:tblGrid>
      <w:tr>
        <w:trPr>
          <w:cantSplit/>
          <w:tblHeader/>
        </w:trPr>
        <w:tc>
          <w:tcPr>
            <w:tcW w:w="2061" w:type="dxa"/>
            <w:shd w:val="clear" w:color="auto" w:fill="549E39" w:themeFill="accent1"/>
            <w:vAlign w:val="center"/>
          </w:tcPr>
          <w:p>
            <w:pPr>
              <w:spacing w:before="0" w:after="0" w:line="240" w:lineRule="auto"/>
              <w:jc w:val="left"/>
            </w:pPr>
            <w:r>
              <w:rPr>
                <w:b/>
                <w:bCs/>
                <w:color w:val="FFFFFF"/>
                <w:sz w:val="17"/>
                <w:szCs w:val="17"/>
              </w:rPr>
              <w:t xml:space="preserve">Bloque</w:t>
            </w:r>
          </w:p>
        </w:tc>
        <w:tc>
          <w:tcPr>
            <w:tcW w:w="3828" w:type="dxa"/>
            <w:shd w:val="clear" w:color="auto" w:fill="549E39" w:themeFill="accent1"/>
            <w:vAlign w:val="center"/>
          </w:tcPr>
          <w:p>
            <w:pPr>
              <w:spacing w:before="0" w:after="0" w:line="240" w:lineRule="auto"/>
              <w:jc w:val="left"/>
            </w:pPr>
            <w:r>
              <w:rPr>
                <w:b/>
                <w:bCs/>
                <w:color w:val="FFFFFF"/>
                <w:sz w:val="17"/>
                <w:szCs w:val="17"/>
              </w:rPr>
              <w:t xml:space="preserve">Afirmación comprobada</w:t>
            </w:r>
          </w:p>
        </w:tc>
        <w:tc>
          <w:tcPr>
            <w:tcW w:w="3239" w:type="dxa"/>
            <w:shd w:val="clear" w:color="auto" w:fill="549E39" w:themeFill="accent1"/>
            <w:vAlign w:val="center"/>
          </w:tcPr>
          <w:p>
            <w:pPr>
              <w:spacing w:before="0" w:after="0" w:line="240" w:lineRule="auto"/>
              <w:jc w:val="left"/>
            </w:pPr>
            <w:r>
              <w:rPr>
                <w:b/>
                <w:bCs/>
                <w:color w:val="FFFFFF"/>
                <w:sz w:val="17"/>
                <w:szCs w:val="17"/>
              </w:rPr>
              <w:t xml:space="preserve">Valor medido</w:t>
            </w:r>
          </w:p>
        </w:tc>
        <w:tc>
          <w:tcPr>
            <w:tcW w:w="1178" w:type="dxa"/>
            <w:shd w:val="clear" w:color="auto" w:fill="549E39" w:themeFill="accent1"/>
            <w:vAlign w:val="center"/>
          </w:tcPr>
          <w:p>
            <w:pPr>
              <w:spacing w:before="0" w:after="0" w:line="240" w:lineRule="auto"/>
              <w:jc w:val="left"/>
            </w:pPr>
            <w:r>
              <w:rPr>
                <w:b/>
                <w:bCs/>
                <w:color w:val="FFFFFF"/>
                <w:sz w:val="17"/>
                <w:szCs w:val="17"/>
              </w:rPr>
              <w:t xml:space="preserve">Estado</w:t>
            </w:r>
          </w:p>
        </w:tc>
      </w:tr>
      <w:tr>
        <w:trPr>
          <w:cantSplit/>
        </w:trPr>
        <w:tc>
          <w:tcPr>
            <w:tcW w:w="2061" w:type="dxa"/>
            <w:vAlign w:val="center"/>
          </w:tcPr>
          <w:p>
            <w:pPr>
              <w:spacing w:before="0" w:after="0" w:line="240" w:lineRule="auto"/>
              <w:jc w:val="left"/>
            </w:pPr>
            <w:r>
              <w:rPr>
                <w:sz w:val="17"/>
                <w:szCs w:val="17"/>
              </w:rPr>
              <w:t xml:space="preserve">4.1 Movimiento armónico simple</w:t>
            </w:r>
          </w:p>
        </w:tc>
        <w:tc>
          <w:tcPr>
            <w:tcW w:w="3828" w:type="dxa"/>
            <w:vAlign w:val="center"/>
          </w:tcPr>
          <w:p>
            <w:pPr>
              <w:spacing w:before="0" w:after="0" w:line="240" w:lineRule="auto"/>
              <w:jc w:val="left"/>
            </w:pPr>
            <w:r>
              <w:rPr>
                <w:sz w:val="17"/>
                <w:szCs w:val="17"/>
              </w:rPr>
              <w:t xml:space="preserve">Euler: la energía crece sin control</w:t>
            </w:r>
          </w:p>
        </w:tc>
        <w:tc>
          <w:tcPr>
            <w:tcW w:w="3239" w:type="dxa"/>
            <w:vAlign w:val="center"/>
          </w:tcPr>
          <w:p>
            <w:pPr>
              <w:spacing w:before="0" w:after="0" w:line="240" w:lineRule="auto"/>
              <w:jc w:val="left"/>
            </w:pPr>
            <w:r>
              <w:rPr>
                <w:sz w:val="17"/>
                <w:szCs w:val="17"/>
              </w:rPr>
              <w:t xml:space="preserve">E/E₀ = 43.296</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4.1 Movimiento armónico simple</w:t>
            </w:r>
          </w:p>
        </w:tc>
        <w:tc>
          <w:tcPr>
            <w:tcW w:w="3828" w:type="dxa"/>
            <w:vAlign w:val="center"/>
          </w:tcPr>
          <w:p>
            <w:pPr>
              <w:spacing w:before="0" w:after="0" w:line="240" w:lineRule="auto"/>
              <w:jc w:val="left"/>
            </w:pPr>
            <w:r>
              <w:rPr>
                <w:sz w:val="17"/>
                <w:szCs w:val="17"/>
              </w:rPr>
              <w:t xml:space="preserve">Euler–Cromer: energía acotada (simpléctico)</w:t>
            </w:r>
          </w:p>
        </w:tc>
        <w:tc>
          <w:tcPr>
            <w:tcW w:w="3239" w:type="dxa"/>
            <w:vAlign w:val="center"/>
          </w:tcPr>
          <w:p>
            <w:pPr>
              <w:spacing w:before="0" w:after="0" w:line="240" w:lineRule="auto"/>
              <w:jc w:val="left"/>
            </w:pPr>
            <w:r>
              <w:rPr>
                <w:sz w:val="17"/>
                <w:szCs w:val="17"/>
              </w:rPr>
              <w:t xml:space="preserve">máx |ΔE|/E₀ = 1.52e-2</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4.1 Movimiento armónico simple</w:t>
            </w:r>
          </w:p>
        </w:tc>
        <w:tc>
          <w:tcPr>
            <w:tcW w:w="3828" w:type="dxa"/>
            <w:vAlign w:val="center"/>
          </w:tcPr>
          <w:p>
            <w:pPr>
              <w:spacing w:before="0" w:after="0" w:line="240" w:lineRule="auto"/>
              <w:jc w:val="left"/>
            </w:pPr>
            <w:r>
              <w:rPr>
                <w:sz w:val="17"/>
                <w:szCs w:val="17"/>
              </w:rPr>
              <w:t xml:space="preserve">Verlet: energía acotada (simpléctico)</w:t>
            </w:r>
          </w:p>
        </w:tc>
        <w:tc>
          <w:tcPr>
            <w:tcW w:w="3239" w:type="dxa"/>
            <w:vAlign w:val="center"/>
          </w:tcPr>
          <w:p>
            <w:pPr>
              <w:spacing w:before="0" w:after="0" w:line="240" w:lineRule="auto"/>
              <w:jc w:val="left"/>
            </w:pPr>
            <w:r>
              <w:rPr>
                <w:sz w:val="17"/>
                <w:szCs w:val="17"/>
              </w:rPr>
              <w:t xml:space="preserve">máx |ΔE|/E₀ = 2.25e-4</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4.1 Movimiento armónico simple</w:t>
            </w:r>
          </w:p>
        </w:tc>
        <w:tc>
          <w:tcPr>
            <w:tcW w:w="3828" w:type="dxa"/>
            <w:vAlign w:val="center"/>
          </w:tcPr>
          <w:p>
            <w:pPr>
              <w:spacing w:before="0" w:after="0" w:line="240" w:lineRule="auto"/>
              <w:jc w:val="left"/>
            </w:pPr>
            <w:r>
              <w:rPr>
                <w:sz w:val="17"/>
                <w:szCs w:val="17"/>
              </w:rPr>
              <w:t xml:space="preserve">Euler–Richardson: deriva lenta, no acotada como los simplécticos</w:t>
            </w:r>
          </w:p>
        </w:tc>
        <w:tc>
          <w:tcPr>
            <w:tcW w:w="3239" w:type="dxa"/>
            <w:vAlign w:val="center"/>
          </w:tcPr>
          <w:p>
            <w:pPr>
              <w:spacing w:before="0" w:after="0" w:line="240" w:lineRule="auto"/>
              <w:jc w:val="left"/>
            </w:pPr>
            <w:r>
              <w:rPr>
                <w:sz w:val="17"/>
                <w:szCs w:val="17"/>
              </w:rPr>
              <w:t xml:space="preserve">cumple</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4.1 Movimiento armónico simple</w:t>
            </w:r>
          </w:p>
        </w:tc>
        <w:tc>
          <w:tcPr>
            <w:tcW w:w="3828" w:type="dxa"/>
            <w:vAlign w:val="center"/>
          </w:tcPr>
          <w:p>
            <w:pPr>
              <w:spacing w:before="0" w:after="0" w:line="240" w:lineRule="auto"/>
              <w:jc w:val="left"/>
            </w:pPr>
            <w:r>
              <w:rPr>
                <w:sz w:val="17"/>
                <w:szCs w:val="17"/>
              </w:rPr>
              <w:t xml:space="preserve">periodo medido = 2π/ω₀</w:t>
            </w:r>
          </w:p>
        </w:tc>
        <w:tc>
          <w:tcPr>
            <w:tcW w:w="3239" w:type="dxa"/>
            <w:vAlign w:val="center"/>
          </w:tcPr>
          <w:p>
            <w:pPr>
              <w:spacing w:before="0" w:after="0" w:line="240" w:lineRule="auto"/>
              <w:jc w:val="left"/>
            </w:pPr>
            <w:r>
              <w:rPr>
                <w:sz w:val="17"/>
                <w:szCs w:val="17"/>
              </w:rPr>
              <w:t xml:space="preserve">T = 2.09432 vs 2.09440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4.1 Movimiento armónico simple</w:t>
            </w:r>
          </w:p>
        </w:tc>
        <w:tc>
          <w:tcPr>
            <w:tcW w:w="3828" w:type="dxa"/>
            <w:vAlign w:val="center"/>
          </w:tcPr>
          <w:p>
            <w:pPr>
              <w:spacing w:before="0" w:after="0" w:line="240" w:lineRule="auto"/>
              <w:jc w:val="left"/>
            </w:pPr>
            <w:r>
              <w:rPr>
                <w:sz w:val="17"/>
                <w:szCs w:val="17"/>
              </w:rPr>
              <w:t xml:space="preserve">teorema del virial: ⟨K⟩ = ⟨U⟩ = E/2</w:t>
            </w:r>
          </w:p>
        </w:tc>
        <w:tc>
          <w:tcPr>
            <w:tcW w:w="3239" w:type="dxa"/>
            <w:vAlign w:val="center"/>
          </w:tcPr>
          <w:p>
            <w:pPr>
              <w:spacing w:before="0" w:after="0" w:line="240" w:lineRule="auto"/>
              <w:jc w:val="left"/>
            </w:pPr>
            <w:r>
              <w:rPr>
                <w:sz w:val="17"/>
                <w:szCs w:val="17"/>
              </w:rPr>
              <w:t xml:space="preserve">⟨K⟩=6.50250 ⟨U⟩=6.50250 E/2=6.50250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4.2 Péndulo</w:t>
            </w:r>
          </w:p>
        </w:tc>
        <w:tc>
          <w:tcPr>
            <w:tcW w:w="3828" w:type="dxa"/>
            <w:vAlign w:val="center"/>
          </w:tcPr>
          <w:p>
            <w:pPr>
              <w:spacing w:before="0" w:after="0" w:line="240" w:lineRule="auto"/>
              <w:jc w:val="left"/>
            </w:pPr>
            <w:r>
              <w:rPr>
                <w:sz w:val="17"/>
                <w:szCs w:val="17"/>
              </w:rPr>
              <w:t xml:space="preserve">θ₀ = 0.2: T/T₀ numérico = exacto</w:t>
            </w:r>
          </w:p>
        </w:tc>
        <w:tc>
          <w:tcPr>
            <w:tcW w:w="3239" w:type="dxa"/>
            <w:vAlign w:val="center"/>
          </w:tcPr>
          <w:p>
            <w:pPr>
              <w:spacing w:before="0" w:after="0" w:line="240" w:lineRule="auto"/>
              <w:jc w:val="left"/>
            </w:pPr>
            <w:r>
              <w:rPr>
                <w:sz w:val="17"/>
                <w:szCs w:val="17"/>
              </w:rPr>
              <w:t xml:space="preserve">num 1.00251 · elíptico 1.00251 · serie 1.00250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4.2 Péndulo</w:t>
            </w:r>
          </w:p>
        </w:tc>
        <w:tc>
          <w:tcPr>
            <w:tcW w:w="3828" w:type="dxa"/>
            <w:vAlign w:val="center"/>
          </w:tcPr>
          <w:p>
            <w:pPr>
              <w:spacing w:before="0" w:after="0" w:line="240" w:lineRule="auto"/>
              <w:jc w:val="left"/>
            </w:pPr>
            <w:r>
              <w:rPr>
                <w:sz w:val="17"/>
                <w:szCs w:val="17"/>
              </w:rPr>
              <w:t xml:space="preserve">θ₀ = 1: T/T₀ numérico = exacto</w:t>
            </w:r>
          </w:p>
        </w:tc>
        <w:tc>
          <w:tcPr>
            <w:tcW w:w="3239" w:type="dxa"/>
            <w:vAlign w:val="center"/>
          </w:tcPr>
          <w:p>
            <w:pPr>
              <w:spacing w:before="0" w:after="0" w:line="240" w:lineRule="auto"/>
              <w:jc w:val="left"/>
            </w:pPr>
            <w:r>
              <w:rPr>
                <w:sz w:val="17"/>
                <w:szCs w:val="17"/>
              </w:rPr>
              <w:t xml:space="preserve">num 1.06633 · elíptico 1.06633 · serie 1.06250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4.2 Péndulo</w:t>
            </w:r>
          </w:p>
        </w:tc>
        <w:tc>
          <w:tcPr>
            <w:tcW w:w="3828" w:type="dxa"/>
            <w:vAlign w:val="center"/>
          </w:tcPr>
          <w:p>
            <w:pPr>
              <w:spacing w:before="0" w:after="0" w:line="240" w:lineRule="auto"/>
              <w:jc w:val="left"/>
            </w:pPr>
            <w:r>
              <w:rPr>
                <w:sz w:val="17"/>
                <w:szCs w:val="17"/>
              </w:rPr>
              <w:t xml:space="preserve">θ₀ = 2: T/T₀ numérico = exacto</w:t>
            </w:r>
          </w:p>
        </w:tc>
        <w:tc>
          <w:tcPr>
            <w:tcW w:w="3239" w:type="dxa"/>
            <w:vAlign w:val="center"/>
          </w:tcPr>
          <w:p>
            <w:pPr>
              <w:spacing w:before="0" w:after="0" w:line="240" w:lineRule="auto"/>
              <w:jc w:val="left"/>
            </w:pPr>
            <w:r>
              <w:rPr>
                <w:sz w:val="17"/>
                <w:szCs w:val="17"/>
              </w:rPr>
              <w:t xml:space="preserve">num 1.32890 · elíptico 1.32890 · serie 1.25000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4.2 Péndulo</w:t>
            </w:r>
          </w:p>
        </w:tc>
        <w:tc>
          <w:tcPr>
            <w:tcW w:w="3828" w:type="dxa"/>
            <w:vAlign w:val="center"/>
          </w:tcPr>
          <w:p>
            <w:pPr>
              <w:spacing w:before="0" w:after="0" w:line="240" w:lineRule="auto"/>
              <w:jc w:val="left"/>
            </w:pPr>
            <w:r>
              <w:rPr>
                <w:sz w:val="17"/>
                <w:szCs w:val="17"/>
              </w:rPr>
              <w:t xml:space="preserve">el periodo crece de forma monótona con la amplitud</w:t>
            </w:r>
          </w:p>
        </w:tc>
        <w:tc>
          <w:tcPr>
            <w:tcW w:w="3239" w:type="dxa"/>
            <w:vAlign w:val="center"/>
          </w:tcPr>
          <w:p>
            <w:pPr>
              <w:spacing w:before="0" w:after="0" w:line="240" w:lineRule="auto"/>
              <w:jc w:val="left"/>
            </w:pPr>
            <w:r>
              <w:rPr>
                <w:sz w:val="17"/>
                <w:szCs w:val="17"/>
              </w:rPr>
              <w:t xml:space="preserve">cumple</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4.3 Oscilador amortiguado</w:t>
            </w:r>
          </w:p>
        </w:tc>
        <w:tc>
          <w:tcPr>
            <w:tcW w:w="3828" w:type="dxa"/>
            <w:vAlign w:val="center"/>
          </w:tcPr>
          <w:p>
            <w:pPr>
              <w:spacing w:before="0" w:after="0" w:line="240" w:lineRule="auto"/>
              <w:jc w:val="left"/>
            </w:pPr>
            <w:r>
              <w:rPr>
                <w:sz w:val="17"/>
                <w:szCs w:val="17"/>
              </w:rPr>
              <w:t xml:space="preserve">γ = 0.5: T medido = 2π/ω₁</w:t>
            </w:r>
          </w:p>
        </w:tc>
        <w:tc>
          <w:tcPr>
            <w:tcW w:w="3239" w:type="dxa"/>
            <w:vAlign w:val="center"/>
          </w:tcPr>
          <w:p>
            <w:pPr>
              <w:spacing w:before="0" w:after="0" w:line="240" w:lineRule="auto"/>
              <w:jc w:val="left"/>
            </w:pPr>
            <w:r>
              <w:rPr>
                <w:sz w:val="17"/>
                <w:szCs w:val="17"/>
              </w:rPr>
              <w:t xml:space="preserve">2.10170 vs 2.10171</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4.3 Oscilador amortiguado</w:t>
            </w:r>
          </w:p>
        </w:tc>
        <w:tc>
          <w:tcPr>
            <w:tcW w:w="3828" w:type="dxa"/>
            <w:vAlign w:val="center"/>
          </w:tcPr>
          <w:p>
            <w:pPr>
              <w:spacing w:before="0" w:after="0" w:line="240" w:lineRule="auto"/>
              <w:jc w:val="left"/>
            </w:pPr>
            <w:r>
              <w:rPr>
                <w:sz w:val="17"/>
                <w:szCs w:val="17"/>
              </w:rPr>
              <w:t xml:space="preserve">γ = 1: T medido = 2π/ω₁</w:t>
            </w:r>
          </w:p>
        </w:tc>
        <w:tc>
          <w:tcPr>
            <w:tcW w:w="3239" w:type="dxa"/>
            <w:vAlign w:val="center"/>
          </w:tcPr>
          <w:p>
            <w:pPr>
              <w:spacing w:before="0" w:after="0" w:line="240" w:lineRule="auto"/>
              <w:jc w:val="left"/>
            </w:pPr>
            <w:r>
              <w:rPr>
                <w:sz w:val="17"/>
                <w:szCs w:val="17"/>
              </w:rPr>
              <w:t xml:space="preserve">2.12410 vs 2.12410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4.3 Oscilador amortiguado</w:t>
            </w:r>
          </w:p>
        </w:tc>
        <w:tc>
          <w:tcPr>
            <w:tcW w:w="3828" w:type="dxa"/>
            <w:vAlign w:val="center"/>
          </w:tcPr>
          <w:p>
            <w:pPr>
              <w:spacing w:before="0" w:after="0" w:line="240" w:lineRule="auto"/>
              <w:jc w:val="left"/>
            </w:pPr>
            <w:r>
              <w:rPr>
                <w:sz w:val="17"/>
                <w:szCs w:val="17"/>
              </w:rPr>
              <w:t xml:space="preserve">γ = 2: T medido = 2π/ω₁</w:t>
            </w:r>
          </w:p>
        </w:tc>
        <w:tc>
          <w:tcPr>
            <w:tcW w:w="3239" w:type="dxa"/>
            <w:vAlign w:val="center"/>
          </w:tcPr>
          <w:p>
            <w:pPr>
              <w:spacing w:before="0" w:after="0" w:line="240" w:lineRule="auto"/>
              <w:jc w:val="left"/>
            </w:pPr>
            <w:r>
              <w:rPr>
                <w:sz w:val="17"/>
                <w:szCs w:val="17"/>
              </w:rPr>
              <w:t xml:space="preserve">2.22144 vs 2.22144</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4.3 Oscilador amortiguado</w:t>
            </w:r>
          </w:p>
        </w:tc>
        <w:tc>
          <w:tcPr>
            <w:tcW w:w="3828" w:type="dxa"/>
            <w:vAlign w:val="center"/>
          </w:tcPr>
          <w:p>
            <w:pPr>
              <w:spacing w:before="0" w:after="0" w:line="240" w:lineRule="auto"/>
              <w:jc w:val="left"/>
            </w:pPr>
            <w:r>
              <w:rPr>
                <w:sz w:val="17"/>
                <w:szCs w:val="17"/>
              </w:rPr>
              <w:t xml:space="preserve">γ = 3: T medido = 2π/ω₁</w:t>
            </w:r>
          </w:p>
        </w:tc>
        <w:tc>
          <w:tcPr>
            <w:tcW w:w="3239" w:type="dxa"/>
            <w:vAlign w:val="center"/>
          </w:tcPr>
          <w:p>
            <w:pPr>
              <w:spacing w:before="0" w:after="0" w:line="240" w:lineRule="auto"/>
              <w:jc w:val="left"/>
            </w:pPr>
            <w:r>
              <w:rPr>
                <w:sz w:val="17"/>
                <w:szCs w:val="17"/>
              </w:rPr>
              <w:t xml:space="preserve">2.41840 vs 2.41840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4.3 Oscilador amortiguado</w:t>
            </w:r>
          </w:p>
        </w:tc>
        <w:tc>
          <w:tcPr>
            <w:tcW w:w="3828" w:type="dxa"/>
            <w:vAlign w:val="center"/>
          </w:tcPr>
          <w:p>
            <w:pPr>
              <w:spacing w:before="0" w:after="0" w:line="240" w:lineRule="auto"/>
              <w:jc w:val="left"/>
            </w:pPr>
            <w:r>
              <w:rPr>
                <w:sz w:val="17"/>
                <w:szCs w:val="17"/>
              </w:rPr>
              <w:t xml:space="preserve">el periodo crece al aumentar γ</w:t>
            </w:r>
          </w:p>
        </w:tc>
        <w:tc>
          <w:tcPr>
            <w:tcW w:w="3239" w:type="dxa"/>
            <w:vAlign w:val="center"/>
          </w:tcPr>
          <w:p>
            <w:pPr>
              <w:spacing w:before="0" w:after="0" w:line="240" w:lineRule="auto"/>
              <w:jc w:val="left"/>
            </w:pPr>
            <w:r>
              <w:rPr>
                <w:sz w:val="17"/>
                <w:szCs w:val="17"/>
              </w:rPr>
              <w:t xml:space="preserve">cumple</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4.3 Oscilador amortiguado</w:t>
            </w:r>
          </w:p>
        </w:tc>
        <w:tc>
          <w:tcPr>
            <w:tcW w:w="3828" w:type="dxa"/>
            <w:vAlign w:val="center"/>
          </w:tcPr>
          <w:p>
            <w:pPr>
              <w:spacing w:before="0" w:after="0" w:line="240" w:lineRule="auto"/>
              <w:jc w:val="left"/>
            </w:pPr>
            <w:r>
              <w:rPr>
                <w:sz w:val="17"/>
                <w:szCs w:val="17"/>
              </w:rPr>
              <w:t xml:space="preserve">γ &gt; 2ω₀: sobreamortiguado, ya no oscila</w:t>
            </w:r>
          </w:p>
        </w:tc>
        <w:tc>
          <w:tcPr>
            <w:tcW w:w="3239" w:type="dxa"/>
            <w:vAlign w:val="center"/>
          </w:tcPr>
          <w:p>
            <w:pPr>
              <w:spacing w:before="0" w:after="0" w:line="240" w:lineRule="auto"/>
              <w:jc w:val="left"/>
            </w:pPr>
            <w:r>
              <w:rPr>
                <w:sz w:val="17"/>
                <w:szCs w:val="17"/>
              </w:rPr>
              <w:t xml:space="preserve">cumple</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4.4 Forzamiento</w:t>
            </w:r>
          </w:p>
        </w:tc>
        <w:tc>
          <w:tcPr>
            <w:tcW w:w="3828" w:type="dxa"/>
            <w:vAlign w:val="center"/>
          </w:tcPr>
          <w:p>
            <w:pPr>
              <w:spacing w:before="0" w:after="0" w:line="240" w:lineRule="auto"/>
              <w:jc w:val="left"/>
            </w:pPr>
            <w:r>
              <w:rPr>
                <w:sz w:val="17"/>
                <w:szCs w:val="17"/>
              </w:rPr>
              <w:t xml:space="preserve">ω = 1: amplitud medida = A(ω) teórica</w:t>
            </w:r>
          </w:p>
        </w:tc>
        <w:tc>
          <w:tcPr>
            <w:tcW w:w="3239" w:type="dxa"/>
            <w:vAlign w:val="center"/>
          </w:tcPr>
          <w:p>
            <w:pPr>
              <w:spacing w:before="0" w:after="0" w:line="240" w:lineRule="auto"/>
              <w:jc w:val="left"/>
            </w:pPr>
            <w:r>
              <w:rPr>
                <w:sz w:val="17"/>
                <w:szCs w:val="17"/>
              </w:rPr>
              <w:t xml:space="preserve">0.12476 vs 0.12476</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4.4 Forzamiento</w:t>
            </w:r>
          </w:p>
        </w:tc>
        <w:tc>
          <w:tcPr>
            <w:tcW w:w="3828" w:type="dxa"/>
            <w:vAlign w:val="center"/>
          </w:tcPr>
          <w:p>
            <w:pPr>
              <w:spacing w:before="0" w:after="0" w:line="240" w:lineRule="auto"/>
              <w:jc w:val="left"/>
            </w:pPr>
            <w:r>
              <w:rPr>
                <w:sz w:val="17"/>
                <w:szCs w:val="17"/>
              </w:rPr>
              <w:t xml:space="preserve">ω = 2: amplitud medida = A(ω) teórica</w:t>
            </w:r>
          </w:p>
        </w:tc>
        <w:tc>
          <w:tcPr>
            <w:tcW w:w="3239" w:type="dxa"/>
            <w:vAlign w:val="center"/>
          </w:tcPr>
          <w:p>
            <w:pPr>
              <w:spacing w:before="0" w:after="0" w:line="240" w:lineRule="auto"/>
              <w:jc w:val="left"/>
            </w:pPr>
            <w:r>
              <w:rPr>
                <w:sz w:val="17"/>
                <w:szCs w:val="17"/>
              </w:rPr>
              <w:t xml:space="preserve">0.19611 vs 0.19612</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4.4 Forzamiento</w:t>
            </w:r>
          </w:p>
        </w:tc>
        <w:tc>
          <w:tcPr>
            <w:tcW w:w="3828" w:type="dxa"/>
            <w:vAlign w:val="center"/>
          </w:tcPr>
          <w:p>
            <w:pPr>
              <w:spacing w:before="0" w:after="0" w:line="240" w:lineRule="auto"/>
              <w:jc w:val="left"/>
            </w:pPr>
            <w:r>
              <w:rPr>
                <w:sz w:val="17"/>
                <w:szCs w:val="17"/>
              </w:rPr>
              <w:t xml:space="preserve">ω = 3: amplitud medida = A(ω) teórica</w:t>
            </w:r>
          </w:p>
        </w:tc>
        <w:tc>
          <w:tcPr>
            <w:tcW w:w="3239" w:type="dxa"/>
            <w:vAlign w:val="center"/>
          </w:tcPr>
          <w:p>
            <w:pPr>
              <w:spacing w:before="0" w:after="0" w:line="240" w:lineRule="auto"/>
              <w:jc w:val="left"/>
            </w:pPr>
            <w:r>
              <w:rPr>
                <w:sz w:val="17"/>
                <w:szCs w:val="17"/>
              </w:rPr>
              <w:t xml:space="preserve">0.66666 vs 0.66667</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4.4 Forzamiento</w:t>
            </w:r>
          </w:p>
        </w:tc>
        <w:tc>
          <w:tcPr>
            <w:tcW w:w="3828" w:type="dxa"/>
            <w:vAlign w:val="center"/>
          </w:tcPr>
          <w:p>
            <w:pPr>
              <w:spacing w:before="0" w:after="0" w:line="240" w:lineRule="auto"/>
              <w:jc w:val="left"/>
            </w:pPr>
            <w:r>
              <w:rPr>
                <w:sz w:val="17"/>
                <w:szCs w:val="17"/>
              </w:rPr>
              <w:t xml:space="preserve">ω = 5: amplitud medida = A(ω) teórica</w:t>
            </w:r>
          </w:p>
        </w:tc>
        <w:tc>
          <w:tcPr>
            <w:tcW w:w="3239" w:type="dxa"/>
            <w:vAlign w:val="center"/>
          </w:tcPr>
          <w:p>
            <w:pPr>
              <w:spacing w:before="0" w:after="0" w:line="240" w:lineRule="auto"/>
              <w:jc w:val="left"/>
            </w:pPr>
            <w:r>
              <w:rPr>
                <w:sz w:val="17"/>
                <w:szCs w:val="17"/>
              </w:rPr>
              <w:t xml:space="preserve">0.06175 vs 0.06175</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4.4 Forzamiento</w:t>
            </w:r>
          </w:p>
        </w:tc>
        <w:tc>
          <w:tcPr>
            <w:tcW w:w="3828" w:type="dxa"/>
            <w:vAlign w:val="center"/>
          </w:tcPr>
          <w:p>
            <w:pPr>
              <w:spacing w:before="0" w:after="0" w:line="240" w:lineRule="auto"/>
              <w:jc w:val="left"/>
            </w:pPr>
            <w:r>
              <w:rPr>
                <w:sz w:val="17"/>
                <w:szCs w:val="17"/>
              </w:rPr>
              <w:t xml:space="preserve">la resonancia está en ω = √(ω₀² − γ²/2)</w:t>
            </w:r>
          </w:p>
        </w:tc>
        <w:tc>
          <w:tcPr>
            <w:tcW w:w="3239" w:type="dxa"/>
            <w:vAlign w:val="center"/>
          </w:tcPr>
          <w:p>
            <w:pPr>
              <w:spacing w:before="0" w:after="0" w:line="240" w:lineRule="auto"/>
              <w:jc w:val="left"/>
            </w:pPr>
            <w:r>
              <w:rPr>
                <w:sz w:val="17"/>
                <w:szCs w:val="17"/>
              </w:rPr>
              <w:t xml:space="preserve">A(ω_res)=0.6690 ≥ A(ω₀)=0.6667</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4.4 Espacio de fases</w:t>
            </w:r>
          </w:p>
        </w:tc>
        <w:tc>
          <w:tcPr>
            <w:tcW w:w="3828" w:type="dxa"/>
            <w:vAlign w:val="center"/>
          </w:tcPr>
          <w:p>
            <w:pPr>
              <w:spacing w:before="0" w:after="0" w:line="240" w:lineRule="auto"/>
              <w:jc w:val="left"/>
            </w:pPr>
            <w:r>
              <w:rPr>
                <w:sz w:val="17"/>
                <w:szCs w:val="17"/>
              </w:rPr>
              <w:t xml:space="preserve">el área del espacio de fases se conserva a lo largo del giro</w:t>
            </w:r>
          </w:p>
        </w:tc>
        <w:tc>
          <w:tcPr>
            <w:tcW w:w="3239" w:type="dxa"/>
            <w:vAlign w:val="center"/>
          </w:tcPr>
          <w:p>
            <w:pPr>
              <w:spacing w:before="0" w:after="0" w:line="240" w:lineRule="auto"/>
              <w:jc w:val="left"/>
            </w:pPr>
            <w:r>
              <w:rPr>
                <w:sz w:val="17"/>
                <w:szCs w:val="17"/>
              </w:rPr>
              <w:t xml:space="preserve">desviación máxima 1.11e-15</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4.5 Circuitos</w:t>
            </w:r>
          </w:p>
        </w:tc>
        <w:tc>
          <w:tcPr>
            <w:tcW w:w="3828" w:type="dxa"/>
            <w:vAlign w:val="center"/>
          </w:tcPr>
          <w:p>
            <w:pPr>
              <w:spacing w:before="0" w:after="0" w:line="240" w:lineRule="auto"/>
              <w:jc w:val="left"/>
            </w:pPr>
            <w:r>
              <w:rPr>
                <w:sz w:val="17"/>
                <w:szCs w:val="17"/>
              </w:rPr>
              <w:t xml:space="preserve">RC a 10 Hz: ganancia V_C/V_s correcta</w:t>
            </w:r>
          </w:p>
        </w:tc>
        <w:tc>
          <w:tcPr>
            <w:tcW w:w="3239" w:type="dxa"/>
            <w:vAlign w:val="center"/>
          </w:tcPr>
          <w:p>
            <w:pPr>
              <w:spacing w:before="0" w:after="0" w:line="240" w:lineRule="auto"/>
              <w:jc w:val="left"/>
            </w:pPr>
            <w:r>
              <w:rPr>
                <w:sz w:val="17"/>
                <w:szCs w:val="17"/>
              </w:rPr>
              <w:t xml:space="preserve">0.99803 vs 0.99803</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4.5 Circuitos</w:t>
            </w:r>
          </w:p>
        </w:tc>
        <w:tc>
          <w:tcPr>
            <w:tcW w:w="3828" w:type="dxa"/>
            <w:vAlign w:val="center"/>
          </w:tcPr>
          <w:p>
            <w:pPr>
              <w:spacing w:before="0" w:after="0" w:line="240" w:lineRule="auto"/>
              <w:jc w:val="left"/>
            </w:pPr>
            <w:r>
              <w:rPr>
                <w:sz w:val="17"/>
                <w:szCs w:val="17"/>
              </w:rPr>
              <w:t xml:space="preserve">RC a 160 Hz: ganancia V_C/V_s correcta</w:t>
            </w:r>
          </w:p>
        </w:tc>
        <w:tc>
          <w:tcPr>
            <w:tcW w:w="3239" w:type="dxa"/>
            <w:vAlign w:val="center"/>
          </w:tcPr>
          <w:p>
            <w:pPr>
              <w:spacing w:before="0" w:after="0" w:line="240" w:lineRule="auto"/>
              <w:jc w:val="left"/>
            </w:pPr>
            <w:r>
              <w:rPr>
                <w:sz w:val="17"/>
                <w:szCs w:val="17"/>
              </w:rPr>
              <w:t xml:space="preserve">0.70523 vs 0.70523</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4.5 Circuitos</w:t>
            </w:r>
          </w:p>
        </w:tc>
        <w:tc>
          <w:tcPr>
            <w:tcW w:w="3828" w:type="dxa"/>
            <w:vAlign w:val="center"/>
          </w:tcPr>
          <w:p>
            <w:pPr>
              <w:spacing w:before="0" w:after="0" w:line="240" w:lineRule="auto"/>
              <w:jc w:val="left"/>
            </w:pPr>
            <w:r>
              <w:rPr>
                <w:sz w:val="17"/>
                <w:szCs w:val="17"/>
              </w:rPr>
              <w:t xml:space="preserve">RC a 1000 Hz: ganancia V_C/V_s correcta</w:t>
            </w:r>
          </w:p>
        </w:tc>
        <w:tc>
          <w:tcPr>
            <w:tcW w:w="3239" w:type="dxa"/>
            <w:vAlign w:val="center"/>
          </w:tcPr>
          <w:p>
            <w:pPr>
              <w:spacing w:before="0" w:after="0" w:line="240" w:lineRule="auto"/>
              <w:jc w:val="left"/>
            </w:pPr>
            <w:r>
              <w:rPr>
                <w:sz w:val="17"/>
                <w:szCs w:val="17"/>
              </w:rPr>
              <w:t xml:space="preserve">0.15718 vs 0.15718</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4.5 Circuitos</w:t>
            </w:r>
          </w:p>
        </w:tc>
        <w:tc>
          <w:tcPr>
            <w:tcW w:w="3828" w:type="dxa"/>
            <w:vAlign w:val="center"/>
          </w:tcPr>
          <w:p>
            <w:pPr>
              <w:spacing w:before="0" w:after="0" w:line="240" w:lineRule="auto"/>
              <w:jc w:val="left"/>
            </w:pPr>
            <w:r>
              <w:rPr>
                <w:sz w:val="17"/>
                <w:szCs w:val="17"/>
              </w:rPr>
              <w:t xml:space="preserve">a la frecuencia de corte la ganancia vale 1/√2</w:t>
            </w:r>
          </w:p>
        </w:tc>
        <w:tc>
          <w:tcPr>
            <w:tcW w:w="3239" w:type="dxa"/>
            <w:vAlign w:val="center"/>
          </w:tcPr>
          <w:p>
            <w:pPr>
              <w:spacing w:before="0" w:after="0" w:line="240" w:lineRule="auto"/>
              <w:jc w:val="left"/>
            </w:pPr>
            <w:r>
              <w:rPr>
                <w:sz w:val="17"/>
                <w:szCs w:val="17"/>
              </w:rPr>
              <w:t xml:space="preserve">f_corte = 159.15 Hz</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4.5 Circuitos</w:t>
            </w:r>
          </w:p>
        </w:tc>
        <w:tc>
          <w:tcPr>
            <w:tcW w:w="3828" w:type="dxa"/>
            <w:vAlign w:val="center"/>
          </w:tcPr>
          <w:p>
            <w:pPr>
              <w:spacing w:before="0" w:after="0" w:line="240" w:lineRule="auto"/>
              <w:jc w:val="left"/>
            </w:pPr>
            <w:r>
              <w:rPr>
                <w:sz w:val="17"/>
                <w:szCs w:val="17"/>
              </w:rPr>
              <w:t xml:space="preserve">RLC: en resonancia I_max = V₀/R</w:t>
            </w:r>
          </w:p>
        </w:tc>
        <w:tc>
          <w:tcPr>
            <w:tcW w:w="3239" w:type="dxa"/>
            <w:vAlign w:val="center"/>
          </w:tcPr>
          <w:p>
            <w:pPr>
              <w:spacing w:before="0" w:after="0" w:line="240" w:lineRule="auto"/>
              <w:jc w:val="left"/>
            </w:pPr>
            <w:r>
              <w:rPr>
                <w:sz w:val="17"/>
                <w:szCs w:val="17"/>
              </w:rPr>
              <w:t xml:space="preserve">0.10000 A</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4.5 Circuitos</w:t>
            </w:r>
          </w:p>
        </w:tc>
        <w:tc>
          <w:tcPr>
            <w:tcW w:w="3828" w:type="dxa"/>
            <w:vAlign w:val="center"/>
          </w:tcPr>
          <w:p>
            <w:pPr>
              <w:spacing w:before="0" w:after="0" w:line="240" w:lineRule="auto"/>
              <w:jc w:val="left"/>
            </w:pPr>
            <w:r>
              <w:rPr>
                <w:sz w:val="17"/>
                <w:szCs w:val="17"/>
              </w:rPr>
              <w:t xml:space="preserve">RLC: la corriente simulada en resonancia coincide</w:t>
            </w:r>
          </w:p>
        </w:tc>
        <w:tc>
          <w:tcPr>
            <w:tcW w:w="3239" w:type="dxa"/>
            <w:vAlign w:val="center"/>
          </w:tcPr>
          <w:p>
            <w:pPr>
              <w:spacing w:before="0" w:after="0" w:line="240" w:lineRule="auto"/>
              <w:jc w:val="left"/>
            </w:pPr>
            <w:r>
              <w:rPr>
                <w:sz w:val="17"/>
                <w:szCs w:val="17"/>
              </w:rPr>
              <w:t xml:space="preserve">0.10000 A</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4.5 Circuitos</w:t>
            </w:r>
          </w:p>
        </w:tc>
        <w:tc>
          <w:tcPr>
            <w:tcW w:w="3828" w:type="dxa"/>
            <w:vAlign w:val="center"/>
          </w:tcPr>
          <w:p>
            <w:pPr>
              <w:spacing w:before="0" w:after="0" w:line="240" w:lineRule="auto"/>
              <w:jc w:val="left"/>
            </w:pPr>
            <w:r>
              <w:rPr>
                <w:sz w:val="17"/>
                <w:szCs w:val="17"/>
              </w:rPr>
              <w:t xml:space="preserve">RLC: fuera de resonancia la corriente es menor</w:t>
            </w:r>
          </w:p>
        </w:tc>
        <w:tc>
          <w:tcPr>
            <w:tcW w:w="3239" w:type="dxa"/>
            <w:vAlign w:val="center"/>
          </w:tcPr>
          <w:p>
            <w:pPr>
              <w:spacing w:before="0" w:after="0" w:line="240" w:lineRule="auto"/>
              <w:jc w:val="left"/>
            </w:pPr>
            <w:r>
              <w:rPr>
                <w:sz w:val="17"/>
                <w:szCs w:val="17"/>
              </w:rPr>
              <w:t xml:space="preserve">cumple</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4.5 Circuitos</w:t>
            </w:r>
          </w:p>
        </w:tc>
        <w:tc>
          <w:tcPr>
            <w:tcW w:w="3828" w:type="dxa"/>
            <w:vAlign w:val="center"/>
          </w:tcPr>
          <w:p>
            <w:pPr>
              <w:spacing w:before="0" w:after="0" w:line="240" w:lineRule="auto"/>
              <w:jc w:val="left"/>
            </w:pPr>
            <w:r>
              <w:rPr>
                <w:sz w:val="17"/>
                <w:szCs w:val="17"/>
              </w:rPr>
              <w:t xml:space="preserve">RLC: Q = ω₀L/R = (1/R)√(L/C)</w:t>
            </w:r>
          </w:p>
        </w:tc>
        <w:tc>
          <w:tcPr>
            <w:tcW w:w="3239" w:type="dxa"/>
            <w:vAlign w:val="center"/>
          </w:tcPr>
          <w:p>
            <w:pPr>
              <w:spacing w:before="0" w:after="0" w:line="240" w:lineRule="auto"/>
              <w:jc w:val="left"/>
            </w:pPr>
            <w:r>
              <w:rPr>
                <w:sz w:val="17"/>
                <w:szCs w:val="17"/>
              </w:rPr>
              <w:t xml:space="preserve">Q = 0.2582</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4.6 Exactitud y estabilidad de Euler</w:t>
            </w:r>
          </w:p>
        </w:tc>
        <w:tc>
          <w:tcPr>
            <w:tcW w:w="3828" w:type="dxa"/>
            <w:vAlign w:val="center"/>
          </w:tcPr>
          <w:p>
            <w:pPr>
              <w:spacing w:before="0" w:after="0" w:line="240" w:lineRule="auto"/>
              <w:jc w:val="left"/>
            </w:pPr>
            <w:r>
              <w:rPr>
                <w:sz w:val="17"/>
                <w:szCs w:val="17"/>
              </w:rPr>
              <w:t xml:space="preserve">el error de Euler en dy/dx = 2x es exactamente x·Δx</w:t>
            </w:r>
          </w:p>
        </w:tc>
        <w:tc>
          <w:tcPr>
            <w:tcW w:w="3239" w:type="dxa"/>
            <w:vAlign w:val="center"/>
          </w:tcPr>
          <w:p>
            <w:pPr>
              <w:spacing w:before="0" w:after="0" w:line="240" w:lineRule="auto"/>
              <w:jc w:val="left"/>
            </w:pPr>
            <w:r>
              <w:rPr>
                <w:sz w:val="17"/>
                <w:szCs w:val="17"/>
              </w:rPr>
              <w:t xml:space="preserve">2.00e-1 · 1.00e-1 · 5.00e-2 · 2.00e-2 · 1.00e-2</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4.6 Exactitud y estabilidad de Euler</w:t>
            </w:r>
          </w:p>
        </w:tc>
        <w:tc>
          <w:tcPr>
            <w:tcW w:w="3828" w:type="dxa"/>
            <w:vAlign w:val="center"/>
          </w:tcPr>
          <w:p>
            <w:pPr>
              <w:spacing w:before="0" w:after="0" w:line="240" w:lineRule="auto"/>
              <w:jc w:val="left"/>
            </w:pPr>
            <w:r>
              <w:rPr>
                <w:sz w:val="17"/>
                <w:szCs w:val="17"/>
              </w:rPr>
              <w:t xml:space="preserve">la pendiente log-log es 1 → el método es de orden 1</w:t>
            </w:r>
          </w:p>
        </w:tc>
        <w:tc>
          <w:tcPr>
            <w:tcW w:w="3239" w:type="dxa"/>
            <w:vAlign w:val="center"/>
          </w:tcPr>
          <w:p>
            <w:pPr>
              <w:spacing w:before="0" w:after="0" w:line="240" w:lineRule="auto"/>
              <w:jc w:val="left"/>
            </w:pPr>
            <w:r>
              <w:rPr>
                <w:sz w:val="17"/>
                <w:szCs w:val="17"/>
              </w:rPr>
              <w:t xml:space="preserve">pendiente 1.00000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4.6 Exactitud y estabilidad de Euler</w:t>
            </w:r>
          </w:p>
        </w:tc>
        <w:tc>
          <w:tcPr>
            <w:tcW w:w="3828" w:type="dxa"/>
            <w:vAlign w:val="center"/>
          </w:tcPr>
          <w:p>
            <w:pPr>
              <w:spacing w:before="0" w:after="0" w:line="240" w:lineRule="auto"/>
              <w:jc w:val="left"/>
            </w:pPr>
            <w:r>
              <w:rPr>
                <w:sz w:val="17"/>
                <w:szCs w:val="17"/>
              </w:rPr>
              <w:t xml:space="preserve">τ = RC = 2 ms</w:t>
            </w:r>
          </w:p>
        </w:tc>
        <w:tc>
          <w:tcPr>
            <w:tcW w:w="3239" w:type="dxa"/>
            <w:vAlign w:val="center"/>
          </w:tcPr>
          <w:p>
            <w:pPr>
              <w:spacing w:before="0" w:after="0" w:line="240" w:lineRule="auto"/>
              <w:jc w:val="left"/>
            </w:pPr>
            <w:r>
              <w:rPr>
                <w:sz w:val="17"/>
                <w:szCs w:val="17"/>
              </w:rPr>
              <w:t xml:space="preserve">cumple</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4.6 Exactitud y estabilidad de Euler</w:t>
            </w:r>
          </w:p>
        </w:tc>
        <w:tc>
          <w:tcPr>
            <w:tcW w:w="3828" w:type="dxa"/>
            <w:vAlign w:val="center"/>
          </w:tcPr>
          <w:p>
            <w:pPr>
              <w:spacing w:before="0" w:after="0" w:line="240" w:lineRule="auto"/>
              <w:jc w:val="left"/>
            </w:pPr>
            <w:r>
              <w:rPr>
                <w:sz w:val="17"/>
                <w:szCs w:val="17"/>
              </w:rPr>
              <w:t xml:space="preserve">Δt = 0.005 s &gt; 2τ → Euler es INESTABLE</w:t>
            </w:r>
          </w:p>
        </w:tc>
        <w:tc>
          <w:tcPr>
            <w:tcW w:w="3239" w:type="dxa"/>
            <w:vAlign w:val="center"/>
          </w:tcPr>
          <w:p>
            <w:pPr>
              <w:spacing w:before="0" w:after="0" w:line="240" w:lineRule="auto"/>
              <w:jc w:val="left"/>
            </w:pPr>
            <w:r>
              <w:rPr>
                <w:sz w:val="17"/>
                <w:szCs w:val="17"/>
              </w:rPr>
              <w:t xml:space="preserve">|1−Δt/τ| = 1.50 · Q = -5.67e-4</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4.6 Exactitud y estabilidad de Euler</w:t>
            </w:r>
          </w:p>
        </w:tc>
        <w:tc>
          <w:tcPr>
            <w:tcW w:w="3828" w:type="dxa"/>
            <w:vAlign w:val="center"/>
          </w:tcPr>
          <w:p>
            <w:pPr>
              <w:spacing w:before="0" w:after="0" w:line="240" w:lineRule="auto"/>
              <w:jc w:val="left"/>
            </w:pPr>
            <w:r>
              <w:rPr>
                <w:sz w:val="17"/>
                <w:szCs w:val="17"/>
              </w:rPr>
              <w:t xml:space="preserve">Δt = 0.001 s &lt; 2τ → estable y converge a CV</w:t>
            </w:r>
          </w:p>
        </w:tc>
        <w:tc>
          <w:tcPr>
            <w:tcW w:w="3239" w:type="dxa"/>
            <w:vAlign w:val="center"/>
          </w:tcPr>
          <w:p>
            <w:pPr>
              <w:spacing w:before="0" w:after="0" w:line="240" w:lineRule="auto"/>
              <w:jc w:val="left"/>
            </w:pPr>
            <w:r>
              <w:rPr>
                <w:sz w:val="17"/>
                <w:szCs w:val="17"/>
              </w:rPr>
              <w:t xml:space="preserve">Q = 1.0000e-5 vs CV = 1.0000e-5</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4.6 Exactitud y estabilidad de Euler</w:t>
            </w:r>
          </w:p>
        </w:tc>
        <w:tc>
          <w:tcPr>
            <w:tcW w:w="3828" w:type="dxa"/>
            <w:vAlign w:val="center"/>
          </w:tcPr>
          <w:p>
            <w:pPr>
              <w:spacing w:before="0" w:after="0" w:line="240" w:lineRule="auto"/>
              <w:jc w:val="left"/>
            </w:pPr>
            <w:r>
              <w:rPr>
                <w:sz w:val="17"/>
                <w:szCs w:val="17"/>
              </w:rPr>
              <w:t xml:space="preserve">con Δt pequeño converge al valor estacionario</w:t>
            </w:r>
          </w:p>
        </w:tc>
        <w:tc>
          <w:tcPr>
            <w:tcW w:w="3239" w:type="dxa"/>
            <w:vAlign w:val="center"/>
          </w:tcPr>
          <w:p>
            <w:pPr>
              <w:spacing w:before="0" w:after="0" w:line="240" w:lineRule="auto"/>
              <w:jc w:val="left"/>
            </w:pPr>
            <w:r>
              <w:rPr>
                <w:sz w:val="17"/>
                <w:szCs w:val="17"/>
              </w:rPr>
              <w:t xml:space="preserve">cumple</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keepNext/>
              <w:spacing w:before="0" w:after="0" w:line="240" w:lineRule="auto"/>
              <w:jc w:val="left"/>
            </w:pPr>
            <w:r>
              <w:rPr>
                <w:sz w:val="17"/>
                <w:szCs w:val="17"/>
              </w:rPr>
              <w:t xml:space="preserve">4.7 Brusselator</w:t>
            </w:r>
          </w:p>
        </w:tc>
        <w:tc>
          <w:tcPr>
            <w:tcW w:w="3828" w:type="dxa"/>
            <w:vAlign w:val="center"/>
          </w:tcPr>
          <w:p>
            <w:pPr>
              <w:keepNext/>
              <w:spacing w:before="0" w:after="0" w:line="240" w:lineRule="auto"/>
              <w:jc w:val="left"/>
            </w:pPr>
            <w:r>
              <w:rPr>
                <w:sz w:val="17"/>
                <w:szCs w:val="17"/>
              </w:rPr>
              <w:t xml:space="preserve">B &lt; 1 + A²: converge al punto fijo, sin oscilación</w:t>
            </w:r>
          </w:p>
        </w:tc>
        <w:tc>
          <w:tcPr>
            <w:tcW w:w="3239" w:type="dxa"/>
            <w:vAlign w:val="center"/>
          </w:tcPr>
          <w:p>
            <w:pPr>
              <w:keepNext/>
              <w:spacing w:before="0" w:after="0" w:line="240" w:lineRule="auto"/>
              <w:jc w:val="left"/>
            </w:pPr>
            <w:r>
              <w:rPr>
                <w:sz w:val="17"/>
                <w:szCs w:val="17"/>
              </w:rPr>
              <w:t xml:space="preserve">amplitud 0.00e+0</w:t>
            </w:r>
          </w:p>
        </w:tc>
        <w:tc>
          <w:tcPr>
            <w:tcW w:w="1178" w:type="dxa"/>
            <w:vAlign w:val="center"/>
          </w:tcPr>
          <w:p>
            <w:pPr>
              <w:keepNext/>
              <w:spacing w:before="0" w:after="0" w:line="240" w:lineRule="auto"/>
              <w:jc w:val="left"/>
            </w:pPr>
            <w:r>
              <w:rPr>
                <w:color w:val="2F5D28"/>
                <w:sz w:val="17"/>
                <w:szCs w:val="17"/>
              </w:rPr>
              <w:t xml:space="preserve">Superada</w:t>
            </w:r>
          </w:p>
        </w:tc>
      </w:tr>
      <w:tr>
        <w:trPr>
          <w:cantSplit/>
        </w:trPr>
        <w:tc>
          <w:tcPr>
            <w:tcW w:w="2061" w:type="dxa"/>
            <w:vAlign w:val="center"/>
          </w:tcPr>
          <w:p>
            <w:pPr>
              <w:keepNext/>
              <w:spacing w:before="0" w:after="0" w:line="240" w:lineRule="auto"/>
              <w:jc w:val="left"/>
            </w:pPr>
            <w:r>
              <w:rPr>
                <w:sz w:val="17"/>
                <w:szCs w:val="17"/>
              </w:rPr>
              <w:t xml:space="preserve">4.7 Brusselator</w:t>
            </w:r>
          </w:p>
        </w:tc>
        <w:tc>
          <w:tcPr>
            <w:tcW w:w="3828" w:type="dxa"/>
            <w:vAlign w:val="center"/>
          </w:tcPr>
          <w:p>
            <w:pPr>
              <w:keepNext/>
              <w:spacing w:before="0" w:after="0" w:line="240" w:lineRule="auto"/>
              <w:jc w:val="left"/>
            </w:pPr>
            <w:r>
              <w:rPr>
                <w:sz w:val="17"/>
                <w:szCs w:val="17"/>
              </w:rPr>
              <w:t xml:space="preserve">B &gt; 1 + A²: aparece el ciclo límite</w:t>
            </w:r>
          </w:p>
        </w:tc>
        <w:tc>
          <w:tcPr>
            <w:tcW w:w="3239" w:type="dxa"/>
            <w:vAlign w:val="center"/>
          </w:tcPr>
          <w:p>
            <w:pPr>
              <w:keepNext/>
              <w:spacing w:before="0" w:after="0" w:line="240" w:lineRule="auto"/>
              <w:jc w:val="left"/>
            </w:pPr>
            <w:r>
              <w:rPr>
                <w:sz w:val="17"/>
                <w:szCs w:val="17"/>
              </w:rPr>
              <w:t xml:space="preserve">amplitud 1.6906</w:t>
            </w:r>
          </w:p>
        </w:tc>
        <w:tc>
          <w:tcPr>
            <w:tcW w:w="1178" w:type="dxa"/>
            <w:vAlign w:val="center"/>
          </w:tcPr>
          <w:p>
            <w:pPr>
              <w:keepNext/>
              <w:spacing w:before="0" w:after="0" w:line="240" w:lineRule="auto"/>
              <w:jc w:val="left"/>
            </w:pPr>
            <w:r>
              <w:rPr>
                <w:color w:val="2F5D28"/>
                <w:sz w:val="17"/>
                <w:szCs w:val="17"/>
              </w:rPr>
              <w:t xml:space="preserve">Superada</w:t>
            </w:r>
          </w:p>
        </w:tc>
      </w:tr>
    </w:tbl>
    <w:p>
      <w:pPr>
        <w:pStyle w:val="Tabla"/>
        <w:spacing w:before="80" w:after="240"/>
      </w:pPr>
      <w:r>
        <w:t xml:space="preserve">. Validación científica: afirmaciones numéricas y valores medidos</w:t>
      </w:r>
    </w:p>
    <w:p>
      <w:pPr>
        <w:pStyle w:val="Ttulo2"/>
        <w:keepNext/>
      </w:pPr>
      <w:r>
        <w:t xml:space="preserve">Defectos detectados y corregidos</w:t>
      </w:r>
    </w:p>
    <w:p>
      <w:pPr/>
      <w:r>
        <w:t xml:space="preserve">Durante la elaboración de este documento se detectó y corrigió el defecto siguiente.</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2061"/>
        <w:gridCol w:w="4123"/>
        <w:gridCol w:w="4123"/>
      </w:tblGrid>
      <w:tr>
        <w:trPr>
          <w:cantSplit/>
          <w:tblHeader/>
        </w:trPr>
        <w:tc>
          <w:tcPr>
            <w:tcW w:w="2061" w:type="dxa"/>
            <w:shd w:val="clear" w:color="auto" w:fill="549E39" w:themeFill="accent1"/>
            <w:vAlign w:val="center"/>
          </w:tcPr>
          <w:p>
            <w:pPr>
              <w:keepNext/>
              <w:spacing w:before="0" w:after="0" w:line="240" w:lineRule="auto"/>
              <w:jc w:val="left"/>
            </w:pPr>
            <w:r>
              <w:rPr>
                <w:b/>
                <w:bCs/>
                <w:color w:val="FFFFFF"/>
                <w:sz w:val="18"/>
                <w:szCs w:val="18"/>
              </w:rPr>
              <w:t xml:space="preserve">Defecto</w:t>
            </w:r>
          </w:p>
        </w:tc>
        <w:tc>
          <w:tcPr>
            <w:tcW w:w="4123" w:type="dxa"/>
            <w:shd w:val="clear" w:color="auto" w:fill="549E39" w:themeFill="accent1"/>
            <w:vAlign w:val="center"/>
          </w:tcPr>
          <w:p>
            <w:pPr>
              <w:keepNext/>
              <w:spacing w:before="0" w:after="0" w:line="240" w:lineRule="auto"/>
              <w:jc w:val="left"/>
            </w:pPr>
            <w:r>
              <w:rPr>
                <w:b/>
                <w:bCs/>
                <w:color w:val="FFFFFF"/>
                <w:sz w:val="18"/>
                <w:szCs w:val="18"/>
              </w:rPr>
              <w:t xml:space="preserve">Diagnóstico</w:t>
            </w:r>
          </w:p>
        </w:tc>
        <w:tc>
          <w:tcPr>
            <w:tcW w:w="4123" w:type="dxa"/>
            <w:shd w:val="clear" w:color="auto" w:fill="549E39" w:themeFill="accent1"/>
            <w:vAlign w:val="center"/>
          </w:tcPr>
          <w:p>
            <w:pPr>
              <w:keepNext/>
              <w:spacing w:before="0" w:after="0" w:line="240" w:lineRule="auto"/>
              <w:jc w:val="left"/>
            </w:pPr>
            <w:r>
              <w:rPr>
                <w:b/>
                <w:bCs/>
                <w:color w:val="FFFFFF"/>
                <w:sz w:val="18"/>
                <w:szCs w:val="18"/>
              </w:rPr>
              <w:t xml:space="preserve">Corrección</w:t>
            </w:r>
          </w:p>
        </w:tc>
      </w:tr>
      <w:tr>
        <w:trPr>
          <w:cantSplit/>
        </w:trPr>
        <w:tc>
          <w:tcPr>
            <w:tcW w:w="2061" w:type="dxa"/>
            <w:vAlign w:val="center"/>
          </w:tcPr>
          <w:p>
            <w:pPr>
              <w:keepNext/>
              <w:spacing w:before="0" w:after="0" w:line="240" w:lineRule="auto"/>
              <w:jc w:val="left"/>
            </w:pPr>
            <w:r>
              <w:rPr>
                <w:sz w:val="18"/>
                <w:szCs w:val="18"/>
              </w:rPr>
              <w:t xml:space="preserve">Ítems del cuestionario ajenos a OmegaW</w:t>
            </w:r>
          </w:p>
        </w:tc>
        <w:tc>
          <w:tcPr>
            <w:tcW w:w="4123" w:type="dxa"/>
            <w:vAlign w:val="center"/>
          </w:tcPr>
          <w:p>
            <w:pPr>
              <w:keepNext/>
              <w:spacing w:before="0" w:after="0" w:line="240" w:lineRule="auto"/>
              <w:jc w:val="left"/>
            </w:pPr>
            <w:r>
              <w:rPr>
                <w:sz w:val="18"/>
                <w:szCs w:val="18"/>
              </w:rPr>
              <w:t xml:space="preserve">Los ítems Q2, Q4, Q16 y Q19 del cuestionario de usabilidad conservaban la redacción del simulador de percolación del que procede el instrumento: «generar, barrido, exportar», «p, L, semilla y regla de percolación», «clústeres» y «Pspan(p)».</w:t>
            </w:r>
          </w:p>
        </w:tc>
        <w:tc>
          <w:tcPr>
            <w:tcW w:w="4123" w:type="dxa"/>
            <w:vAlign w:val="center"/>
          </w:tcPr>
          <w:p>
            <w:pPr>
              <w:keepNext/>
              <w:spacing w:before="0" w:after="0" w:line="240" w:lineRule="auto"/>
              <w:jc w:val="left"/>
            </w:pPr>
            <w:r>
              <w:rPr>
                <w:sz w:val="18"/>
                <w:szCs w:val="18"/>
              </w:rPr>
              <w:t xml:space="preserve">Se reescribieron en core.js y en i18n.js en términos de OmegaW (escenarios, ω₀, amortiguamiento, forzamiento, espacios de fases y circuitos). Verificado en ambos idiomas; las 28 pruebas de navegador siguen superándose. Pendiente de publicar en GitHub Pages.</w:t>
            </w:r>
          </w:p>
        </w:tc>
      </w:tr>
    </w:tbl>
    <w:p>
      <w:pPr>
        <w:pStyle w:val="Tabla"/>
        <w:spacing w:before="80" w:after="240"/>
      </w:pPr>
      <w:r>
        <w:t xml:space="preserve">. Defectos detectados durante la verificación y su corrección</w:t>
      </w:r>
    </w:p>
    <w:p>
      <w:pPr>
        <w:pStyle w:val="Ttulo2"/>
        <w:keepNext/>
      </w:pPr>
      <w:r>
        <w:t xml:space="preserve">Pruebas de rendimiento</w:t>
      </w:r>
    </w:p>
    <w:p>
      <w:pPr/>
      <w:r>
        <w:t xml:space="preserve">Se midió el tiempo de la función run de cada módulo en tres entornos: Node, con el documento simulado del banco de humo, y Chrome y Edge reales, como mediana de tres ejecuciones sin animación. La columna «con botones» incluye el accionamiento de todos los botones del módulo.</w:t>
      </w:r>
    </w:p>
    <w:tbl>
      <w:tblPr>
        <w:tblStyle w:val="Tablaconcuadrcula"/>
        <w:tblW w:w="10304" w:type="dxa"/>
        <w:jc w:val="center"/>
        <w:tblLayout w:type="fixed"/>
        <w:tblCellMar>
          <w:top w:w="28" w:type="dxa"/>
          <w:left w:w="85" w:type="dxa"/>
          <w:bottom w:w="28" w:type="dxa"/>
          <w:right w:w="85" w:type="dxa"/>
        </w:tblCellMar>
        <w:tblLook w:val="04A0" w:firstRow="1" w:lastRow="0" w:firstColumn="1" w:lastColumn="0" w:noHBand="0" w:noVBand="1"/>
      </w:tblPr>
      <w:tblGrid>
        <w:gridCol w:w="2099"/>
        <w:gridCol w:w="1908"/>
        <w:gridCol w:w="2481"/>
        <w:gridCol w:w="1908"/>
        <w:gridCol w:w="1908"/>
      </w:tblGrid>
      <w:tr>
        <w:trPr>
          <w:cantSplit/>
          <w:tblHeader/>
        </w:trPr>
        <w:tc>
          <w:tcPr>
            <w:tcW w:w="2099" w:type="dxa"/>
            <w:shd w:val="clear" w:color="auto" w:fill="549E39" w:themeFill="accent1"/>
            <w:vAlign w:val="center"/>
          </w:tcPr>
          <w:p>
            <w:pPr>
              <w:spacing w:before="0" w:after="0" w:line="240" w:lineRule="auto"/>
              <w:jc w:val="left"/>
            </w:pPr>
            <w:r>
              <w:rPr>
                <w:b/>
                <w:bCs/>
                <w:color w:val="FFFFFF"/>
                <w:sz w:val="17"/>
                <w:szCs w:val="17"/>
              </w:rPr>
              <w:t xml:space="preserve">Módulo</w:t>
            </w:r>
          </w:p>
        </w:tc>
        <w:tc>
          <w:tcPr>
            <w:tcW w:w="1908" w:type="dxa"/>
            <w:shd w:val="clear" w:color="auto" w:fill="549E39" w:themeFill="accent1"/>
            <w:vAlign w:val="center"/>
          </w:tcPr>
          <w:p>
            <w:pPr>
              <w:spacing w:before="0" w:after="0" w:line="240" w:lineRule="auto"/>
              <w:jc w:val="left"/>
            </w:pPr>
            <w:r>
              <w:rPr>
                <w:b/>
                <w:bCs/>
                <w:color w:val="FFFFFF"/>
                <w:sz w:val="17"/>
                <w:szCs w:val="17"/>
              </w:rPr>
              <w:t xml:space="preserve">Node · run (ms)</w:t>
            </w:r>
          </w:p>
        </w:tc>
        <w:tc>
          <w:tcPr>
            <w:tcW w:w="2481" w:type="dxa"/>
            <w:shd w:val="clear" w:color="auto" w:fill="549E39" w:themeFill="accent1"/>
            <w:vAlign w:val="center"/>
          </w:tcPr>
          <w:p>
            <w:pPr>
              <w:spacing w:before="0" w:after="0" w:line="240" w:lineRule="auto"/>
              <w:jc w:val="left"/>
            </w:pPr>
            <w:r>
              <w:rPr>
                <w:b/>
                <w:bCs/>
                <w:color w:val="FFFFFF"/>
                <w:sz w:val="17"/>
                <w:szCs w:val="17"/>
              </w:rPr>
              <w:t xml:space="preserve">Node · con botones (ms)</w:t>
            </w:r>
          </w:p>
        </w:tc>
        <w:tc>
          <w:tcPr>
            <w:tcW w:w="1908" w:type="dxa"/>
            <w:shd w:val="clear" w:color="auto" w:fill="549E39" w:themeFill="accent1"/>
            <w:vAlign w:val="center"/>
          </w:tcPr>
          <w:p>
            <w:pPr>
              <w:spacing w:before="0" w:after="0" w:line="240" w:lineRule="auto"/>
              <w:jc w:val="left"/>
            </w:pPr>
            <w:r>
              <w:rPr>
                <w:b/>
                <w:bCs/>
                <w:color w:val="FFFFFF"/>
                <w:sz w:val="17"/>
                <w:szCs w:val="17"/>
              </w:rPr>
              <w:t xml:space="preserve">Chrome (ms)</w:t>
            </w:r>
          </w:p>
        </w:tc>
        <w:tc>
          <w:tcPr>
            <w:tcW w:w="1908" w:type="dxa"/>
            <w:shd w:val="clear" w:color="auto" w:fill="549E39" w:themeFill="accent1"/>
            <w:vAlign w:val="center"/>
          </w:tcPr>
          <w:p>
            <w:pPr>
              <w:spacing w:before="0" w:after="0" w:line="240" w:lineRule="auto"/>
              <w:jc w:val="left"/>
            </w:pPr>
            <w:r>
              <w:rPr>
                <w:b/>
                <w:bCs/>
                <w:color w:val="FFFFFF"/>
                <w:sz w:val="17"/>
                <w:szCs w:val="17"/>
              </w:rPr>
              <w:t xml:space="preserve">Edge (ms)</w:t>
            </w:r>
          </w:p>
        </w:tc>
      </w:tr>
      <w:tr>
        <w:trPr>
          <w:cantSplit/>
        </w:trPr>
        <w:tc>
          <w:tcPr>
            <w:tcW w:w="2099" w:type="dxa"/>
            <w:vAlign w:val="center"/>
          </w:tcPr>
          <w:p>
            <w:pPr>
              <w:spacing w:before="0" w:after="0" w:line="240" w:lineRule="auto"/>
              <w:jc w:val="center"/>
            </w:pPr>
            <w:r>
              <w:rPr>
                <w:sz w:val="17"/>
                <w:szCs w:val="17"/>
              </w:rPr>
              <w:t xml:space="preserve">P4.1</w:t>
            </w:r>
          </w:p>
        </w:tc>
        <w:tc>
          <w:tcPr>
            <w:tcW w:w="1908" w:type="dxa"/>
            <w:vAlign w:val="center"/>
          </w:tcPr>
          <w:p>
            <w:pPr>
              <w:spacing w:before="0" w:after="0" w:line="240" w:lineRule="auto"/>
              <w:jc w:val="center"/>
            </w:pPr>
            <w:r>
              <w:rPr>
                <w:sz w:val="17"/>
                <w:szCs w:val="17"/>
              </w:rPr>
              <w:t xml:space="preserve">15</w:t>
            </w:r>
          </w:p>
        </w:tc>
        <w:tc>
          <w:tcPr>
            <w:tcW w:w="2481" w:type="dxa"/>
            <w:vAlign w:val="center"/>
          </w:tcPr>
          <w:p>
            <w:pPr>
              <w:spacing w:before="0" w:after="0" w:line="240" w:lineRule="auto"/>
              <w:jc w:val="center"/>
            </w:pPr>
            <w:r>
              <w:rPr>
                <w:sz w:val="17"/>
                <w:szCs w:val="17"/>
              </w:rPr>
              <w:t xml:space="preserve">3700</w:t>
            </w:r>
          </w:p>
        </w:tc>
        <w:tc>
          <w:tcPr>
            <w:tcW w:w="1908" w:type="dxa"/>
            <w:vAlign w:val="center"/>
          </w:tcPr>
          <w:p>
            <w:pPr>
              <w:spacing w:before="0" w:after="0" w:line="240" w:lineRule="auto"/>
              <w:jc w:val="center"/>
            </w:pPr>
            <w:r>
              <w:rPr>
                <w:sz w:val="17"/>
                <w:szCs w:val="17"/>
              </w:rPr>
              <w:t xml:space="preserve">1.5</w:t>
            </w:r>
          </w:p>
        </w:tc>
        <w:tc>
          <w:tcPr>
            <w:tcW w:w="1908" w:type="dxa"/>
            <w:vAlign w:val="center"/>
          </w:tcPr>
          <w:p>
            <w:pPr>
              <w:spacing w:before="0" w:after="0" w:line="240" w:lineRule="auto"/>
              <w:jc w:val="center"/>
            </w:pPr>
            <w:r>
              <w:rPr>
                <w:sz w:val="17"/>
                <w:szCs w:val="17"/>
              </w:rPr>
              <w:t xml:space="preserve">2.4</w:t>
            </w:r>
          </w:p>
        </w:tc>
      </w:tr>
      <w:tr>
        <w:trPr>
          <w:cantSplit/>
        </w:trPr>
        <w:tc>
          <w:tcPr>
            <w:tcW w:w="2099" w:type="dxa"/>
            <w:vAlign w:val="center"/>
          </w:tcPr>
          <w:p>
            <w:pPr>
              <w:spacing w:before="0" w:after="0" w:line="240" w:lineRule="auto"/>
              <w:jc w:val="center"/>
            </w:pPr>
            <w:r>
              <w:rPr>
                <w:sz w:val="17"/>
                <w:szCs w:val="17"/>
              </w:rPr>
              <w:t xml:space="preserve">P4.2</w:t>
            </w:r>
          </w:p>
        </w:tc>
        <w:tc>
          <w:tcPr>
            <w:tcW w:w="1908" w:type="dxa"/>
            <w:vAlign w:val="center"/>
          </w:tcPr>
          <w:p>
            <w:pPr>
              <w:spacing w:before="0" w:after="0" w:line="240" w:lineRule="auto"/>
              <w:jc w:val="center"/>
            </w:pPr>
            <w:r>
              <w:rPr>
                <w:sz w:val="17"/>
                <w:szCs w:val="17"/>
              </w:rPr>
              <w:t xml:space="preserve">9</w:t>
            </w:r>
          </w:p>
        </w:tc>
        <w:tc>
          <w:tcPr>
            <w:tcW w:w="2481" w:type="dxa"/>
            <w:vAlign w:val="center"/>
          </w:tcPr>
          <w:p>
            <w:pPr>
              <w:spacing w:before="0" w:after="0" w:line="240" w:lineRule="auto"/>
              <w:jc w:val="center"/>
            </w:pPr>
            <w:r>
              <w:rPr>
                <w:sz w:val="17"/>
                <w:szCs w:val="17"/>
              </w:rPr>
              <w:t xml:space="preserve">12</w:t>
            </w:r>
          </w:p>
        </w:tc>
        <w:tc>
          <w:tcPr>
            <w:tcW w:w="1908" w:type="dxa"/>
            <w:vAlign w:val="center"/>
          </w:tcPr>
          <w:p>
            <w:pPr>
              <w:spacing w:before="0" w:after="0" w:line="240" w:lineRule="auto"/>
              <w:jc w:val="center"/>
            </w:pPr>
            <w:r>
              <w:rPr>
                <w:sz w:val="17"/>
                <w:szCs w:val="17"/>
              </w:rPr>
              <w:t xml:space="preserve">1.6</w:t>
            </w:r>
          </w:p>
        </w:tc>
        <w:tc>
          <w:tcPr>
            <w:tcW w:w="1908" w:type="dxa"/>
            <w:vAlign w:val="center"/>
          </w:tcPr>
          <w:p>
            <w:pPr>
              <w:spacing w:before="0" w:after="0" w:line="240" w:lineRule="auto"/>
              <w:jc w:val="center"/>
            </w:pPr>
            <w:r>
              <w:rPr>
                <w:sz w:val="17"/>
                <w:szCs w:val="17"/>
              </w:rPr>
              <w:t xml:space="preserve">1.7</w:t>
            </w:r>
          </w:p>
        </w:tc>
      </w:tr>
      <w:tr>
        <w:trPr>
          <w:cantSplit/>
        </w:trPr>
        <w:tc>
          <w:tcPr>
            <w:tcW w:w="2099" w:type="dxa"/>
            <w:vAlign w:val="center"/>
          </w:tcPr>
          <w:p>
            <w:pPr>
              <w:spacing w:before="0" w:after="0" w:line="240" w:lineRule="auto"/>
              <w:jc w:val="center"/>
            </w:pPr>
            <w:r>
              <w:rPr>
                <w:sz w:val="17"/>
                <w:szCs w:val="17"/>
              </w:rPr>
              <w:t xml:space="preserve">P4.3</w:t>
            </w:r>
          </w:p>
        </w:tc>
        <w:tc>
          <w:tcPr>
            <w:tcW w:w="1908" w:type="dxa"/>
            <w:vAlign w:val="center"/>
          </w:tcPr>
          <w:p>
            <w:pPr>
              <w:spacing w:before="0" w:after="0" w:line="240" w:lineRule="auto"/>
              <w:jc w:val="center"/>
            </w:pPr>
            <w:r>
              <w:rPr>
                <w:sz w:val="17"/>
                <w:szCs w:val="17"/>
              </w:rPr>
              <w:t xml:space="preserve">12</w:t>
            </w:r>
          </w:p>
        </w:tc>
        <w:tc>
          <w:tcPr>
            <w:tcW w:w="2481" w:type="dxa"/>
            <w:vAlign w:val="center"/>
          </w:tcPr>
          <w:p>
            <w:pPr>
              <w:spacing w:before="0" w:after="0" w:line="240" w:lineRule="auto"/>
              <w:jc w:val="center"/>
            </w:pPr>
            <w:r>
              <w:rPr>
                <w:sz w:val="17"/>
                <w:szCs w:val="17"/>
              </w:rPr>
              <w:t xml:space="preserve">30</w:t>
            </w:r>
          </w:p>
        </w:tc>
        <w:tc>
          <w:tcPr>
            <w:tcW w:w="1908" w:type="dxa"/>
            <w:vAlign w:val="center"/>
          </w:tcPr>
          <w:p>
            <w:pPr>
              <w:spacing w:before="0" w:after="0" w:line="240" w:lineRule="auto"/>
              <w:jc w:val="center"/>
            </w:pPr>
            <w:r>
              <w:rPr>
                <w:sz w:val="17"/>
                <w:szCs w:val="17"/>
              </w:rPr>
              <w:t xml:space="preserve">2.1</w:t>
            </w:r>
          </w:p>
        </w:tc>
        <w:tc>
          <w:tcPr>
            <w:tcW w:w="1908" w:type="dxa"/>
            <w:vAlign w:val="center"/>
          </w:tcPr>
          <w:p>
            <w:pPr>
              <w:spacing w:before="0" w:after="0" w:line="240" w:lineRule="auto"/>
              <w:jc w:val="center"/>
            </w:pPr>
            <w:r>
              <w:rPr>
                <w:sz w:val="17"/>
                <w:szCs w:val="17"/>
              </w:rPr>
              <w:t xml:space="preserve">2.8</w:t>
            </w:r>
          </w:p>
        </w:tc>
      </w:tr>
      <w:tr>
        <w:trPr>
          <w:cantSplit/>
        </w:trPr>
        <w:tc>
          <w:tcPr>
            <w:tcW w:w="2099" w:type="dxa"/>
            <w:vAlign w:val="center"/>
          </w:tcPr>
          <w:p>
            <w:pPr>
              <w:spacing w:before="0" w:after="0" w:line="240" w:lineRule="auto"/>
              <w:jc w:val="center"/>
            </w:pPr>
            <w:r>
              <w:rPr>
                <w:sz w:val="17"/>
                <w:szCs w:val="17"/>
              </w:rPr>
              <w:t xml:space="preserve">P4.4</w:t>
            </w:r>
          </w:p>
        </w:tc>
        <w:tc>
          <w:tcPr>
            <w:tcW w:w="1908" w:type="dxa"/>
            <w:vAlign w:val="center"/>
          </w:tcPr>
          <w:p>
            <w:pPr>
              <w:spacing w:before="0" w:after="0" w:line="240" w:lineRule="auto"/>
              <w:jc w:val="center"/>
            </w:pPr>
            <w:r>
              <w:rPr>
                <w:sz w:val="17"/>
                <w:szCs w:val="17"/>
              </w:rPr>
              <w:t xml:space="preserve">6</w:t>
            </w:r>
          </w:p>
        </w:tc>
        <w:tc>
          <w:tcPr>
            <w:tcW w:w="2481" w:type="dxa"/>
            <w:vAlign w:val="center"/>
          </w:tcPr>
          <w:p>
            <w:pPr>
              <w:spacing w:before="0" w:after="0" w:line="240" w:lineRule="auto"/>
              <w:jc w:val="center"/>
            </w:pPr>
            <w:r>
              <w:rPr>
                <w:sz w:val="17"/>
                <w:szCs w:val="17"/>
              </w:rPr>
              <w:t xml:space="preserve">30</w:t>
            </w:r>
          </w:p>
        </w:tc>
        <w:tc>
          <w:tcPr>
            <w:tcW w:w="1908" w:type="dxa"/>
            <w:vAlign w:val="center"/>
          </w:tcPr>
          <w:p>
            <w:pPr>
              <w:spacing w:before="0" w:after="0" w:line="240" w:lineRule="auto"/>
              <w:jc w:val="center"/>
            </w:pPr>
            <w:r>
              <w:rPr>
                <w:sz w:val="17"/>
                <w:szCs w:val="17"/>
              </w:rPr>
              <w:t xml:space="preserve">1.2</w:t>
            </w:r>
          </w:p>
        </w:tc>
        <w:tc>
          <w:tcPr>
            <w:tcW w:w="1908" w:type="dxa"/>
            <w:vAlign w:val="center"/>
          </w:tcPr>
          <w:p>
            <w:pPr>
              <w:spacing w:before="0" w:after="0" w:line="240" w:lineRule="auto"/>
              <w:jc w:val="center"/>
            </w:pPr>
            <w:r>
              <w:rPr>
                <w:sz w:val="17"/>
                <w:szCs w:val="17"/>
              </w:rPr>
              <w:t xml:space="preserve">2.5</w:t>
            </w:r>
          </w:p>
        </w:tc>
      </w:tr>
      <w:tr>
        <w:trPr>
          <w:cantSplit/>
        </w:trPr>
        <w:tc>
          <w:tcPr>
            <w:tcW w:w="2099" w:type="dxa"/>
            <w:vAlign w:val="center"/>
          </w:tcPr>
          <w:p>
            <w:pPr>
              <w:spacing w:before="0" w:after="0" w:line="240" w:lineRule="auto"/>
              <w:jc w:val="center"/>
            </w:pPr>
            <w:r>
              <w:rPr>
                <w:sz w:val="17"/>
                <w:szCs w:val="17"/>
              </w:rPr>
              <w:t xml:space="preserve">L4.1–4.2</w:t>
            </w:r>
          </w:p>
        </w:tc>
        <w:tc>
          <w:tcPr>
            <w:tcW w:w="1908" w:type="dxa"/>
            <w:vAlign w:val="center"/>
          </w:tcPr>
          <w:p>
            <w:pPr>
              <w:spacing w:before="0" w:after="0" w:line="240" w:lineRule="auto"/>
              <w:jc w:val="center"/>
            </w:pPr>
            <w:r>
              <w:rPr>
                <w:sz w:val="17"/>
                <w:szCs w:val="17"/>
              </w:rPr>
              <w:t xml:space="preserve">0</w:t>
            </w:r>
          </w:p>
        </w:tc>
        <w:tc>
          <w:tcPr>
            <w:tcW w:w="2481" w:type="dxa"/>
            <w:vAlign w:val="center"/>
          </w:tcPr>
          <w:p>
            <w:pPr>
              <w:spacing w:before="0" w:after="0" w:line="240" w:lineRule="auto"/>
              <w:jc w:val="center"/>
            </w:pPr>
            <w:r>
              <w:rPr>
                <w:sz w:val="17"/>
                <w:szCs w:val="17"/>
              </w:rPr>
              <w:t xml:space="preserve">1</w:t>
            </w:r>
          </w:p>
        </w:tc>
        <w:tc>
          <w:tcPr>
            <w:tcW w:w="1908" w:type="dxa"/>
            <w:vAlign w:val="center"/>
          </w:tcPr>
          <w:p>
            <w:pPr>
              <w:spacing w:before="0" w:after="0" w:line="240" w:lineRule="auto"/>
              <w:jc w:val="center"/>
            </w:pPr>
            <w:r>
              <w:rPr>
                <w:sz w:val="17"/>
                <w:szCs w:val="17"/>
              </w:rPr>
              <w:t xml:space="preserve">0.0</w:t>
            </w:r>
          </w:p>
        </w:tc>
        <w:tc>
          <w:tcPr>
            <w:tcW w:w="1908" w:type="dxa"/>
            <w:vAlign w:val="center"/>
          </w:tcPr>
          <w:p>
            <w:pPr>
              <w:spacing w:before="0" w:after="0" w:line="240" w:lineRule="auto"/>
              <w:jc w:val="center"/>
            </w:pPr>
            <w:r>
              <w:rPr>
                <w:sz w:val="17"/>
                <w:szCs w:val="17"/>
              </w:rPr>
              <w:t xml:space="preserve">0.0</w:t>
            </w:r>
          </w:p>
        </w:tc>
      </w:tr>
      <w:tr>
        <w:trPr>
          <w:cantSplit/>
        </w:trPr>
        <w:tc>
          <w:tcPr>
            <w:tcW w:w="2099" w:type="dxa"/>
            <w:vAlign w:val="center"/>
          </w:tcPr>
          <w:p>
            <w:pPr>
              <w:spacing w:before="0" w:after="0" w:line="240" w:lineRule="auto"/>
              <w:jc w:val="center"/>
            </w:pPr>
            <w:r>
              <w:rPr>
                <w:sz w:val="17"/>
                <w:szCs w:val="17"/>
              </w:rPr>
              <w:t xml:space="preserve">P4.5</w:t>
            </w:r>
          </w:p>
        </w:tc>
        <w:tc>
          <w:tcPr>
            <w:tcW w:w="1908" w:type="dxa"/>
            <w:vAlign w:val="center"/>
          </w:tcPr>
          <w:p>
            <w:pPr>
              <w:spacing w:before="0" w:after="0" w:line="240" w:lineRule="auto"/>
              <w:jc w:val="center"/>
            </w:pPr>
            <w:r>
              <w:rPr>
                <w:sz w:val="17"/>
                <w:szCs w:val="17"/>
              </w:rPr>
              <w:t xml:space="preserve">59</w:t>
            </w:r>
          </w:p>
        </w:tc>
        <w:tc>
          <w:tcPr>
            <w:tcW w:w="2481" w:type="dxa"/>
            <w:vAlign w:val="center"/>
          </w:tcPr>
          <w:p>
            <w:pPr>
              <w:spacing w:before="0" w:after="0" w:line="240" w:lineRule="auto"/>
              <w:jc w:val="center"/>
            </w:pPr>
            <w:r>
              <w:rPr>
                <w:sz w:val="17"/>
                <w:szCs w:val="17"/>
              </w:rPr>
              <w:t xml:space="preserve">279</w:t>
            </w:r>
          </w:p>
        </w:tc>
        <w:tc>
          <w:tcPr>
            <w:tcW w:w="1908" w:type="dxa"/>
            <w:vAlign w:val="center"/>
          </w:tcPr>
          <w:p>
            <w:pPr>
              <w:spacing w:before="0" w:after="0" w:line="240" w:lineRule="auto"/>
              <w:jc w:val="center"/>
            </w:pPr>
            <w:r>
              <w:rPr>
                <w:sz w:val="17"/>
                <w:szCs w:val="17"/>
              </w:rPr>
              <w:t xml:space="preserve">23.2</w:t>
            </w:r>
          </w:p>
        </w:tc>
        <w:tc>
          <w:tcPr>
            <w:tcW w:w="1908" w:type="dxa"/>
            <w:vAlign w:val="center"/>
          </w:tcPr>
          <w:p>
            <w:pPr>
              <w:spacing w:before="0" w:after="0" w:line="240" w:lineRule="auto"/>
              <w:jc w:val="center"/>
            </w:pPr>
            <w:r>
              <w:rPr>
                <w:sz w:val="17"/>
                <w:szCs w:val="17"/>
              </w:rPr>
              <w:t xml:space="preserve">12.7</w:t>
            </w:r>
          </w:p>
        </w:tc>
      </w:tr>
      <w:tr>
        <w:trPr>
          <w:cantSplit/>
        </w:trPr>
        <w:tc>
          <w:tcPr>
            <w:tcW w:w="2099" w:type="dxa"/>
            <w:vAlign w:val="center"/>
          </w:tcPr>
          <w:p>
            <w:pPr>
              <w:spacing w:before="0" w:after="0" w:line="240" w:lineRule="auto"/>
              <w:jc w:val="center"/>
            </w:pPr>
            <w:r>
              <w:rPr>
                <w:sz w:val="17"/>
                <w:szCs w:val="17"/>
              </w:rPr>
              <w:t xml:space="preserve">P4.6</w:t>
            </w:r>
          </w:p>
        </w:tc>
        <w:tc>
          <w:tcPr>
            <w:tcW w:w="1908" w:type="dxa"/>
            <w:vAlign w:val="center"/>
          </w:tcPr>
          <w:p>
            <w:pPr>
              <w:spacing w:before="0" w:after="0" w:line="240" w:lineRule="auto"/>
              <w:jc w:val="center"/>
            </w:pPr>
            <w:r>
              <w:rPr>
                <w:sz w:val="17"/>
                <w:szCs w:val="17"/>
              </w:rPr>
              <w:t xml:space="preserve">21</w:t>
            </w:r>
          </w:p>
        </w:tc>
        <w:tc>
          <w:tcPr>
            <w:tcW w:w="2481" w:type="dxa"/>
            <w:vAlign w:val="center"/>
          </w:tcPr>
          <w:p>
            <w:pPr>
              <w:spacing w:before="0" w:after="0" w:line="240" w:lineRule="auto"/>
              <w:jc w:val="center"/>
            </w:pPr>
            <w:r>
              <w:rPr>
                <w:sz w:val="17"/>
                <w:szCs w:val="17"/>
              </w:rPr>
              <w:t xml:space="preserve">95</w:t>
            </w:r>
          </w:p>
        </w:tc>
        <w:tc>
          <w:tcPr>
            <w:tcW w:w="1908" w:type="dxa"/>
            <w:vAlign w:val="center"/>
          </w:tcPr>
          <w:p>
            <w:pPr>
              <w:spacing w:before="0" w:after="0" w:line="240" w:lineRule="auto"/>
              <w:jc w:val="center"/>
            </w:pPr>
            <w:r>
              <w:rPr>
                <w:sz w:val="17"/>
                <w:szCs w:val="17"/>
              </w:rPr>
              <w:t xml:space="preserve">6.4</w:t>
            </w:r>
          </w:p>
        </w:tc>
        <w:tc>
          <w:tcPr>
            <w:tcW w:w="1908" w:type="dxa"/>
            <w:vAlign w:val="center"/>
          </w:tcPr>
          <w:p>
            <w:pPr>
              <w:spacing w:before="0" w:after="0" w:line="240" w:lineRule="auto"/>
              <w:jc w:val="center"/>
            </w:pPr>
            <w:r>
              <w:rPr>
                <w:sz w:val="17"/>
                <w:szCs w:val="17"/>
              </w:rPr>
              <w:t xml:space="preserve">6.8</w:t>
            </w:r>
          </w:p>
        </w:tc>
      </w:tr>
      <w:tr>
        <w:trPr>
          <w:cantSplit/>
        </w:trPr>
        <w:tc>
          <w:tcPr>
            <w:tcW w:w="2099" w:type="dxa"/>
            <w:vAlign w:val="center"/>
          </w:tcPr>
          <w:p>
            <w:pPr>
              <w:spacing w:before="0" w:after="0" w:line="240" w:lineRule="auto"/>
              <w:jc w:val="center"/>
            </w:pPr>
            <w:r>
              <w:rPr>
                <w:sz w:val="17"/>
                <w:szCs w:val="17"/>
              </w:rPr>
              <w:t xml:space="preserve">P4.7</w:t>
            </w:r>
          </w:p>
        </w:tc>
        <w:tc>
          <w:tcPr>
            <w:tcW w:w="1908" w:type="dxa"/>
            <w:vAlign w:val="center"/>
          </w:tcPr>
          <w:p>
            <w:pPr>
              <w:spacing w:before="0" w:after="0" w:line="240" w:lineRule="auto"/>
              <w:jc w:val="center"/>
            </w:pPr>
            <w:r>
              <w:rPr>
                <w:sz w:val="17"/>
                <w:szCs w:val="17"/>
              </w:rPr>
              <w:t xml:space="preserve">83</w:t>
            </w:r>
          </w:p>
        </w:tc>
        <w:tc>
          <w:tcPr>
            <w:tcW w:w="2481" w:type="dxa"/>
            <w:vAlign w:val="center"/>
          </w:tcPr>
          <w:p>
            <w:pPr>
              <w:spacing w:before="0" w:after="0" w:line="240" w:lineRule="auto"/>
              <w:jc w:val="center"/>
            </w:pPr>
            <w:r>
              <w:rPr>
                <w:sz w:val="17"/>
                <w:szCs w:val="17"/>
              </w:rPr>
              <w:t xml:space="preserve">333</w:t>
            </w:r>
          </w:p>
        </w:tc>
        <w:tc>
          <w:tcPr>
            <w:tcW w:w="1908" w:type="dxa"/>
            <w:vAlign w:val="center"/>
          </w:tcPr>
          <w:p>
            <w:pPr>
              <w:spacing w:before="0" w:after="0" w:line="240" w:lineRule="auto"/>
              <w:jc w:val="center"/>
            </w:pPr>
            <w:r>
              <w:rPr>
                <w:sz w:val="17"/>
                <w:szCs w:val="17"/>
              </w:rPr>
              <w:t xml:space="preserve">17.4</w:t>
            </w:r>
          </w:p>
        </w:tc>
        <w:tc>
          <w:tcPr>
            <w:tcW w:w="1908" w:type="dxa"/>
            <w:vAlign w:val="center"/>
          </w:tcPr>
          <w:p>
            <w:pPr>
              <w:spacing w:before="0" w:after="0" w:line="240" w:lineRule="auto"/>
              <w:jc w:val="center"/>
            </w:pPr>
            <w:r>
              <w:rPr>
                <w:sz w:val="17"/>
                <w:szCs w:val="17"/>
              </w:rPr>
              <w:t xml:space="preserve">12.4</w:t>
            </w:r>
          </w:p>
        </w:tc>
      </w:tr>
      <w:tr>
        <w:trPr>
          <w:cantSplit/>
        </w:trPr>
        <w:tc>
          <w:tcPr>
            <w:tcW w:w="2099" w:type="dxa"/>
            <w:vAlign w:val="center"/>
          </w:tcPr>
          <w:p>
            <w:pPr>
              <w:spacing w:before="0" w:after="0" w:line="240" w:lineRule="auto"/>
              <w:jc w:val="center"/>
            </w:pPr>
            <w:r>
              <w:rPr>
                <w:sz w:val="17"/>
                <w:szCs w:val="17"/>
              </w:rPr>
              <w:t xml:space="preserve">P4.8</w:t>
            </w:r>
          </w:p>
        </w:tc>
        <w:tc>
          <w:tcPr>
            <w:tcW w:w="1908" w:type="dxa"/>
            <w:vAlign w:val="center"/>
          </w:tcPr>
          <w:p>
            <w:pPr>
              <w:spacing w:before="0" w:after="0" w:line="240" w:lineRule="auto"/>
              <w:jc w:val="center"/>
            </w:pPr>
            <w:r>
              <w:rPr>
                <w:sz w:val="17"/>
                <w:szCs w:val="17"/>
              </w:rPr>
              <w:t xml:space="preserve">28</w:t>
            </w:r>
          </w:p>
        </w:tc>
        <w:tc>
          <w:tcPr>
            <w:tcW w:w="2481" w:type="dxa"/>
            <w:vAlign w:val="center"/>
          </w:tcPr>
          <w:p>
            <w:pPr>
              <w:spacing w:before="0" w:after="0" w:line="240" w:lineRule="auto"/>
              <w:jc w:val="center"/>
            </w:pPr>
            <w:r>
              <w:rPr>
                <w:sz w:val="17"/>
                <w:szCs w:val="17"/>
              </w:rPr>
              <w:t xml:space="preserve">149</w:t>
            </w:r>
          </w:p>
        </w:tc>
        <w:tc>
          <w:tcPr>
            <w:tcW w:w="1908" w:type="dxa"/>
            <w:vAlign w:val="center"/>
          </w:tcPr>
          <w:p>
            <w:pPr>
              <w:spacing w:before="0" w:after="0" w:line="240" w:lineRule="auto"/>
              <w:jc w:val="center"/>
            </w:pPr>
            <w:r>
              <w:rPr>
                <w:sz w:val="17"/>
                <w:szCs w:val="17"/>
              </w:rPr>
              <w:t xml:space="preserve">6.8</w:t>
            </w:r>
          </w:p>
        </w:tc>
        <w:tc>
          <w:tcPr>
            <w:tcW w:w="1908" w:type="dxa"/>
            <w:vAlign w:val="center"/>
          </w:tcPr>
          <w:p>
            <w:pPr>
              <w:spacing w:before="0" w:after="0" w:line="240" w:lineRule="auto"/>
              <w:jc w:val="center"/>
            </w:pPr>
            <w:r>
              <w:rPr>
                <w:sz w:val="17"/>
                <w:szCs w:val="17"/>
              </w:rPr>
              <w:t xml:space="preserve">5.4</w:t>
            </w:r>
          </w:p>
        </w:tc>
      </w:tr>
      <w:tr>
        <w:trPr>
          <w:cantSplit/>
        </w:trPr>
        <w:tc>
          <w:tcPr>
            <w:tcW w:w="2099" w:type="dxa"/>
            <w:vAlign w:val="center"/>
          </w:tcPr>
          <w:p>
            <w:pPr>
              <w:spacing w:before="0" w:after="0" w:line="240" w:lineRule="auto"/>
              <w:jc w:val="center"/>
            </w:pPr>
            <w:r>
              <w:rPr>
                <w:sz w:val="17"/>
                <w:szCs w:val="17"/>
              </w:rPr>
              <w:t xml:space="preserve">P4.9</w:t>
            </w:r>
          </w:p>
        </w:tc>
        <w:tc>
          <w:tcPr>
            <w:tcW w:w="1908" w:type="dxa"/>
            <w:vAlign w:val="center"/>
          </w:tcPr>
          <w:p>
            <w:pPr>
              <w:spacing w:before="0" w:after="0" w:line="240" w:lineRule="auto"/>
              <w:jc w:val="center"/>
            </w:pPr>
            <w:r>
              <w:rPr>
                <w:sz w:val="17"/>
                <w:szCs w:val="17"/>
              </w:rPr>
              <w:t xml:space="preserve">73</w:t>
            </w:r>
          </w:p>
        </w:tc>
        <w:tc>
          <w:tcPr>
            <w:tcW w:w="2481" w:type="dxa"/>
            <w:vAlign w:val="center"/>
          </w:tcPr>
          <w:p>
            <w:pPr>
              <w:spacing w:before="0" w:after="0" w:line="240" w:lineRule="auto"/>
              <w:jc w:val="center"/>
            </w:pPr>
            <w:r>
              <w:rPr>
                <w:sz w:val="17"/>
                <w:szCs w:val="17"/>
              </w:rPr>
              <w:t xml:space="preserve">147</w:t>
            </w:r>
          </w:p>
        </w:tc>
        <w:tc>
          <w:tcPr>
            <w:tcW w:w="1908" w:type="dxa"/>
            <w:vAlign w:val="center"/>
          </w:tcPr>
          <w:p>
            <w:pPr>
              <w:spacing w:before="0" w:after="0" w:line="240" w:lineRule="auto"/>
              <w:jc w:val="center"/>
            </w:pPr>
            <w:r>
              <w:rPr>
                <w:sz w:val="17"/>
                <w:szCs w:val="17"/>
              </w:rPr>
              <w:t xml:space="preserve">24.6</w:t>
            </w:r>
          </w:p>
        </w:tc>
        <w:tc>
          <w:tcPr>
            <w:tcW w:w="1908" w:type="dxa"/>
            <w:vAlign w:val="center"/>
          </w:tcPr>
          <w:p>
            <w:pPr>
              <w:spacing w:before="0" w:after="0" w:line="240" w:lineRule="auto"/>
              <w:jc w:val="center"/>
            </w:pPr>
            <w:r>
              <w:rPr>
                <w:sz w:val="17"/>
                <w:szCs w:val="17"/>
              </w:rPr>
              <w:t xml:space="preserve">23.3</w:t>
            </w:r>
          </w:p>
        </w:tc>
      </w:tr>
      <w:tr>
        <w:trPr>
          <w:cantSplit/>
        </w:trPr>
        <w:tc>
          <w:tcPr>
            <w:tcW w:w="2099" w:type="dxa"/>
            <w:vAlign w:val="center"/>
          </w:tcPr>
          <w:p>
            <w:pPr>
              <w:spacing w:before="0" w:after="0" w:line="240" w:lineRule="auto"/>
              <w:jc w:val="center"/>
            </w:pPr>
            <w:r>
              <w:rPr>
                <w:sz w:val="17"/>
                <w:szCs w:val="17"/>
              </w:rPr>
              <w:t xml:space="preserve">P4.10</w:t>
            </w:r>
          </w:p>
        </w:tc>
        <w:tc>
          <w:tcPr>
            <w:tcW w:w="1908" w:type="dxa"/>
            <w:vAlign w:val="center"/>
          </w:tcPr>
          <w:p>
            <w:pPr>
              <w:spacing w:before="0" w:after="0" w:line="240" w:lineRule="auto"/>
              <w:jc w:val="center"/>
            </w:pPr>
            <w:r>
              <w:rPr>
                <w:sz w:val="17"/>
                <w:szCs w:val="17"/>
              </w:rPr>
              <w:t xml:space="preserve">15</w:t>
            </w:r>
          </w:p>
        </w:tc>
        <w:tc>
          <w:tcPr>
            <w:tcW w:w="2481" w:type="dxa"/>
            <w:vAlign w:val="center"/>
          </w:tcPr>
          <w:p>
            <w:pPr>
              <w:spacing w:before="0" w:after="0" w:line="240" w:lineRule="auto"/>
              <w:jc w:val="center"/>
            </w:pPr>
            <w:r>
              <w:rPr>
                <w:sz w:val="17"/>
                <w:szCs w:val="17"/>
              </w:rPr>
              <w:t xml:space="preserve">75</w:t>
            </w:r>
          </w:p>
        </w:tc>
        <w:tc>
          <w:tcPr>
            <w:tcW w:w="1908" w:type="dxa"/>
            <w:vAlign w:val="center"/>
          </w:tcPr>
          <w:p>
            <w:pPr>
              <w:spacing w:before="0" w:after="0" w:line="240" w:lineRule="auto"/>
              <w:jc w:val="center"/>
            </w:pPr>
            <w:r>
              <w:rPr>
                <w:sz w:val="17"/>
                <w:szCs w:val="17"/>
              </w:rPr>
              <w:t xml:space="preserve">2.9</w:t>
            </w:r>
          </w:p>
        </w:tc>
        <w:tc>
          <w:tcPr>
            <w:tcW w:w="1908" w:type="dxa"/>
            <w:vAlign w:val="center"/>
          </w:tcPr>
          <w:p>
            <w:pPr>
              <w:spacing w:before="0" w:after="0" w:line="240" w:lineRule="auto"/>
              <w:jc w:val="center"/>
            </w:pPr>
            <w:r>
              <w:rPr>
                <w:sz w:val="17"/>
                <w:szCs w:val="17"/>
              </w:rPr>
              <w:t xml:space="preserve">2.3</w:t>
            </w:r>
          </w:p>
        </w:tc>
      </w:tr>
      <w:tr>
        <w:trPr>
          <w:cantSplit/>
        </w:trPr>
        <w:tc>
          <w:tcPr>
            <w:tcW w:w="2099" w:type="dxa"/>
            <w:vAlign w:val="center"/>
          </w:tcPr>
          <w:p>
            <w:pPr>
              <w:spacing w:before="0" w:after="0" w:line="240" w:lineRule="auto"/>
              <w:jc w:val="center"/>
            </w:pPr>
            <w:r>
              <w:rPr>
                <w:sz w:val="17"/>
                <w:szCs w:val="17"/>
              </w:rPr>
              <w:t xml:space="preserve">P4.11</w:t>
            </w:r>
          </w:p>
        </w:tc>
        <w:tc>
          <w:tcPr>
            <w:tcW w:w="1908" w:type="dxa"/>
            <w:vAlign w:val="center"/>
          </w:tcPr>
          <w:p>
            <w:pPr>
              <w:spacing w:before="0" w:after="0" w:line="240" w:lineRule="auto"/>
              <w:jc w:val="center"/>
            </w:pPr>
            <w:r>
              <w:rPr>
                <w:sz w:val="17"/>
                <w:szCs w:val="17"/>
              </w:rPr>
              <w:t xml:space="preserve">52</w:t>
            </w:r>
          </w:p>
        </w:tc>
        <w:tc>
          <w:tcPr>
            <w:tcW w:w="2481" w:type="dxa"/>
            <w:vAlign w:val="center"/>
          </w:tcPr>
          <w:p>
            <w:pPr>
              <w:spacing w:before="0" w:after="0" w:line="240" w:lineRule="auto"/>
              <w:jc w:val="center"/>
            </w:pPr>
            <w:r>
              <w:rPr>
                <w:sz w:val="17"/>
                <w:szCs w:val="17"/>
              </w:rPr>
              <w:t xml:space="preserve">121</w:t>
            </w:r>
          </w:p>
        </w:tc>
        <w:tc>
          <w:tcPr>
            <w:tcW w:w="1908" w:type="dxa"/>
            <w:vAlign w:val="center"/>
          </w:tcPr>
          <w:p>
            <w:pPr>
              <w:spacing w:before="0" w:after="0" w:line="240" w:lineRule="auto"/>
              <w:jc w:val="center"/>
            </w:pPr>
            <w:r>
              <w:rPr>
                <w:sz w:val="17"/>
                <w:szCs w:val="17"/>
              </w:rPr>
              <w:t xml:space="preserve">19.6</w:t>
            </w:r>
          </w:p>
        </w:tc>
        <w:tc>
          <w:tcPr>
            <w:tcW w:w="1908" w:type="dxa"/>
            <w:vAlign w:val="center"/>
          </w:tcPr>
          <w:p>
            <w:pPr>
              <w:spacing w:before="0" w:after="0" w:line="240" w:lineRule="auto"/>
              <w:jc w:val="center"/>
            </w:pPr>
            <w:r>
              <w:rPr>
                <w:sz w:val="17"/>
                <w:szCs w:val="17"/>
              </w:rPr>
              <w:t xml:space="preserve">18.4</w:t>
            </w:r>
          </w:p>
        </w:tc>
      </w:tr>
      <w:tr>
        <w:trPr>
          <w:cantSplit/>
        </w:trPr>
        <w:tc>
          <w:tcPr>
            <w:tcW w:w="2099" w:type="dxa"/>
            <w:vAlign w:val="center"/>
          </w:tcPr>
          <w:p>
            <w:pPr>
              <w:spacing w:before="0" w:after="0" w:line="240" w:lineRule="auto"/>
              <w:jc w:val="center"/>
            </w:pPr>
            <w:r>
              <w:rPr>
                <w:sz w:val="17"/>
                <w:szCs w:val="17"/>
              </w:rPr>
              <w:t xml:space="preserve">P4.12</w:t>
            </w:r>
          </w:p>
        </w:tc>
        <w:tc>
          <w:tcPr>
            <w:tcW w:w="1908" w:type="dxa"/>
            <w:vAlign w:val="center"/>
          </w:tcPr>
          <w:p>
            <w:pPr>
              <w:spacing w:before="0" w:after="0" w:line="240" w:lineRule="auto"/>
              <w:jc w:val="center"/>
            </w:pPr>
            <w:r>
              <w:rPr>
                <w:sz w:val="17"/>
                <w:szCs w:val="17"/>
              </w:rPr>
              <w:t xml:space="preserve">14</w:t>
            </w:r>
          </w:p>
        </w:tc>
        <w:tc>
          <w:tcPr>
            <w:tcW w:w="2481" w:type="dxa"/>
            <w:vAlign w:val="center"/>
          </w:tcPr>
          <w:p>
            <w:pPr>
              <w:spacing w:before="0" w:after="0" w:line="240" w:lineRule="auto"/>
              <w:jc w:val="center"/>
            </w:pPr>
            <w:r>
              <w:rPr>
                <w:sz w:val="17"/>
                <w:szCs w:val="17"/>
              </w:rPr>
              <w:t xml:space="preserve">55</w:t>
            </w:r>
          </w:p>
        </w:tc>
        <w:tc>
          <w:tcPr>
            <w:tcW w:w="1908" w:type="dxa"/>
            <w:vAlign w:val="center"/>
          </w:tcPr>
          <w:p>
            <w:pPr>
              <w:spacing w:before="0" w:after="0" w:line="240" w:lineRule="auto"/>
              <w:jc w:val="center"/>
            </w:pPr>
            <w:r>
              <w:rPr>
                <w:sz w:val="17"/>
                <w:szCs w:val="17"/>
              </w:rPr>
              <w:t xml:space="preserve">5.1</w:t>
            </w:r>
          </w:p>
        </w:tc>
        <w:tc>
          <w:tcPr>
            <w:tcW w:w="1908" w:type="dxa"/>
            <w:vAlign w:val="center"/>
          </w:tcPr>
          <w:p>
            <w:pPr>
              <w:spacing w:before="0" w:after="0" w:line="240" w:lineRule="auto"/>
              <w:jc w:val="center"/>
            </w:pPr>
            <w:r>
              <w:rPr>
                <w:sz w:val="17"/>
                <w:szCs w:val="17"/>
              </w:rPr>
              <w:t xml:space="preserve">2.8</w:t>
            </w:r>
          </w:p>
        </w:tc>
      </w:tr>
      <w:tr>
        <w:trPr>
          <w:cantSplit/>
        </w:trPr>
        <w:tc>
          <w:tcPr>
            <w:tcW w:w="2099" w:type="dxa"/>
            <w:vAlign w:val="center"/>
          </w:tcPr>
          <w:p>
            <w:pPr>
              <w:spacing w:before="0" w:after="0" w:line="240" w:lineRule="auto"/>
              <w:jc w:val="center"/>
            </w:pPr>
            <w:r>
              <w:rPr>
                <w:sz w:val="17"/>
                <w:szCs w:val="17"/>
              </w:rPr>
              <w:t xml:space="preserve">P4.13</w:t>
            </w:r>
          </w:p>
        </w:tc>
        <w:tc>
          <w:tcPr>
            <w:tcW w:w="1908" w:type="dxa"/>
            <w:vAlign w:val="center"/>
          </w:tcPr>
          <w:p>
            <w:pPr>
              <w:spacing w:before="0" w:after="0" w:line="240" w:lineRule="auto"/>
              <w:jc w:val="center"/>
            </w:pPr>
            <w:r>
              <w:rPr>
                <w:sz w:val="17"/>
                <w:szCs w:val="17"/>
              </w:rPr>
              <w:t xml:space="preserve">27</w:t>
            </w:r>
          </w:p>
        </w:tc>
        <w:tc>
          <w:tcPr>
            <w:tcW w:w="2481" w:type="dxa"/>
            <w:vAlign w:val="center"/>
          </w:tcPr>
          <w:p>
            <w:pPr>
              <w:spacing w:before="0" w:after="0" w:line="240" w:lineRule="auto"/>
              <w:jc w:val="center"/>
            </w:pPr>
            <w:r>
              <w:rPr>
                <w:sz w:val="17"/>
                <w:szCs w:val="17"/>
              </w:rPr>
              <w:t xml:space="preserve">159</w:t>
            </w:r>
          </w:p>
        </w:tc>
        <w:tc>
          <w:tcPr>
            <w:tcW w:w="1908" w:type="dxa"/>
            <w:vAlign w:val="center"/>
          </w:tcPr>
          <w:p>
            <w:pPr>
              <w:spacing w:before="0" w:after="0" w:line="240" w:lineRule="auto"/>
              <w:jc w:val="center"/>
            </w:pPr>
            <w:r>
              <w:rPr>
                <w:sz w:val="17"/>
                <w:szCs w:val="17"/>
              </w:rPr>
              <w:t xml:space="preserve">6.0</w:t>
            </w:r>
          </w:p>
        </w:tc>
        <w:tc>
          <w:tcPr>
            <w:tcW w:w="1908" w:type="dxa"/>
            <w:vAlign w:val="center"/>
          </w:tcPr>
          <w:p>
            <w:pPr>
              <w:spacing w:before="0" w:after="0" w:line="240" w:lineRule="auto"/>
              <w:jc w:val="center"/>
            </w:pPr>
            <w:r>
              <w:rPr>
                <w:sz w:val="17"/>
                <w:szCs w:val="17"/>
              </w:rPr>
              <w:t xml:space="preserve">5.6</w:t>
            </w:r>
          </w:p>
        </w:tc>
      </w:tr>
      <w:tr>
        <w:trPr>
          <w:cantSplit/>
        </w:trPr>
        <w:tc>
          <w:tcPr>
            <w:tcW w:w="2099" w:type="dxa"/>
            <w:vAlign w:val="center"/>
          </w:tcPr>
          <w:p>
            <w:pPr>
              <w:spacing w:before="0" w:after="0" w:line="240" w:lineRule="auto"/>
              <w:jc w:val="center"/>
            </w:pPr>
            <w:r>
              <w:rPr>
                <w:sz w:val="17"/>
                <w:szCs w:val="17"/>
              </w:rPr>
              <w:t xml:space="preserve">P4.14</w:t>
            </w:r>
          </w:p>
        </w:tc>
        <w:tc>
          <w:tcPr>
            <w:tcW w:w="1908" w:type="dxa"/>
            <w:vAlign w:val="center"/>
          </w:tcPr>
          <w:p>
            <w:pPr>
              <w:spacing w:before="0" w:after="0" w:line="240" w:lineRule="auto"/>
              <w:jc w:val="center"/>
            </w:pPr>
            <w:r>
              <w:rPr>
                <w:sz w:val="17"/>
                <w:szCs w:val="17"/>
              </w:rPr>
              <w:t xml:space="preserve">28</w:t>
            </w:r>
          </w:p>
        </w:tc>
        <w:tc>
          <w:tcPr>
            <w:tcW w:w="2481" w:type="dxa"/>
            <w:vAlign w:val="center"/>
          </w:tcPr>
          <w:p>
            <w:pPr>
              <w:spacing w:before="0" w:after="0" w:line="240" w:lineRule="auto"/>
              <w:jc w:val="center"/>
            </w:pPr>
            <w:r>
              <w:rPr>
                <w:sz w:val="17"/>
                <w:szCs w:val="17"/>
              </w:rPr>
              <w:t xml:space="preserve">162</w:t>
            </w:r>
          </w:p>
        </w:tc>
        <w:tc>
          <w:tcPr>
            <w:tcW w:w="1908" w:type="dxa"/>
            <w:vAlign w:val="center"/>
          </w:tcPr>
          <w:p>
            <w:pPr>
              <w:spacing w:before="0" w:after="0" w:line="240" w:lineRule="auto"/>
              <w:jc w:val="center"/>
            </w:pPr>
            <w:r>
              <w:rPr>
                <w:sz w:val="17"/>
                <w:szCs w:val="17"/>
              </w:rPr>
              <w:t xml:space="preserve">7.2</w:t>
            </w:r>
          </w:p>
        </w:tc>
        <w:tc>
          <w:tcPr>
            <w:tcW w:w="1908" w:type="dxa"/>
            <w:vAlign w:val="center"/>
          </w:tcPr>
          <w:p>
            <w:pPr>
              <w:spacing w:before="0" w:after="0" w:line="240" w:lineRule="auto"/>
              <w:jc w:val="center"/>
            </w:pPr>
            <w:r>
              <w:rPr>
                <w:sz w:val="17"/>
                <w:szCs w:val="17"/>
              </w:rPr>
              <w:t xml:space="preserve">7.8</w:t>
            </w:r>
          </w:p>
        </w:tc>
      </w:tr>
      <w:tr>
        <w:trPr>
          <w:cantSplit/>
        </w:trPr>
        <w:tc>
          <w:tcPr>
            <w:tcW w:w="2099" w:type="dxa"/>
            <w:vAlign w:val="center"/>
          </w:tcPr>
          <w:p>
            <w:pPr>
              <w:spacing w:before="0" w:after="0" w:line="240" w:lineRule="auto"/>
              <w:jc w:val="center"/>
            </w:pPr>
            <w:r>
              <w:rPr>
                <w:sz w:val="17"/>
                <w:szCs w:val="17"/>
              </w:rPr>
              <w:t xml:space="preserve">P4.15</w:t>
            </w:r>
          </w:p>
        </w:tc>
        <w:tc>
          <w:tcPr>
            <w:tcW w:w="1908" w:type="dxa"/>
            <w:vAlign w:val="center"/>
          </w:tcPr>
          <w:p>
            <w:pPr>
              <w:spacing w:before="0" w:after="0" w:line="240" w:lineRule="auto"/>
              <w:jc w:val="center"/>
            </w:pPr>
            <w:r>
              <w:rPr>
                <w:sz w:val="17"/>
                <w:szCs w:val="17"/>
              </w:rPr>
              <w:t xml:space="preserve">15</w:t>
            </w:r>
          </w:p>
        </w:tc>
        <w:tc>
          <w:tcPr>
            <w:tcW w:w="2481" w:type="dxa"/>
            <w:vAlign w:val="center"/>
          </w:tcPr>
          <w:p>
            <w:pPr>
              <w:spacing w:before="0" w:after="0" w:line="240" w:lineRule="auto"/>
              <w:jc w:val="center"/>
            </w:pPr>
            <w:r>
              <w:rPr>
                <w:sz w:val="17"/>
                <w:szCs w:val="17"/>
              </w:rPr>
              <w:t xml:space="preserve">27</w:t>
            </w:r>
          </w:p>
        </w:tc>
        <w:tc>
          <w:tcPr>
            <w:tcW w:w="1908" w:type="dxa"/>
            <w:vAlign w:val="center"/>
          </w:tcPr>
          <w:p>
            <w:pPr>
              <w:spacing w:before="0" w:after="0" w:line="240" w:lineRule="auto"/>
              <w:jc w:val="center"/>
            </w:pPr>
            <w:r>
              <w:rPr>
                <w:sz w:val="17"/>
                <w:szCs w:val="17"/>
              </w:rPr>
              <w:t xml:space="preserve">1.2</w:t>
            </w:r>
          </w:p>
        </w:tc>
        <w:tc>
          <w:tcPr>
            <w:tcW w:w="1908" w:type="dxa"/>
            <w:vAlign w:val="center"/>
          </w:tcPr>
          <w:p>
            <w:pPr>
              <w:spacing w:before="0" w:after="0" w:line="240" w:lineRule="auto"/>
              <w:jc w:val="center"/>
            </w:pPr>
            <w:r>
              <w:rPr>
                <w:sz w:val="17"/>
                <w:szCs w:val="17"/>
              </w:rPr>
              <w:t xml:space="preserve">1.5</w:t>
            </w:r>
          </w:p>
        </w:tc>
      </w:tr>
      <w:tr>
        <w:trPr>
          <w:cantSplit/>
        </w:trPr>
        <w:tc>
          <w:tcPr>
            <w:tcW w:w="2099" w:type="dxa"/>
            <w:vAlign w:val="center"/>
          </w:tcPr>
          <w:p>
            <w:pPr>
              <w:keepNext/>
              <w:spacing w:before="0" w:after="0" w:line="240" w:lineRule="auto"/>
              <w:jc w:val="center"/>
            </w:pPr>
            <w:r>
              <w:rPr>
                <w:sz w:val="17"/>
                <w:szCs w:val="17"/>
              </w:rPr>
              <w:t xml:space="preserve">P4.16</w:t>
            </w:r>
          </w:p>
        </w:tc>
        <w:tc>
          <w:tcPr>
            <w:tcW w:w="1908" w:type="dxa"/>
            <w:vAlign w:val="center"/>
          </w:tcPr>
          <w:p>
            <w:pPr>
              <w:keepNext/>
              <w:spacing w:before="0" w:after="0" w:line="240" w:lineRule="auto"/>
              <w:jc w:val="center"/>
            </w:pPr>
            <w:r>
              <w:rPr>
                <w:sz w:val="17"/>
                <w:szCs w:val="17"/>
              </w:rPr>
              <w:t xml:space="preserve">59</w:t>
            </w:r>
          </w:p>
        </w:tc>
        <w:tc>
          <w:tcPr>
            <w:tcW w:w="2481" w:type="dxa"/>
            <w:vAlign w:val="center"/>
          </w:tcPr>
          <w:p>
            <w:pPr>
              <w:keepNext/>
              <w:spacing w:before="0" w:after="0" w:line="240" w:lineRule="auto"/>
              <w:jc w:val="center"/>
            </w:pPr>
            <w:r>
              <w:rPr>
                <w:sz w:val="17"/>
                <w:szCs w:val="17"/>
              </w:rPr>
              <w:t xml:space="preserve">121</w:t>
            </w:r>
          </w:p>
        </w:tc>
        <w:tc>
          <w:tcPr>
            <w:tcW w:w="1908" w:type="dxa"/>
            <w:vAlign w:val="center"/>
          </w:tcPr>
          <w:p>
            <w:pPr>
              <w:keepNext/>
              <w:spacing w:before="0" w:after="0" w:line="240" w:lineRule="auto"/>
              <w:jc w:val="center"/>
            </w:pPr>
            <w:r>
              <w:rPr>
                <w:sz w:val="17"/>
                <w:szCs w:val="17"/>
              </w:rPr>
              <w:t xml:space="preserve">5.3</w:t>
            </w:r>
          </w:p>
        </w:tc>
        <w:tc>
          <w:tcPr>
            <w:tcW w:w="1908" w:type="dxa"/>
            <w:vAlign w:val="center"/>
          </w:tcPr>
          <w:p>
            <w:pPr>
              <w:keepNext/>
              <w:spacing w:before="0" w:after="0" w:line="240" w:lineRule="auto"/>
              <w:jc w:val="center"/>
            </w:pPr>
            <w:r>
              <w:rPr>
                <w:sz w:val="17"/>
                <w:szCs w:val="17"/>
              </w:rPr>
              <w:t xml:space="preserve">5.0</w:t>
            </w:r>
          </w:p>
        </w:tc>
      </w:tr>
      <w:tr>
        <w:trPr>
          <w:cantSplit/>
        </w:trPr>
        <w:tc>
          <w:tcPr>
            <w:tcW w:w="2099" w:type="dxa"/>
            <w:vAlign w:val="center"/>
          </w:tcPr>
          <w:p>
            <w:pPr>
              <w:keepNext/>
              <w:spacing w:before="0" w:after="0" w:line="240" w:lineRule="auto"/>
              <w:jc w:val="center"/>
            </w:pPr>
            <w:r>
              <w:rPr>
                <w:sz w:val="17"/>
                <w:szCs w:val="17"/>
              </w:rPr>
              <w:t xml:space="preserve">Proy. 4.17</w:t>
            </w:r>
          </w:p>
        </w:tc>
        <w:tc>
          <w:tcPr>
            <w:tcW w:w="1908" w:type="dxa"/>
            <w:vAlign w:val="center"/>
          </w:tcPr>
          <w:p>
            <w:pPr>
              <w:keepNext/>
              <w:spacing w:before="0" w:after="0" w:line="240" w:lineRule="auto"/>
              <w:jc w:val="center"/>
            </w:pPr>
            <w:r>
              <w:rPr>
                <w:sz w:val="17"/>
                <w:szCs w:val="17"/>
              </w:rPr>
              <w:t xml:space="preserve">73</w:t>
            </w:r>
          </w:p>
        </w:tc>
        <w:tc>
          <w:tcPr>
            <w:tcW w:w="2481" w:type="dxa"/>
            <w:vAlign w:val="center"/>
          </w:tcPr>
          <w:p>
            <w:pPr>
              <w:keepNext/>
              <w:spacing w:before="0" w:after="0" w:line="240" w:lineRule="auto"/>
              <w:jc w:val="center"/>
            </w:pPr>
            <w:r>
              <w:rPr>
                <w:sz w:val="17"/>
                <w:szCs w:val="17"/>
              </w:rPr>
              <w:t xml:space="preserve">370</w:t>
            </w:r>
          </w:p>
        </w:tc>
        <w:tc>
          <w:tcPr>
            <w:tcW w:w="1908" w:type="dxa"/>
            <w:vAlign w:val="center"/>
          </w:tcPr>
          <w:p>
            <w:pPr>
              <w:keepNext/>
              <w:spacing w:before="0" w:after="0" w:line="240" w:lineRule="auto"/>
              <w:jc w:val="center"/>
            </w:pPr>
            <w:r>
              <w:rPr>
                <w:sz w:val="17"/>
                <w:szCs w:val="17"/>
              </w:rPr>
              <w:t xml:space="preserve">11.9</w:t>
            </w:r>
          </w:p>
        </w:tc>
        <w:tc>
          <w:tcPr>
            <w:tcW w:w="1908" w:type="dxa"/>
            <w:vAlign w:val="center"/>
          </w:tcPr>
          <w:p>
            <w:pPr>
              <w:keepNext/>
              <w:spacing w:before="0" w:after="0" w:line="240" w:lineRule="auto"/>
              <w:jc w:val="center"/>
            </w:pPr>
            <w:r>
              <w:rPr>
                <w:sz w:val="17"/>
                <w:szCs w:val="17"/>
              </w:rPr>
              <w:t xml:space="preserve">13.3</w:t>
            </w:r>
          </w:p>
        </w:tc>
      </w:tr>
    </w:tbl>
    <w:p>
      <w:pPr>
        <w:pStyle w:val="Tabla"/>
        <w:spacing w:before="80" w:after="240"/>
      </w:pPr>
      <w:r>
        <w:t xml:space="preserve">. Pruebas de rendimiento: tiempo de cálculo por módulo</w:t>
      </w:r>
    </w:p>
    <w:p>
      <w:pPr/>
      <w:r>
        <w:t xml:space="preserve">El módulo más costoso en el navegador es P4.9, con 25 ms por cálculo, muy por debajo del segundo que fija RNF-001. La cifra de P4.1 con botones (3700 ms en Node) corresponde a la búsqueda del Δt que conserva la energía al 0,1 %, que no se repite al mover los controles.</w:t>
      </w:r>
    </w:p>
    <w:p>
      <w:pPr>
        <w:pStyle w:val="Ttulo2"/>
        <w:keepNext/>
      </w:pPr>
      <w:r>
        <w:t xml:space="preserve">Pruebas de carga</w:t>
      </w:r>
    </w:p>
    <w:p>
      <w:pPr/>
      <w:r>
        <w:t xml:space="preserve">Las pruebas de carga ejercitan el motor de integración y las utilidades de dibujo con volúmenes muy superiores a los de uso normal, extrayendo de core.js el código de ODE, Solvers, integrate, crossing, thin y mm y ejecutándolo en Node.</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123"/>
        <w:gridCol w:w="3436"/>
        <w:gridCol w:w="3748"/>
      </w:tblGrid>
      <w:tr>
        <w:trPr>
          <w:cantSplit/>
          <w:tblHeader/>
        </w:trPr>
        <w:tc>
          <w:tcPr>
            <w:tcW w:w="3123" w:type="dxa"/>
            <w:shd w:val="clear" w:color="auto" w:fill="549E39" w:themeFill="accent1"/>
            <w:vAlign w:val="center"/>
          </w:tcPr>
          <w:p>
            <w:pPr>
              <w:spacing w:before="0" w:after="0" w:line="240" w:lineRule="auto"/>
              <w:jc w:val="left"/>
            </w:pPr>
            <w:r>
              <w:rPr>
                <w:b/>
                <w:bCs/>
                <w:color w:val="FFFFFF"/>
                <w:sz w:val="18"/>
                <w:szCs w:val="18"/>
              </w:rPr>
              <w:t xml:space="preserve">Escenario</w:t>
            </w:r>
          </w:p>
        </w:tc>
        <w:tc>
          <w:tcPr>
            <w:tcW w:w="3436" w:type="dxa"/>
            <w:shd w:val="clear" w:color="auto" w:fill="549E39" w:themeFill="accent1"/>
            <w:vAlign w:val="center"/>
          </w:tcPr>
          <w:p>
            <w:pPr>
              <w:spacing w:before="0" w:after="0" w:line="240" w:lineRule="auto"/>
              <w:jc w:val="left"/>
            </w:pPr>
            <w:r>
              <w:rPr>
                <w:b/>
                <w:bCs/>
                <w:color w:val="FFFFFF"/>
                <w:sz w:val="18"/>
                <w:szCs w:val="18"/>
              </w:rPr>
              <w:t xml:space="preserve">Resultado medido</w:t>
            </w:r>
          </w:p>
        </w:tc>
        <w:tc>
          <w:tcPr>
            <w:tcW w:w="3748" w:type="dxa"/>
            <w:shd w:val="clear" w:color="auto" w:fill="549E39" w:themeFill="accent1"/>
            <w:vAlign w:val="center"/>
          </w:tcPr>
          <w:p>
            <w:pPr>
              <w:spacing w:before="0" w:after="0" w:line="240" w:lineRule="auto"/>
              <w:jc w:val="left"/>
            </w:pPr>
            <w:r>
              <w:rPr>
                <w:b/>
                <w:bCs/>
                <w:color w:val="FFFFFF"/>
                <w:sz w:val="18"/>
                <w:szCs w:val="18"/>
              </w:rPr>
              <w:t xml:space="preserve">Interpretación</w:t>
            </w:r>
          </w:p>
        </w:tc>
      </w:tr>
      <w:tr>
        <w:trPr>
          <w:cantSplit/>
        </w:trPr>
        <w:tc>
          <w:tcPr>
            <w:tcW w:w="3123" w:type="dxa"/>
            <w:vAlign w:val="center"/>
          </w:tcPr>
          <w:p>
            <w:pPr>
              <w:spacing w:before="0" w:after="0" w:line="240" w:lineRule="auto"/>
              <w:jc w:val="left"/>
            </w:pPr>
            <w:r>
              <w:rPr>
                <w:sz w:val="18"/>
                <w:szCs w:val="18"/>
              </w:rPr>
              <w:t xml:space="preserve">Euler, oscilador armónico, 10⁵ pasos</w:t>
            </w:r>
          </w:p>
        </w:tc>
        <w:tc>
          <w:tcPr>
            <w:tcW w:w="3436" w:type="dxa"/>
            <w:vAlign w:val="center"/>
          </w:tcPr>
          <w:p>
            <w:pPr>
              <w:spacing w:before="0" w:after="0" w:line="240" w:lineRule="auto"/>
              <w:jc w:val="left"/>
            </w:pPr>
            <w:r>
              <w:rPr>
                <w:sz w:val="18"/>
                <w:szCs w:val="18"/>
              </w:rPr>
              <w:t xml:space="preserve">33 ms · +11 MB</w:t>
            </w:r>
          </w:p>
        </w:tc>
        <w:tc>
          <w:tcPr>
            <w:tcW w:w="3748" w:type="dxa"/>
            <w:vAlign w:val="center"/>
          </w:tcPr>
          <w:p>
            <w:pPr>
              <w:spacing w:before="0" w:after="0" w:line="240" w:lineRule="auto"/>
              <w:jc w:val="left"/>
            </w:pPr>
            <w:r>
              <w:rPr>
                <w:sz w:val="18"/>
                <w:szCs w:val="18"/>
              </w:rPr>
              <w:t xml:space="preserve">Coste lineal; el estado se copia en cada paso</w:t>
            </w:r>
          </w:p>
        </w:tc>
      </w:tr>
      <w:tr>
        <w:trPr>
          <w:cantSplit/>
        </w:trPr>
        <w:tc>
          <w:tcPr>
            <w:tcW w:w="3123" w:type="dxa"/>
            <w:vAlign w:val="center"/>
          </w:tcPr>
          <w:p>
            <w:pPr>
              <w:spacing w:before="0" w:after="0" w:line="240" w:lineRule="auto"/>
              <w:jc w:val="left"/>
            </w:pPr>
            <w:r>
              <w:rPr>
                <w:sz w:val="18"/>
                <w:szCs w:val="18"/>
              </w:rPr>
              <w:t xml:space="preserve">RK4, 10⁵ pasos</w:t>
            </w:r>
          </w:p>
        </w:tc>
        <w:tc>
          <w:tcPr>
            <w:tcW w:w="3436" w:type="dxa"/>
            <w:vAlign w:val="center"/>
          </w:tcPr>
          <w:p>
            <w:pPr>
              <w:spacing w:before="0" w:after="0" w:line="240" w:lineRule="auto"/>
              <w:jc w:val="left"/>
            </w:pPr>
            <w:r>
              <w:rPr>
                <w:sz w:val="18"/>
                <w:szCs w:val="18"/>
              </w:rPr>
              <w:t xml:space="preserve">80 ms · +19 MB</w:t>
            </w:r>
          </w:p>
        </w:tc>
        <w:tc>
          <w:tcPr>
            <w:tcW w:w="3748" w:type="dxa"/>
            <w:vAlign w:val="center"/>
          </w:tcPr>
          <w:p>
            <w:pPr>
              <w:spacing w:before="0" w:after="0" w:line="240" w:lineRule="auto"/>
              <w:jc w:val="left"/>
            </w:pPr>
            <w:r>
              <w:rPr>
                <w:sz w:val="18"/>
                <w:szCs w:val="18"/>
              </w:rPr>
              <w:t xml:space="preserve">Cuatro evaluaciones de la derivada por paso</w:t>
            </w:r>
          </w:p>
        </w:tc>
      </w:tr>
      <w:tr>
        <w:trPr>
          <w:cantSplit/>
        </w:trPr>
        <w:tc>
          <w:tcPr>
            <w:tcW w:w="3123" w:type="dxa"/>
            <w:vAlign w:val="center"/>
          </w:tcPr>
          <w:p>
            <w:pPr>
              <w:spacing w:before="0" w:after="0" w:line="240" w:lineRule="auto"/>
              <w:jc w:val="left"/>
            </w:pPr>
            <w:r>
              <w:rPr>
                <w:sz w:val="18"/>
                <w:szCs w:val="18"/>
              </w:rPr>
              <w:t xml:space="preserve">RK4, 10⁶ pasos</w:t>
            </w:r>
          </w:p>
        </w:tc>
        <w:tc>
          <w:tcPr>
            <w:tcW w:w="3436" w:type="dxa"/>
            <w:vAlign w:val="center"/>
          </w:tcPr>
          <w:p>
            <w:pPr>
              <w:spacing w:before="0" w:after="0" w:line="240" w:lineRule="auto"/>
              <w:jc w:val="left"/>
            </w:pPr>
            <w:r>
              <w:rPr>
                <w:sz w:val="18"/>
                <w:szCs w:val="18"/>
              </w:rPr>
              <w:t xml:space="preserve">711 ms · +127 MB</w:t>
            </w:r>
          </w:p>
        </w:tc>
        <w:tc>
          <w:tcPr>
            <w:tcW w:w="3748" w:type="dxa"/>
            <w:vAlign w:val="center"/>
          </w:tcPr>
          <w:p>
            <w:pPr>
              <w:spacing w:before="0" w:after="0" w:line="240" w:lineRule="auto"/>
              <w:jc w:val="left"/>
            </w:pPr>
            <w:r>
              <w:rPr>
                <w:sz w:val="18"/>
                <w:szCs w:val="18"/>
              </w:rPr>
              <w:t xml:space="preserve">Muy por encima de cualquier módulo real</w:t>
            </w:r>
          </w:p>
        </w:tc>
      </w:tr>
      <w:tr>
        <w:trPr>
          <w:cantSplit/>
        </w:trPr>
        <w:tc>
          <w:tcPr>
            <w:tcW w:w="3123" w:type="dxa"/>
            <w:vAlign w:val="center"/>
          </w:tcPr>
          <w:p>
            <w:pPr>
              <w:spacing w:before="0" w:after="0" w:line="240" w:lineRule="auto"/>
              <w:jc w:val="left"/>
            </w:pPr>
            <w:r>
              <w:rPr>
                <w:sz w:val="18"/>
                <w:szCs w:val="18"/>
              </w:rPr>
              <w:t xml:space="preserve">RK4, 2·10⁶ pasos (tope)</w:t>
            </w:r>
          </w:p>
        </w:tc>
        <w:tc>
          <w:tcPr>
            <w:tcW w:w="3436" w:type="dxa"/>
            <w:vAlign w:val="center"/>
          </w:tcPr>
          <w:p>
            <w:pPr>
              <w:spacing w:before="0" w:after="0" w:line="240" w:lineRule="auto"/>
              <w:jc w:val="left"/>
            </w:pPr>
            <w:r>
              <w:rPr>
                <w:sz w:val="18"/>
                <w:szCs w:val="18"/>
              </w:rPr>
              <w:t xml:space="preserve">1304 ms · +211 MB</w:t>
            </w:r>
          </w:p>
        </w:tc>
        <w:tc>
          <w:tcPr>
            <w:tcW w:w="3748" w:type="dxa"/>
            <w:vAlign w:val="center"/>
          </w:tcPr>
          <w:p>
            <w:pPr>
              <w:spacing w:before="0" w:after="0" w:line="240" w:lineRule="auto"/>
              <w:jc w:val="left"/>
            </w:pPr>
            <w:r>
              <w:rPr>
                <w:sz w:val="18"/>
                <w:szCs w:val="18"/>
              </w:rPr>
              <w:t xml:space="preserve">Límite superior de memoria de una integración</w:t>
            </w:r>
          </w:p>
        </w:tc>
      </w:tr>
      <w:tr>
        <w:trPr>
          <w:cantSplit/>
        </w:trPr>
        <w:tc>
          <w:tcPr>
            <w:tcW w:w="3123" w:type="dxa"/>
            <w:vAlign w:val="center"/>
          </w:tcPr>
          <w:p>
            <w:pPr>
              <w:spacing w:before="0" w:after="0" w:line="240" w:lineRule="auto"/>
              <w:jc w:val="left"/>
            </w:pPr>
            <w:r>
              <w:rPr>
                <w:sz w:val="18"/>
                <w:szCs w:val="18"/>
              </w:rPr>
              <w:t xml:space="preserve">Predicado de parada que nunca se cumple</w:t>
            </w:r>
          </w:p>
        </w:tc>
        <w:tc>
          <w:tcPr>
            <w:tcW w:w="3436" w:type="dxa"/>
            <w:vAlign w:val="center"/>
          </w:tcPr>
          <w:p>
            <w:pPr>
              <w:spacing w:before="0" w:after="0" w:line="240" w:lineRule="auto"/>
              <w:jc w:val="left"/>
            </w:pPr>
            <w:r>
              <w:rPr>
                <w:sz w:val="18"/>
                <w:szCs w:val="18"/>
              </w:rPr>
              <w:t xml:space="preserve">estados 2000001 · 1273 ms</w:t>
            </w:r>
          </w:p>
        </w:tc>
        <w:tc>
          <w:tcPr>
            <w:tcW w:w="3748" w:type="dxa"/>
            <w:vAlign w:val="center"/>
          </w:tcPr>
          <w:p>
            <w:pPr>
              <w:spacing w:before="0" w:after="0" w:line="240" w:lineRule="auto"/>
              <w:jc w:val="left"/>
            </w:pPr>
            <w:r>
              <w:rPr>
                <w:sz w:val="18"/>
                <w:szCs w:val="18"/>
              </w:rPr>
              <w:t xml:space="preserve">El tope maxSteps detiene la integración</w:t>
            </w:r>
          </w:p>
        </w:tc>
      </w:tr>
      <w:tr>
        <w:trPr>
          <w:cantSplit/>
        </w:trPr>
        <w:tc>
          <w:tcPr>
            <w:tcW w:w="3123" w:type="dxa"/>
            <w:vAlign w:val="center"/>
          </w:tcPr>
          <w:p>
            <w:pPr>
              <w:spacing w:before="0" w:after="0" w:line="240" w:lineRule="auto"/>
              <w:jc w:val="left"/>
            </w:pPr>
            <w:r>
              <w:rPr>
                <w:sz w:val="18"/>
                <w:szCs w:val="18"/>
              </w:rPr>
              <w:t xml:space="preserve">thin sobre 10⁶ puntos</w:t>
            </w:r>
          </w:p>
        </w:tc>
        <w:tc>
          <w:tcPr>
            <w:tcW w:w="3436" w:type="dxa"/>
            <w:vAlign w:val="center"/>
          </w:tcPr>
          <w:p>
            <w:pPr>
              <w:spacing w:before="0" w:after="0" w:line="240" w:lineRule="auto"/>
              <w:jc w:val="left"/>
            </w:pPr>
            <w:r>
              <w:rPr>
                <w:sz w:val="18"/>
                <w:szCs w:val="18"/>
              </w:rPr>
              <w:t xml:space="preserve">1501 puntos en 13.7 ms; último conservado: true</w:t>
            </w:r>
          </w:p>
        </w:tc>
        <w:tc>
          <w:tcPr>
            <w:tcW w:w="3748" w:type="dxa"/>
            <w:vAlign w:val="center"/>
          </w:tcPr>
          <w:p>
            <w:pPr>
              <w:spacing w:before="0" w:after="0" w:line="240" w:lineRule="auto"/>
              <w:jc w:val="left"/>
            </w:pPr>
            <w:r>
              <w:rPr>
                <w:sz w:val="18"/>
                <w:szCs w:val="18"/>
              </w:rPr>
              <w:t xml:space="preserve">El dibujo queda acotado y conserva el último punto</w:t>
            </w:r>
          </w:p>
        </w:tc>
      </w:tr>
      <w:tr>
        <w:trPr>
          <w:cantSplit/>
        </w:trPr>
        <w:tc>
          <w:tcPr>
            <w:tcW w:w="3123" w:type="dxa"/>
            <w:vAlign w:val="center"/>
          </w:tcPr>
          <w:p>
            <w:pPr>
              <w:spacing w:before="0" w:after="0" w:line="240" w:lineRule="auto"/>
              <w:jc w:val="left"/>
            </w:pPr>
            <w:r>
              <w:rPr>
                <w:sz w:val="18"/>
                <w:szCs w:val="18"/>
              </w:rPr>
              <w:t xml:space="preserve">mm sobre 5·10⁶ valores</w:t>
            </w:r>
          </w:p>
        </w:tc>
        <w:tc>
          <w:tcPr>
            <w:tcW w:w="3436" w:type="dxa"/>
            <w:vAlign w:val="center"/>
          </w:tcPr>
          <w:p>
            <w:pPr>
              <w:spacing w:before="0" w:after="0" w:line="240" w:lineRule="auto"/>
              <w:jc w:val="left"/>
            </w:pPr>
            <w:r>
              <w:rPr>
                <w:sz w:val="18"/>
                <w:szCs w:val="18"/>
              </w:rPr>
              <w:t xml:space="preserve">97.8 ms</w:t>
            </w:r>
          </w:p>
        </w:tc>
        <w:tc>
          <w:tcPr>
            <w:tcW w:w="3748" w:type="dxa"/>
            <w:vAlign w:val="center"/>
          </w:tcPr>
          <w:p>
            <w:pPr>
              <w:spacing w:before="0" w:after="0" w:line="240" w:lineRule="auto"/>
              <w:jc w:val="left"/>
            </w:pPr>
            <w:r>
              <w:rPr>
                <w:sz w:val="18"/>
                <w:szCs w:val="18"/>
              </w:rPr>
              <w:t xml:space="preserve">Recorrido incremental sin riesgo de pila</w:t>
            </w:r>
          </w:p>
        </w:tc>
      </w:tr>
      <w:tr>
        <w:trPr>
          <w:cantSplit/>
        </w:trPr>
        <w:tc>
          <w:tcPr>
            <w:tcW w:w="3123" w:type="dxa"/>
            <w:vAlign w:val="center"/>
          </w:tcPr>
          <w:p>
            <w:pPr>
              <w:keepNext/>
              <w:spacing w:before="0" w:after="0" w:line="240" w:lineRule="auto"/>
              <w:jc w:val="left"/>
            </w:pPr>
            <w:r>
              <w:rPr>
                <w:sz w:val="18"/>
                <w:szCs w:val="18"/>
              </w:rPr>
              <w:t xml:space="preserve">Math.min(...serie) sobre 5·10⁶ valores</w:t>
            </w:r>
          </w:p>
        </w:tc>
        <w:tc>
          <w:tcPr>
            <w:tcW w:w="3436" w:type="dxa"/>
            <w:vAlign w:val="center"/>
          </w:tcPr>
          <w:p>
            <w:pPr>
              <w:keepNext/>
              <w:spacing w:before="0" w:after="0" w:line="240" w:lineRule="auto"/>
              <w:jc w:val="left"/>
            </w:pPr>
            <w:r>
              <w:rPr>
                <w:sz w:val="18"/>
                <w:szCs w:val="18"/>
              </w:rPr>
              <w:t xml:space="preserve">RangeError: Maximum call stack size exceeded</w:t>
            </w:r>
          </w:p>
        </w:tc>
        <w:tc>
          <w:tcPr>
            <w:tcW w:w="3748" w:type="dxa"/>
            <w:vAlign w:val="center"/>
          </w:tcPr>
          <w:p>
            <w:pPr>
              <w:keepNext/>
              <w:spacing w:before="0" w:after="0" w:line="240" w:lineRule="auto"/>
              <w:jc w:val="left"/>
            </w:pPr>
            <w:r>
              <w:rPr>
                <w:sz w:val="18"/>
                <w:szCs w:val="18"/>
              </w:rPr>
              <w:t xml:space="preserve">Justifica el uso de mm</w:t>
            </w:r>
          </w:p>
        </w:tc>
      </w:tr>
      <w:tr>
        <w:trPr>
          <w:cantSplit/>
        </w:trPr>
        <w:tc>
          <w:tcPr>
            <w:tcW w:w="3123" w:type="dxa"/>
            <w:vAlign w:val="center"/>
          </w:tcPr>
          <w:p>
            <w:pPr>
              <w:keepNext/>
              <w:spacing w:before="0" w:after="0" w:line="240" w:lineRule="auto"/>
              <w:jc w:val="left"/>
            </w:pPr>
            <w:r>
              <w:rPr>
                <w:sz w:val="18"/>
                <w:szCs w:val="18"/>
              </w:rPr>
              <w:t xml:space="preserve">crossing en un tiro vertical, Δt = 0,05</w:t>
            </w:r>
          </w:p>
        </w:tc>
        <w:tc>
          <w:tcPr>
            <w:tcW w:w="3436" w:type="dxa"/>
            <w:vAlign w:val="center"/>
          </w:tcPr>
          <w:p>
            <w:pPr>
              <w:keepNext/>
              <w:spacing w:before="0" w:after="0" w:line="240" w:lineRule="auto"/>
              <w:jc w:val="left"/>
            </w:pPr>
            <w:r>
              <w:rPr>
                <w:sz w:val="18"/>
                <w:szCs w:val="18"/>
              </w:rPr>
              <w:t xml:space="preserve">t de vuelo 2.040630 (exacto 2.040816) con dt = 0.05</w:t>
            </w:r>
          </w:p>
        </w:tc>
        <w:tc>
          <w:tcPr>
            <w:tcW w:w="3748" w:type="dxa"/>
            <w:vAlign w:val="center"/>
          </w:tcPr>
          <w:p>
            <w:pPr>
              <w:keepNext/>
              <w:spacing w:before="0" w:after="0" w:line="240" w:lineRule="auto"/>
              <w:jc w:val="left"/>
            </w:pPr>
            <w:r>
              <w:rPr>
                <w:sz w:val="18"/>
                <w:szCs w:val="18"/>
              </w:rPr>
              <w:t xml:space="preserve">La interpolación reduce el error del instante de cruce a 2·10⁻⁴ s</w:t>
            </w:r>
          </w:p>
        </w:tc>
      </w:tr>
    </w:tbl>
    <w:p>
      <w:pPr>
        <w:pStyle w:val="Tabla"/>
        <w:spacing w:before="80" w:after="240"/>
      </w:pPr>
      <w:r>
        <w:t xml:space="preserve">. Pruebas de carga del motor de integración</w:t>
      </w:r>
    </w:p>
    <w:p>
      <w:pPr>
        <w:pStyle w:val="Ttulo2"/>
        <w:keepNext/>
      </w:pPr>
      <w:r>
        <w:t xml:space="preserve">Pruebas de compatibilidad (matriz)</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013"/>
        <w:gridCol w:w="2537"/>
        <w:gridCol w:w="1427"/>
        <w:gridCol w:w="1903"/>
        <w:gridCol w:w="1427"/>
      </w:tblGrid>
      <w:tr>
        <w:trPr>
          <w:cantSplit/>
          <w:tblHeader/>
        </w:trPr>
        <w:tc>
          <w:tcPr>
            <w:tcW w:w="3013" w:type="dxa"/>
            <w:shd w:val="clear" w:color="auto" w:fill="549E39" w:themeFill="accent1"/>
            <w:vAlign w:val="center"/>
          </w:tcPr>
          <w:p>
            <w:pPr>
              <w:spacing w:before="0" w:after="0" w:line="240" w:lineRule="auto"/>
              <w:jc w:val="left"/>
            </w:pPr>
            <w:r>
              <w:rPr>
                <w:b/>
                <w:bCs/>
                <w:color w:val="FFFFFF"/>
                <w:sz w:val="18"/>
                <w:szCs w:val="18"/>
              </w:rPr>
              <w:t xml:space="preserve">Entorno</w:t>
            </w:r>
          </w:p>
        </w:tc>
        <w:tc>
          <w:tcPr>
            <w:tcW w:w="2537" w:type="dxa"/>
            <w:shd w:val="clear" w:color="auto" w:fill="549E39" w:themeFill="accent1"/>
            <w:vAlign w:val="center"/>
          </w:tcPr>
          <w:p>
            <w:pPr>
              <w:spacing w:before="0" w:after="0" w:line="240" w:lineRule="auto"/>
              <w:jc w:val="left"/>
            </w:pPr>
            <w:r>
              <w:rPr>
                <w:b/>
                <w:bCs/>
                <w:color w:val="FFFFFF"/>
                <w:sz w:val="18"/>
                <w:szCs w:val="18"/>
              </w:rPr>
              <w:t xml:space="preserve">Carga de los 18 módulos</w:t>
            </w:r>
          </w:p>
        </w:tc>
        <w:tc>
          <w:tcPr>
            <w:tcW w:w="1427" w:type="dxa"/>
            <w:shd w:val="clear" w:color="auto" w:fill="549E39" w:themeFill="accent1"/>
            <w:vAlign w:val="center"/>
          </w:tcPr>
          <w:p>
            <w:pPr>
              <w:spacing w:before="0" w:after="0" w:line="240" w:lineRule="auto"/>
              <w:jc w:val="left"/>
            </w:pPr>
            <w:r>
              <w:rPr>
                <w:b/>
                <w:bCs/>
                <w:color w:val="FFFFFF"/>
                <w:sz w:val="18"/>
                <w:szCs w:val="18"/>
              </w:rPr>
              <w:t xml:space="preserve">Errores de consola</w:t>
            </w:r>
          </w:p>
        </w:tc>
        <w:tc>
          <w:tcPr>
            <w:tcW w:w="1903" w:type="dxa"/>
            <w:shd w:val="clear" w:color="auto" w:fill="549E39" w:themeFill="accent1"/>
            <w:vAlign w:val="center"/>
          </w:tcPr>
          <w:p>
            <w:pPr>
              <w:spacing w:before="0" w:after="0" w:line="240" w:lineRule="auto"/>
              <w:jc w:val="left"/>
            </w:pPr>
            <w:r>
              <w:rPr>
                <w:b/>
                <w:bCs/>
                <w:color w:val="FFFFFF"/>
                <w:sz w:val="18"/>
                <w:szCs w:val="18"/>
              </w:rPr>
              <w:t xml:space="preserve">Pruebas de navegador</w:t>
            </w:r>
          </w:p>
        </w:tc>
        <w:tc>
          <w:tcPr>
            <w:tcW w:w="1427" w:type="dxa"/>
            <w:shd w:val="clear" w:color="auto" w:fill="549E39" w:themeFill="accent1"/>
            <w:vAlign w:val="center"/>
          </w:tcPr>
          <w:p>
            <w:pPr>
              <w:spacing w:before="0" w:after="0" w:line="240" w:lineRule="auto"/>
              <w:jc w:val="left"/>
            </w:pPr>
            <w:r>
              <w:rPr>
                <w:b/>
                <w:bCs/>
                <w:color w:val="FFFFFF"/>
                <w:sz w:val="18"/>
                <w:szCs w:val="18"/>
              </w:rPr>
              <w:t xml:space="preserve">Estado</w:t>
            </w:r>
          </w:p>
        </w:tc>
      </w:tr>
      <w:tr>
        <w:trPr>
          <w:cantSplit/>
        </w:trPr>
        <w:tc>
          <w:tcPr>
            <w:tcW w:w="3013" w:type="dxa"/>
            <w:vAlign w:val="center"/>
          </w:tcPr>
          <w:p>
            <w:pPr>
              <w:spacing w:before="0" w:after="0" w:line="240" w:lineRule="auto"/>
              <w:jc w:val="left"/>
            </w:pPr>
            <w:r>
              <w:rPr>
                <w:sz w:val="18"/>
                <w:szCs w:val="18"/>
              </w:rPr>
              <w:t xml:space="preserve">Chrome 155.0.8059.86 · Windows 11</w:t>
            </w:r>
          </w:p>
        </w:tc>
        <w:tc>
          <w:tcPr>
            <w:tcW w:w="2537" w:type="dxa"/>
            <w:vAlign w:val="center"/>
          </w:tcPr>
          <w:p>
            <w:pPr>
              <w:spacing w:before="0" w:after="0" w:line="240" w:lineRule="auto"/>
              <w:jc w:val="left"/>
            </w:pPr>
            <w:r>
              <w:rPr>
                <w:sz w:val="18"/>
                <w:szCs w:val="18"/>
              </w:rPr>
              <w:t xml:space="preserve">18 de 18</w:t>
            </w:r>
          </w:p>
        </w:tc>
        <w:tc>
          <w:tcPr>
            <w:tcW w:w="1427" w:type="dxa"/>
            <w:vAlign w:val="center"/>
          </w:tcPr>
          <w:p>
            <w:pPr>
              <w:spacing w:before="0" w:after="0" w:line="240" w:lineRule="auto"/>
              <w:jc w:val="center"/>
            </w:pPr>
            <w:r>
              <w:rPr>
                <w:sz w:val="18"/>
                <w:szCs w:val="18"/>
              </w:rPr>
              <w:t xml:space="preserve">0</w:t>
            </w:r>
          </w:p>
        </w:tc>
        <w:tc>
          <w:tcPr>
            <w:tcW w:w="1903" w:type="dxa"/>
            <w:vAlign w:val="center"/>
          </w:tcPr>
          <w:p>
            <w:pPr>
              <w:spacing w:before="0" w:after="0" w:line="240" w:lineRule="auto"/>
              <w:jc w:val="center"/>
            </w:pPr>
            <w:r>
              <w:rPr>
                <w:sz w:val="18"/>
                <w:szCs w:val="18"/>
              </w:rPr>
              <w:t xml:space="preserve">28 de 28</w:t>
            </w:r>
          </w:p>
        </w:tc>
        <w:tc>
          <w:tcPr>
            <w:tcW w:w="1427" w:type="dxa"/>
            <w:vAlign w:val="center"/>
          </w:tcPr>
          <w:p>
            <w:pPr>
              <w:spacing w:before="0" w:after="0" w:line="240" w:lineRule="auto"/>
              <w:jc w:val="left"/>
            </w:pPr>
            <w:r>
              <w:rPr>
                <w:color w:val="2F5D28"/>
                <w:sz w:val="18"/>
                <w:szCs w:val="18"/>
              </w:rPr>
              <w:t xml:space="preserve">Verificado</w:t>
            </w:r>
          </w:p>
        </w:tc>
      </w:tr>
      <w:tr>
        <w:trPr>
          <w:cantSplit/>
        </w:trPr>
        <w:tc>
          <w:tcPr>
            <w:tcW w:w="3013" w:type="dxa"/>
            <w:vAlign w:val="center"/>
          </w:tcPr>
          <w:p>
            <w:pPr>
              <w:spacing w:before="0" w:after="0" w:line="240" w:lineRule="auto"/>
              <w:jc w:val="left"/>
            </w:pPr>
            <w:r>
              <w:rPr>
                <w:sz w:val="18"/>
                <w:szCs w:val="18"/>
              </w:rPr>
              <w:t xml:space="preserve">Edge 156.0.4314.42 · Windows 11</w:t>
            </w:r>
          </w:p>
        </w:tc>
        <w:tc>
          <w:tcPr>
            <w:tcW w:w="2537" w:type="dxa"/>
            <w:vAlign w:val="center"/>
          </w:tcPr>
          <w:p>
            <w:pPr>
              <w:spacing w:before="0" w:after="0" w:line="240" w:lineRule="auto"/>
              <w:jc w:val="left"/>
            </w:pPr>
            <w:r>
              <w:rPr>
                <w:sz w:val="18"/>
                <w:szCs w:val="18"/>
              </w:rPr>
              <w:t xml:space="preserve">18 de 18</w:t>
            </w:r>
          </w:p>
        </w:tc>
        <w:tc>
          <w:tcPr>
            <w:tcW w:w="1427" w:type="dxa"/>
            <w:vAlign w:val="center"/>
          </w:tcPr>
          <w:p>
            <w:pPr>
              <w:spacing w:before="0" w:after="0" w:line="240" w:lineRule="auto"/>
              <w:jc w:val="center"/>
            </w:pPr>
            <w:r>
              <w:rPr>
                <w:sz w:val="18"/>
                <w:szCs w:val="18"/>
              </w:rPr>
              <w:t xml:space="preserve">0</w:t>
            </w:r>
          </w:p>
        </w:tc>
        <w:tc>
          <w:tcPr>
            <w:tcW w:w="1903" w:type="dxa"/>
            <w:vAlign w:val="center"/>
          </w:tcPr>
          <w:p>
            <w:pPr>
              <w:spacing w:before="0" w:after="0" w:line="240" w:lineRule="auto"/>
              <w:jc w:val="center"/>
            </w:pPr>
            <w:r>
              <w:rPr>
                <w:sz w:val="18"/>
                <w:szCs w:val="18"/>
              </w:rPr>
              <w:t xml:space="preserve">No ejecutadas</w:t>
            </w:r>
          </w:p>
        </w:tc>
        <w:tc>
          <w:tcPr>
            <w:tcW w:w="1427" w:type="dxa"/>
            <w:vAlign w:val="center"/>
          </w:tcPr>
          <w:p>
            <w:pPr>
              <w:spacing w:before="0" w:after="0" w:line="240" w:lineRule="auto"/>
              <w:jc w:val="left"/>
            </w:pPr>
            <w:r>
              <w:rPr>
                <w:color w:val="2F5D28"/>
                <w:sz w:val="18"/>
                <w:szCs w:val="18"/>
              </w:rPr>
              <w:t xml:space="preserve">Verificado</w:t>
            </w:r>
          </w:p>
        </w:tc>
      </w:tr>
      <w:tr>
        <w:trPr>
          <w:cantSplit/>
        </w:trPr>
        <w:tc>
          <w:tcPr>
            <w:tcW w:w="3013" w:type="dxa"/>
            <w:vAlign w:val="center"/>
          </w:tcPr>
          <w:p>
            <w:pPr>
              <w:spacing w:before="0" w:after="0" w:line="240" w:lineRule="auto"/>
              <w:jc w:val="left"/>
            </w:pPr>
            <w:r>
              <w:rPr>
                <w:sz w:val="18"/>
                <w:szCs w:val="18"/>
              </w:rPr>
              <w:t xml:space="preserve">Ancho 420 px (móvil)</w:t>
            </w:r>
          </w:p>
        </w:tc>
        <w:tc>
          <w:tcPr>
            <w:tcW w:w="2537" w:type="dxa"/>
            <w:vAlign w:val="center"/>
          </w:tcPr>
          <w:p>
            <w:pPr>
              <w:spacing w:before="0" w:after="0" w:line="240" w:lineRule="auto"/>
              <w:jc w:val="left"/>
            </w:pPr>
            <w:r>
              <w:rPr>
                <w:sz w:val="18"/>
                <w:szCs w:val="18"/>
              </w:rPr>
              <w:t xml:space="preserve">18 de 18 sin desbordamiento</w:t>
            </w:r>
          </w:p>
        </w:tc>
        <w:tc>
          <w:tcPr>
            <w:tcW w:w="1427" w:type="dxa"/>
            <w:vAlign w:val="center"/>
          </w:tcPr>
          <w:p>
            <w:pPr>
              <w:spacing w:before="0" w:after="0" w:line="240" w:lineRule="auto"/>
              <w:jc w:val="center"/>
            </w:pPr>
            <w:r>
              <w:rPr>
                <w:sz w:val="18"/>
                <w:szCs w:val="18"/>
              </w:rPr>
              <w:t xml:space="preserve">0</w:t>
            </w:r>
          </w:p>
        </w:tc>
        <w:tc>
          <w:tcPr>
            <w:tcW w:w="1903" w:type="dxa"/>
            <w:vAlign w:val="center"/>
          </w:tcPr>
          <w:p>
            <w:pPr>
              <w:spacing w:before="0" w:after="0" w:line="240" w:lineRule="auto"/>
              <w:jc w:val="center"/>
            </w:pPr>
            <w:r>
              <w:rPr>
                <w:sz w:val="18"/>
                <w:szCs w:val="18"/>
              </w:rPr>
              <w:t xml:space="preserve">CP-24</w:t>
            </w:r>
          </w:p>
        </w:tc>
        <w:tc>
          <w:tcPr>
            <w:tcW w:w="1427" w:type="dxa"/>
            <w:vAlign w:val="center"/>
          </w:tcPr>
          <w:p>
            <w:pPr>
              <w:spacing w:before="0" w:after="0" w:line="240" w:lineRule="auto"/>
              <w:jc w:val="left"/>
            </w:pPr>
            <w:r>
              <w:rPr>
                <w:color w:val="2F5D28"/>
                <w:sz w:val="18"/>
                <w:szCs w:val="18"/>
              </w:rPr>
              <w:t xml:space="preserve">Verificado</w:t>
            </w:r>
          </w:p>
        </w:tc>
      </w:tr>
      <w:tr>
        <w:trPr>
          <w:cantSplit/>
        </w:trPr>
        <w:tc>
          <w:tcPr>
            <w:tcW w:w="3013" w:type="dxa"/>
            <w:vAlign w:val="center"/>
          </w:tcPr>
          <w:p>
            <w:pPr>
              <w:spacing w:before="0" w:after="0" w:line="240" w:lineRule="auto"/>
              <w:jc w:val="left"/>
            </w:pPr>
            <w:r>
              <w:rPr>
                <w:sz w:val="18"/>
                <w:szCs w:val="18"/>
              </w:rPr>
              <w:t xml:space="preserve">Ancho 1600 px</w:t>
            </w:r>
          </w:p>
        </w:tc>
        <w:tc>
          <w:tcPr>
            <w:tcW w:w="2537" w:type="dxa"/>
            <w:vAlign w:val="center"/>
          </w:tcPr>
          <w:p>
            <w:pPr>
              <w:spacing w:before="0" w:after="0" w:line="240" w:lineRule="auto"/>
              <w:jc w:val="left"/>
            </w:pPr>
            <w:r>
              <w:rPr>
                <w:sz w:val="18"/>
                <w:szCs w:val="18"/>
              </w:rPr>
              <w:t xml:space="preserve">18 de 18 sin desbordamiento</w:t>
            </w:r>
          </w:p>
        </w:tc>
        <w:tc>
          <w:tcPr>
            <w:tcW w:w="1427" w:type="dxa"/>
            <w:vAlign w:val="center"/>
          </w:tcPr>
          <w:p>
            <w:pPr>
              <w:spacing w:before="0" w:after="0" w:line="240" w:lineRule="auto"/>
              <w:jc w:val="center"/>
            </w:pPr>
            <w:r>
              <w:rPr>
                <w:sz w:val="18"/>
                <w:szCs w:val="18"/>
              </w:rPr>
              <w:t xml:space="preserve">0</w:t>
            </w:r>
          </w:p>
        </w:tc>
        <w:tc>
          <w:tcPr>
            <w:tcW w:w="1903" w:type="dxa"/>
            <w:vAlign w:val="center"/>
          </w:tcPr>
          <w:p>
            <w:pPr>
              <w:spacing w:before="0" w:after="0" w:line="240" w:lineRule="auto"/>
              <w:jc w:val="center"/>
            </w:pPr>
            <w:r>
              <w:rPr>
                <w:sz w:val="18"/>
                <w:szCs w:val="18"/>
              </w:rPr>
              <w:t xml:space="preserve">CP-25</w:t>
            </w:r>
          </w:p>
        </w:tc>
        <w:tc>
          <w:tcPr>
            <w:tcW w:w="1427" w:type="dxa"/>
            <w:vAlign w:val="center"/>
          </w:tcPr>
          <w:p>
            <w:pPr>
              <w:spacing w:before="0" w:after="0" w:line="240" w:lineRule="auto"/>
              <w:jc w:val="left"/>
            </w:pPr>
            <w:r>
              <w:rPr>
                <w:color w:val="2F5D28"/>
                <w:sz w:val="18"/>
                <w:szCs w:val="18"/>
              </w:rPr>
              <w:t xml:space="preserve">Verificado</w:t>
            </w:r>
          </w:p>
        </w:tc>
      </w:tr>
      <w:tr>
        <w:trPr>
          <w:cantSplit/>
        </w:trPr>
        <w:tc>
          <w:tcPr>
            <w:tcW w:w="3013" w:type="dxa"/>
            <w:vAlign w:val="center"/>
          </w:tcPr>
          <w:p>
            <w:pPr>
              <w:spacing w:before="0" w:after="0" w:line="240" w:lineRule="auto"/>
              <w:jc w:val="left"/>
            </w:pPr>
            <w:r>
              <w:rPr>
                <w:sz w:val="18"/>
                <w:szCs w:val="18"/>
              </w:rPr>
              <w:t xml:space="preserve">Mozilla Firefox</w:t>
            </w:r>
          </w:p>
        </w:tc>
        <w:tc>
          <w:tcPr>
            <w:tcW w:w="2537" w:type="dxa"/>
            <w:vAlign w:val="center"/>
          </w:tcPr>
          <w:p>
            <w:pPr>
              <w:spacing w:before="0" w:after="0" w:line="240" w:lineRule="auto"/>
              <w:jc w:val="left"/>
            </w:pPr>
            <w:r>
              <w:rPr>
                <w:sz w:val="18"/>
                <w:szCs w:val="18"/>
              </w:rPr>
              <w:t xml:space="preserve">—</w:t>
            </w:r>
          </w:p>
        </w:tc>
        <w:tc>
          <w:tcPr>
            <w:tcW w:w="1427" w:type="dxa"/>
            <w:vAlign w:val="center"/>
          </w:tcPr>
          <w:p>
            <w:pPr>
              <w:spacing w:before="0" w:after="0" w:line="240" w:lineRule="auto"/>
              <w:jc w:val="center"/>
            </w:pPr>
            <w:r>
              <w:rPr>
                <w:sz w:val="18"/>
                <w:szCs w:val="18"/>
              </w:rPr>
              <w:t xml:space="preserve">—</w:t>
            </w:r>
          </w:p>
        </w:tc>
        <w:tc>
          <w:tcPr>
            <w:tcW w:w="1903" w:type="dxa"/>
            <w:vAlign w:val="center"/>
          </w:tcPr>
          <w:p>
            <w:pPr>
              <w:spacing w:before="0" w:after="0" w:line="240" w:lineRule="auto"/>
              <w:jc w:val="center"/>
            </w:pPr>
            <w:r>
              <w:rPr>
                <w:sz w:val="18"/>
                <w:szCs w:val="18"/>
              </w:rPr>
              <w:t xml:space="preserve">—</w:t>
            </w:r>
          </w:p>
        </w:tc>
        <w:tc>
          <w:tcPr>
            <w:tcW w:w="1427" w:type="dxa"/>
            <w:vAlign w:val="center"/>
          </w:tcPr>
          <w:p>
            <w:pPr>
              <w:spacing w:before="0" w:after="0" w:line="240" w:lineRule="auto"/>
              <w:jc w:val="left"/>
            </w:pPr>
            <w:r>
              <w:rPr>
                <w:color w:val="B45309"/>
                <w:sz w:val="18"/>
                <w:szCs w:val="18"/>
              </w:rPr>
              <w:t xml:space="preserve">No verificado</w:t>
            </w:r>
          </w:p>
        </w:tc>
      </w:tr>
      <w:tr>
        <w:trPr>
          <w:cantSplit/>
        </w:trPr>
        <w:tc>
          <w:tcPr>
            <w:tcW w:w="3013" w:type="dxa"/>
            <w:vAlign w:val="center"/>
          </w:tcPr>
          <w:p>
            <w:pPr>
              <w:keepNext/>
              <w:spacing w:before="0" w:after="0" w:line="240" w:lineRule="auto"/>
              <w:jc w:val="left"/>
            </w:pPr>
            <w:r>
              <w:rPr>
                <w:sz w:val="18"/>
                <w:szCs w:val="18"/>
              </w:rPr>
              <w:t xml:space="preserve">Apple Safari</w:t>
            </w:r>
          </w:p>
        </w:tc>
        <w:tc>
          <w:tcPr>
            <w:tcW w:w="2537" w:type="dxa"/>
            <w:vAlign w:val="center"/>
          </w:tcPr>
          <w:p>
            <w:pPr>
              <w:keepNext/>
              <w:spacing w:before="0" w:after="0" w:line="240" w:lineRule="auto"/>
              <w:jc w:val="left"/>
            </w:pPr>
            <w:r>
              <w:rPr>
                <w:sz w:val="18"/>
                <w:szCs w:val="18"/>
              </w:rPr>
              <w:t xml:space="preserve">—</w:t>
            </w:r>
          </w:p>
        </w:tc>
        <w:tc>
          <w:tcPr>
            <w:tcW w:w="1427" w:type="dxa"/>
            <w:vAlign w:val="center"/>
          </w:tcPr>
          <w:p>
            <w:pPr>
              <w:keepNext/>
              <w:spacing w:before="0" w:after="0" w:line="240" w:lineRule="auto"/>
              <w:jc w:val="center"/>
            </w:pPr>
            <w:r>
              <w:rPr>
                <w:sz w:val="18"/>
                <w:szCs w:val="18"/>
              </w:rPr>
              <w:t xml:space="preserve">—</w:t>
            </w:r>
          </w:p>
        </w:tc>
        <w:tc>
          <w:tcPr>
            <w:tcW w:w="1903" w:type="dxa"/>
            <w:vAlign w:val="center"/>
          </w:tcPr>
          <w:p>
            <w:pPr>
              <w:keepNext/>
              <w:spacing w:before="0" w:after="0" w:line="240" w:lineRule="auto"/>
              <w:jc w:val="center"/>
            </w:pPr>
            <w:r>
              <w:rPr>
                <w:sz w:val="18"/>
                <w:szCs w:val="18"/>
              </w:rPr>
              <w:t xml:space="preserve">—</w:t>
            </w:r>
          </w:p>
        </w:tc>
        <w:tc>
          <w:tcPr>
            <w:tcW w:w="1427" w:type="dxa"/>
            <w:vAlign w:val="center"/>
          </w:tcPr>
          <w:p>
            <w:pPr>
              <w:keepNext/>
              <w:spacing w:before="0" w:after="0" w:line="240" w:lineRule="auto"/>
              <w:jc w:val="left"/>
            </w:pPr>
            <w:r>
              <w:rPr>
                <w:color w:val="B45309"/>
                <w:sz w:val="18"/>
                <w:szCs w:val="18"/>
              </w:rPr>
              <w:t xml:space="preserve">No verificado</w:t>
            </w:r>
          </w:p>
        </w:tc>
      </w:tr>
      <w:tr>
        <w:trPr>
          <w:cantSplit/>
        </w:trPr>
        <w:tc>
          <w:tcPr>
            <w:tcW w:w="3013" w:type="dxa"/>
            <w:vAlign w:val="center"/>
          </w:tcPr>
          <w:p>
            <w:pPr>
              <w:keepNext/>
              <w:spacing w:before="0" w:after="0" w:line="240" w:lineRule="auto"/>
              <w:jc w:val="left"/>
            </w:pPr>
            <w:r>
              <w:rPr>
                <w:sz w:val="18"/>
                <w:szCs w:val="18"/>
              </w:rPr>
              <w:t xml:space="preserve">GitHub Pages (HTTPS)</w:t>
            </w:r>
          </w:p>
        </w:tc>
        <w:tc>
          <w:tcPr>
            <w:tcW w:w="2537" w:type="dxa"/>
            <w:vAlign w:val="center"/>
          </w:tcPr>
          <w:p>
            <w:pPr>
              <w:keepNext/>
              <w:spacing w:before="0" w:after="0" w:line="240" w:lineRule="auto"/>
              <w:jc w:val="left"/>
            </w:pPr>
            <w:r>
              <w:rPr>
                <w:sz w:val="18"/>
                <w:szCs w:val="18"/>
              </w:rPr>
              <w:t xml:space="preserve">Publicado en socratesunicordoba.github.io/OmegaW/</w:t>
            </w:r>
          </w:p>
        </w:tc>
        <w:tc>
          <w:tcPr>
            <w:tcW w:w="1427" w:type="dxa"/>
            <w:vAlign w:val="center"/>
          </w:tcPr>
          <w:p>
            <w:pPr>
              <w:keepNext/>
              <w:spacing w:before="0" w:after="0" w:line="240" w:lineRule="auto"/>
              <w:jc w:val="center"/>
            </w:pPr>
            <w:r>
              <w:rPr>
                <w:sz w:val="18"/>
                <w:szCs w:val="18"/>
              </w:rPr>
              <w:t xml:space="preserve">—</w:t>
            </w:r>
          </w:p>
        </w:tc>
        <w:tc>
          <w:tcPr>
            <w:tcW w:w="1903" w:type="dxa"/>
            <w:vAlign w:val="center"/>
          </w:tcPr>
          <w:p>
            <w:pPr>
              <w:keepNext/>
              <w:spacing w:before="0" w:after="0" w:line="240" w:lineRule="auto"/>
              <w:jc w:val="center"/>
            </w:pPr>
            <w:r>
              <w:rPr>
                <w:sz w:val="18"/>
                <w:szCs w:val="18"/>
              </w:rPr>
              <w:t xml:space="preserve">—</w:t>
            </w:r>
          </w:p>
        </w:tc>
        <w:tc>
          <w:tcPr>
            <w:tcW w:w="1427" w:type="dxa"/>
            <w:vAlign w:val="center"/>
          </w:tcPr>
          <w:p>
            <w:pPr>
              <w:keepNext/>
              <w:spacing w:before="0" w:after="0" w:line="240" w:lineRule="auto"/>
              <w:jc w:val="left"/>
            </w:pPr>
            <w:r>
              <w:rPr>
                <w:color w:val="2F5D28"/>
                <w:sz w:val="18"/>
                <w:szCs w:val="18"/>
              </w:rPr>
              <w:t xml:space="preserve">Verificado</w:t>
            </w:r>
          </w:p>
        </w:tc>
      </w:tr>
    </w:tbl>
    <w:p>
      <w:pPr>
        <w:pStyle w:val="Tabla"/>
        <w:spacing w:before="80" w:after="240"/>
      </w:pPr>
      <w:r>
        <w:t xml:space="preserve">. Matriz de compatibilidad</w:t>
      </w:r>
    </w:p>
    <w:p>
      <w:pPr/>
      <w:r>
        <w:t xml:space="preserve">Firefox y Safari no estaban disponibles en el equipo de verificación. El código no usa características posteriores a ES2020, por lo que se espera el mismo comportamiento, pero queda pendiente confirmarlo.</w:t>
      </w:r>
    </w:p>
    <w:p>
      <w:pPr>
        <w:pStyle w:val="Ttulo2"/>
        <w:keepNext/>
      </w:pPr>
      <w:r>
        <w:t xml:space="preserve">Cronograma de pruebas</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3123"/>
        <w:gridCol w:w="3123"/>
        <w:gridCol w:w="1561"/>
        <w:gridCol w:w="2498"/>
      </w:tblGrid>
      <w:tr>
        <w:trPr>
          <w:cantSplit/>
          <w:tblHeader/>
        </w:trPr>
        <w:tc>
          <w:tcPr>
            <w:tcW w:w="3123" w:type="dxa"/>
            <w:shd w:val="clear" w:color="auto" w:fill="549E39" w:themeFill="accent1"/>
            <w:vAlign w:val="center"/>
          </w:tcPr>
          <w:p>
            <w:pPr>
              <w:spacing w:before="0" w:after="0" w:line="240" w:lineRule="auto"/>
              <w:jc w:val="left"/>
            </w:pPr>
            <w:r>
              <w:rPr>
                <w:b/>
                <w:bCs/>
                <w:color w:val="FFFFFF"/>
                <w:sz w:val="19"/>
                <w:szCs w:val="19"/>
              </w:rPr>
              <w:t xml:space="preserve">Actividad</w:t>
            </w:r>
          </w:p>
        </w:tc>
        <w:tc>
          <w:tcPr>
            <w:tcW w:w="3123" w:type="dxa"/>
            <w:shd w:val="clear" w:color="auto" w:fill="549E39" w:themeFill="accent1"/>
            <w:vAlign w:val="center"/>
          </w:tcPr>
          <w:p>
            <w:pPr>
              <w:spacing w:before="0" w:after="0" w:line="240" w:lineRule="auto"/>
              <w:jc w:val="left"/>
            </w:pPr>
            <w:r>
              <w:rPr>
                <w:b/>
                <w:bCs/>
                <w:color w:val="FFFFFF"/>
                <w:sz w:val="19"/>
                <w:szCs w:val="19"/>
              </w:rPr>
              <w:t xml:space="preserve">Herramienta</w:t>
            </w:r>
          </w:p>
        </w:tc>
        <w:tc>
          <w:tcPr>
            <w:tcW w:w="1561" w:type="dxa"/>
            <w:shd w:val="clear" w:color="auto" w:fill="549E39" w:themeFill="accent1"/>
            <w:vAlign w:val="center"/>
          </w:tcPr>
          <w:p>
            <w:pPr>
              <w:spacing w:before="0" w:after="0" w:line="240" w:lineRule="auto"/>
              <w:jc w:val="left"/>
            </w:pPr>
            <w:r>
              <w:rPr>
                <w:b/>
                <w:bCs/>
                <w:color w:val="FFFFFF"/>
                <w:sz w:val="19"/>
                <w:szCs w:val="19"/>
              </w:rPr>
              <w:t xml:space="preserve">Fecha</w:t>
            </w:r>
          </w:p>
        </w:tc>
        <w:tc>
          <w:tcPr>
            <w:tcW w:w="2498" w:type="dxa"/>
            <w:shd w:val="clear" w:color="auto" w:fill="549E39" w:themeFill="accent1"/>
            <w:vAlign w:val="center"/>
          </w:tcPr>
          <w:p>
            <w:pPr>
              <w:spacing w:before="0" w:after="0" w:line="240" w:lineRule="auto"/>
              <w:jc w:val="left"/>
            </w:pPr>
            <w:r>
              <w:rPr>
                <w:b/>
                <w:bCs/>
                <w:color w:val="FFFFFF"/>
                <w:sz w:val="19"/>
                <w:szCs w:val="19"/>
              </w:rPr>
              <w:t xml:space="preserve">Resultado</w:t>
            </w:r>
          </w:p>
        </w:tc>
      </w:tr>
      <w:tr>
        <w:trPr>
          <w:cantSplit/>
        </w:trPr>
        <w:tc>
          <w:tcPr>
            <w:tcW w:w="3123" w:type="dxa"/>
            <w:vAlign w:val="center"/>
          </w:tcPr>
          <w:p>
            <w:pPr>
              <w:spacing w:before="0" w:after="0" w:line="240" w:lineRule="auto"/>
              <w:jc w:val="left"/>
            </w:pPr>
            <w:r>
              <w:rPr>
                <w:sz w:val="19"/>
                <w:szCs w:val="19"/>
              </w:rPr>
              <w:t xml:space="preserve">Pruebas de humo</w:t>
            </w:r>
          </w:p>
        </w:tc>
        <w:tc>
          <w:tcPr>
            <w:tcW w:w="3123" w:type="dxa"/>
            <w:vAlign w:val="center"/>
          </w:tcPr>
          <w:p>
            <w:pPr>
              <w:spacing w:before="0" w:after="0" w:line="240" w:lineRule="auto"/>
              <w:jc w:val="left"/>
            </w:pPr>
            <w:r>
              <w:rPr>
                <w:sz w:val="19"/>
                <w:szCs w:val="19"/>
              </w:rPr>
              <w:t xml:space="preserve">node pruebas/humo.js</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18 módulos sin fallos</w:t>
            </w:r>
          </w:p>
        </w:tc>
      </w:tr>
      <w:tr>
        <w:trPr>
          <w:cantSplit/>
        </w:trPr>
        <w:tc>
          <w:tcPr>
            <w:tcW w:w="3123" w:type="dxa"/>
            <w:vAlign w:val="center"/>
          </w:tcPr>
          <w:p>
            <w:pPr>
              <w:spacing w:before="0" w:after="0" w:line="240" w:lineRule="auto"/>
              <w:jc w:val="left"/>
            </w:pPr>
            <w:r>
              <w:rPr>
                <w:sz w:val="19"/>
                <w:szCs w:val="19"/>
              </w:rPr>
              <w:t xml:space="preserve">Validación científica</w:t>
            </w:r>
          </w:p>
        </w:tc>
        <w:tc>
          <w:tcPr>
            <w:tcW w:w="3123" w:type="dxa"/>
            <w:vAlign w:val="center"/>
          </w:tcPr>
          <w:p>
            <w:pPr>
              <w:spacing w:before="0" w:after="0" w:line="240" w:lineRule="auto"/>
              <w:jc w:val="left"/>
            </w:pPr>
            <w:r>
              <w:rPr>
                <w:sz w:val="19"/>
                <w:szCs w:val="19"/>
              </w:rPr>
              <w:t xml:space="preserve">node pruebas/fisica.js</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38 de 38 comprobaciones</w:t>
            </w:r>
          </w:p>
        </w:tc>
      </w:tr>
      <w:tr>
        <w:trPr>
          <w:cantSplit/>
        </w:trPr>
        <w:tc>
          <w:tcPr>
            <w:tcW w:w="3123" w:type="dxa"/>
            <w:vAlign w:val="center"/>
          </w:tcPr>
          <w:p>
            <w:pPr>
              <w:spacing w:before="0" w:after="0" w:line="240" w:lineRule="auto"/>
              <w:jc w:val="left"/>
            </w:pPr>
            <w:r>
              <w:rPr>
                <w:sz w:val="19"/>
                <w:szCs w:val="19"/>
              </w:rPr>
              <w:t xml:space="preserve">Integración, unitarias y sistema</w:t>
            </w:r>
          </w:p>
        </w:tc>
        <w:tc>
          <w:tcPr>
            <w:tcW w:w="3123" w:type="dxa"/>
            <w:vAlign w:val="center"/>
          </w:tcPr>
          <w:p>
            <w:pPr>
              <w:spacing w:before="0" w:after="0" w:line="240" w:lineRule="auto"/>
              <w:jc w:val="left"/>
            </w:pPr>
            <w:r>
              <w:rPr>
                <w:sz w:val="19"/>
                <w:szCs w:val="19"/>
              </w:rPr>
              <w:t xml:space="preserve">Banco CDP · Chrome 155.0.8059.86</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28 de 28 casos</w:t>
            </w:r>
          </w:p>
        </w:tc>
      </w:tr>
      <w:tr>
        <w:trPr>
          <w:cantSplit/>
        </w:trPr>
        <w:tc>
          <w:tcPr>
            <w:tcW w:w="3123" w:type="dxa"/>
            <w:vAlign w:val="center"/>
          </w:tcPr>
          <w:p>
            <w:pPr>
              <w:spacing w:before="0" w:after="0" w:line="240" w:lineRule="auto"/>
              <w:jc w:val="left"/>
            </w:pPr>
            <w:r>
              <w:rPr>
                <w:sz w:val="19"/>
                <w:szCs w:val="19"/>
              </w:rPr>
              <w:t xml:space="preserve">Compatibilidad</w:t>
            </w:r>
          </w:p>
        </w:tc>
        <w:tc>
          <w:tcPr>
            <w:tcW w:w="3123" w:type="dxa"/>
            <w:vAlign w:val="center"/>
          </w:tcPr>
          <w:p>
            <w:pPr>
              <w:spacing w:before="0" w:after="0" w:line="240" w:lineRule="auto"/>
              <w:jc w:val="left"/>
            </w:pPr>
            <w:r>
              <w:rPr>
                <w:sz w:val="19"/>
                <w:szCs w:val="19"/>
              </w:rPr>
              <w:t xml:space="preserve">Chrome 155.0.8059.86 y Edge 156.0.4314.42</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18 módulos sin errores en ambos</w:t>
            </w:r>
          </w:p>
        </w:tc>
      </w:tr>
      <w:tr>
        <w:trPr>
          <w:cantSplit/>
        </w:trPr>
        <w:tc>
          <w:tcPr>
            <w:tcW w:w="3123" w:type="dxa"/>
            <w:vAlign w:val="center"/>
          </w:tcPr>
          <w:p>
            <w:pPr>
              <w:spacing w:before="0" w:after="0" w:line="240" w:lineRule="auto"/>
              <w:jc w:val="left"/>
            </w:pPr>
            <w:r>
              <w:rPr>
                <w:sz w:val="19"/>
                <w:szCs w:val="19"/>
              </w:rPr>
              <w:t xml:space="preserve">Carga del motor</w:t>
            </w:r>
          </w:p>
        </w:tc>
        <w:tc>
          <w:tcPr>
            <w:tcW w:w="3123" w:type="dxa"/>
            <w:vAlign w:val="center"/>
          </w:tcPr>
          <w:p>
            <w:pPr>
              <w:spacing w:before="0" w:after="0" w:line="240" w:lineRule="auto"/>
              <w:jc w:val="left"/>
            </w:pPr>
            <w:r>
              <w:rPr>
                <w:sz w:val="19"/>
                <w:szCs w:val="19"/>
              </w:rPr>
              <w:t xml:space="preserve">Node · extracción de core.js</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9 escenarios medidos</w:t>
            </w:r>
          </w:p>
        </w:tc>
      </w:tr>
      <w:tr>
        <w:trPr>
          <w:cantSplit/>
        </w:trPr>
        <w:tc>
          <w:tcPr>
            <w:tcW w:w="3123" w:type="dxa"/>
            <w:vAlign w:val="center"/>
          </w:tcPr>
          <w:p>
            <w:pPr>
              <w:keepNext/>
              <w:spacing w:before="0" w:after="0" w:line="240" w:lineRule="auto"/>
              <w:jc w:val="left"/>
            </w:pPr>
            <w:r>
              <w:rPr>
                <w:sz w:val="19"/>
                <w:szCs w:val="19"/>
              </w:rPr>
              <w:t xml:space="preserve">Compatibilidad en Firefox y Safari</w:t>
            </w:r>
          </w:p>
        </w:tc>
        <w:tc>
          <w:tcPr>
            <w:tcW w:w="3123" w:type="dxa"/>
            <w:vAlign w:val="center"/>
          </w:tcPr>
          <w:p>
            <w:pPr>
              <w:keepNext/>
              <w:spacing w:before="0" w:after="0" w:line="240" w:lineRule="auto"/>
              <w:jc w:val="left"/>
            </w:pPr>
            <w:r>
              <w:rPr>
                <w:sz w:val="19"/>
                <w:szCs w:val="19"/>
              </w:rPr>
              <w:t xml:space="preserve">Inspección manual</w:t>
            </w:r>
          </w:p>
        </w:tc>
        <w:tc>
          <w:tcPr>
            <w:tcW w:w="1561" w:type="dxa"/>
            <w:vAlign w:val="center"/>
          </w:tcPr>
          <w:p>
            <w:pPr>
              <w:keepNext/>
              <w:spacing w:before="0" w:after="0" w:line="240" w:lineRule="auto"/>
              <w:jc w:val="center"/>
            </w:pPr>
            <w:r>
              <w:rPr>
                <w:sz w:val="19"/>
                <w:szCs w:val="19"/>
              </w:rPr>
              <w:t xml:space="preserve">Pendiente</w:t>
            </w:r>
          </w:p>
        </w:tc>
        <w:tc>
          <w:tcPr>
            <w:tcW w:w="2498" w:type="dxa"/>
            <w:vAlign w:val="center"/>
          </w:tcPr>
          <w:p>
            <w:pPr>
              <w:keepNext/>
              <w:spacing w:before="0" w:after="0" w:line="240" w:lineRule="auto"/>
              <w:jc w:val="left"/>
            </w:pPr>
            <w:r>
              <w:rPr>
                <w:sz w:val="19"/>
                <w:szCs w:val="19"/>
              </w:rPr>
              <w:t xml:space="preserve">Sin ejecutar</w:t>
            </w:r>
          </w:p>
        </w:tc>
      </w:tr>
      <w:tr>
        <w:trPr>
          <w:cantSplit/>
        </w:trPr>
        <w:tc>
          <w:tcPr>
            <w:tcW w:w="3123" w:type="dxa"/>
            <w:vAlign w:val="center"/>
          </w:tcPr>
          <w:p>
            <w:pPr>
              <w:keepNext/>
              <w:spacing w:before="0" w:after="0" w:line="240" w:lineRule="auto"/>
              <w:jc w:val="left"/>
            </w:pPr>
            <w:r>
              <w:rPr>
                <w:sz w:val="19"/>
                <w:szCs w:val="19"/>
              </w:rPr>
              <w:t xml:space="preserve">Aplicación del instrumento de usabilidad</w:t>
            </w:r>
          </w:p>
        </w:tc>
        <w:tc>
          <w:tcPr>
            <w:tcW w:w="3123" w:type="dxa"/>
            <w:vAlign w:val="center"/>
          </w:tcPr>
          <w:p>
            <w:pPr>
              <w:keepNext/>
              <w:spacing w:before="0" w:after="0" w:line="240" w:lineRule="auto"/>
              <w:jc w:val="left"/>
            </w:pPr>
            <w:r>
              <w:rPr>
                <w:sz w:val="19"/>
                <w:szCs w:val="19"/>
              </w:rPr>
              <w:t xml:space="preserve">Cuestionario integrado</w:t>
            </w:r>
          </w:p>
        </w:tc>
        <w:tc>
          <w:tcPr>
            <w:tcW w:w="1561" w:type="dxa"/>
            <w:vAlign w:val="center"/>
          </w:tcPr>
          <w:p>
            <w:pPr>
              <w:keepNext/>
              <w:spacing w:before="0" w:after="0" w:line="240" w:lineRule="auto"/>
              <w:jc w:val="center"/>
            </w:pPr>
            <w:r>
              <w:rPr>
                <w:sz w:val="19"/>
                <w:szCs w:val="19"/>
              </w:rPr>
              <w:t xml:space="preserve">Pendiente</w:t>
            </w:r>
          </w:p>
        </w:tc>
        <w:tc>
          <w:tcPr>
            <w:tcW w:w="2498" w:type="dxa"/>
            <w:vAlign w:val="center"/>
          </w:tcPr>
          <w:p>
            <w:pPr>
              <w:keepNext/>
              <w:spacing w:before="0" w:after="0" w:line="240" w:lineRule="auto"/>
              <w:jc w:val="left"/>
            </w:pPr>
            <w:r>
              <w:rPr>
                <w:sz w:val="19"/>
                <w:szCs w:val="19"/>
              </w:rPr>
              <w:t xml:space="preserve">Sin ejecutar</w:t>
            </w:r>
          </w:p>
        </w:tc>
      </w:tr>
    </w:tbl>
    <w:p>
      <w:pPr>
        <w:pStyle w:val="Tabla"/>
        <w:spacing w:before="80" w:after="240"/>
      </w:pPr>
      <w:r>
        <w:t xml:space="preserve">. Cronograma de pruebas</w:t>
      </w:r>
    </w:p>
    <w:p>
      <w:pPr>
        <w:pStyle w:val="Ttulo2"/>
        <w:keepNext/>
      </w:pPr>
      <w:r>
        <w:t xml:space="preserve">Resultados de calidad (métricas de pruebas)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4466"/>
        <w:gridCol w:w="5841"/>
      </w:tblGrid>
      <w:tr>
        <w:trPr>
          <w:cantSplit/>
          <w:tblHeader/>
        </w:trPr>
        <w:tc>
          <w:tcPr>
            <w:tcW w:w="4466" w:type="dxa"/>
            <w:shd w:val="clear" w:color="auto" w:fill="549E39" w:themeFill="accent1"/>
            <w:vAlign w:val="center"/>
          </w:tcPr>
          <w:p>
            <w:pPr>
              <w:spacing w:before="0" w:after="0" w:line="240" w:lineRule="auto"/>
              <w:jc w:val="left"/>
            </w:pPr>
            <w:r>
              <w:rPr>
                <w:b/>
                <w:bCs/>
                <w:color w:val="FFFFFF"/>
                <w:sz w:val="19"/>
                <w:szCs w:val="19"/>
              </w:rPr>
              <w:t xml:space="preserve">Métrica</w:t>
            </w:r>
          </w:p>
        </w:tc>
        <w:tc>
          <w:tcPr>
            <w:tcW w:w="5841" w:type="dxa"/>
            <w:shd w:val="clear" w:color="auto" w:fill="549E39" w:themeFill="accent1"/>
            <w:vAlign w:val="center"/>
          </w:tcPr>
          <w:p>
            <w:pPr>
              <w:spacing w:before="0" w:after="0" w:line="240" w:lineRule="auto"/>
              <w:jc w:val="left"/>
            </w:pPr>
            <w:r>
              <w:rPr>
                <w:b/>
                <w:bCs/>
                <w:color w:val="FFFFFF"/>
                <w:sz w:val="19"/>
                <w:szCs w:val="19"/>
              </w:rPr>
              <w:t xml:space="preserve">Valor</w:t>
            </w:r>
          </w:p>
        </w:tc>
      </w:tr>
      <w:tr>
        <w:trPr>
          <w:cantSplit/>
        </w:trPr>
        <w:tc>
          <w:tcPr>
            <w:tcW w:w="4466" w:type="dxa"/>
            <w:vAlign w:val="center"/>
          </w:tcPr>
          <w:p>
            <w:pPr>
              <w:spacing w:before="0" w:after="0" w:line="240" w:lineRule="auto"/>
              <w:jc w:val="left"/>
            </w:pPr>
            <w:r>
              <w:rPr>
                <w:sz w:val="19"/>
                <w:szCs w:val="19"/>
              </w:rPr>
              <w:t xml:space="preserve">Casos de prueba ejecutados</w:t>
            </w:r>
          </w:p>
        </w:tc>
        <w:tc>
          <w:tcPr>
            <w:tcW w:w="5841" w:type="dxa"/>
            <w:vAlign w:val="center"/>
          </w:tcPr>
          <w:p>
            <w:pPr>
              <w:spacing w:before="0" w:after="0" w:line="240" w:lineRule="auto"/>
              <w:jc w:val="left"/>
            </w:pPr>
            <w:r>
              <w:rPr>
                <w:sz w:val="19"/>
                <w:szCs w:val="19"/>
              </w:rPr>
              <w:t xml:space="preserve">84 (28 de navegador, 38 numéricos, 18 de humo)</w:t>
            </w:r>
          </w:p>
        </w:tc>
      </w:tr>
      <w:tr>
        <w:trPr>
          <w:cantSplit/>
        </w:trPr>
        <w:tc>
          <w:tcPr>
            <w:tcW w:w="4466" w:type="dxa"/>
            <w:vAlign w:val="center"/>
          </w:tcPr>
          <w:p>
            <w:pPr>
              <w:spacing w:before="0" w:after="0" w:line="240" w:lineRule="auto"/>
              <w:jc w:val="left"/>
            </w:pPr>
            <w:r>
              <w:rPr>
                <w:sz w:val="19"/>
                <w:szCs w:val="19"/>
              </w:rPr>
              <w:t xml:space="preserve">Casos superados</w:t>
            </w:r>
          </w:p>
        </w:tc>
        <w:tc>
          <w:tcPr>
            <w:tcW w:w="5841" w:type="dxa"/>
            <w:vAlign w:val="center"/>
          </w:tcPr>
          <w:p>
            <w:pPr>
              <w:spacing w:before="0" w:after="0" w:line="240" w:lineRule="auto"/>
              <w:jc w:val="left"/>
            </w:pPr>
            <w:r>
              <w:rPr>
                <w:sz w:val="19"/>
                <w:szCs w:val="19"/>
              </w:rPr>
              <w:t xml:space="preserve">84 (100 %)</w:t>
            </w:r>
          </w:p>
        </w:tc>
      </w:tr>
      <w:tr>
        <w:trPr>
          <w:cantSplit/>
        </w:trPr>
        <w:tc>
          <w:tcPr>
            <w:tcW w:w="4466" w:type="dxa"/>
            <w:vAlign w:val="center"/>
          </w:tcPr>
          <w:p>
            <w:pPr>
              <w:spacing w:before="0" w:after="0" w:line="240" w:lineRule="auto"/>
              <w:jc w:val="left"/>
            </w:pPr>
            <w:r>
              <w:rPr>
                <w:sz w:val="19"/>
                <w:szCs w:val="19"/>
              </w:rPr>
              <w:t xml:space="preserve">Requisitos funcionales con al menos un caso</w:t>
            </w:r>
          </w:p>
        </w:tc>
        <w:tc>
          <w:tcPr>
            <w:tcW w:w="5841" w:type="dxa"/>
            <w:vAlign w:val="center"/>
          </w:tcPr>
          <w:p>
            <w:pPr>
              <w:spacing w:before="0" w:after="0" w:line="240" w:lineRule="auto"/>
              <w:jc w:val="left"/>
            </w:pPr>
            <w:r>
              <w:rPr>
                <w:sz w:val="19"/>
                <w:szCs w:val="19"/>
              </w:rPr>
              <w:t xml:space="preserve">18 de 18</w:t>
            </w:r>
          </w:p>
        </w:tc>
      </w:tr>
      <w:tr>
        <w:trPr>
          <w:cantSplit/>
        </w:trPr>
        <w:tc>
          <w:tcPr>
            <w:tcW w:w="4466" w:type="dxa"/>
            <w:vAlign w:val="center"/>
          </w:tcPr>
          <w:p>
            <w:pPr>
              <w:spacing w:before="0" w:after="0" w:line="240" w:lineRule="auto"/>
              <w:jc w:val="left"/>
            </w:pPr>
            <w:r>
              <w:rPr>
                <w:sz w:val="19"/>
                <w:szCs w:val="19"/>
              </w:rPr>
              <w:t xml:space="preserve">Requisitos no funcionales verificados automáticamente</w:t>
            </w:r>
          </w:p>
        </w:tc>
        <w:tc>
          <w:tcPr>
            <w:tcW w:w="5841" w:type="dxa"/>
            <w:vAlign w:val="center"/>
          </w:tcPr>
          <w:p>
            <w:pPr>
              <w:spacing w:before="0" w:after="0" w:line="240" w:lineRule="auto"/>
              <w:jc w:val="left"/>
            </w:pPr>
            <w:r>
              <w:rPr>
                <w:sz w:val="19"/>
                <w:szCs w:val="19"/>
              </w:rPr>
              <w:t xml:space="preserve">6 de 8 (RNF-001, 002, 003, 005, 006, 007)</w:t>
            </w:r>
          </w:p>
        </w:tc>
      </w:tr>
      <w:tr>
        <w:trPr>
          <w:cantSplit/>
        </w:trPr>
        <w:tc>
          <w:tcPr>
            <w:tcW w:w="4466" w:type="dxa"/>
            <w:vAlign w:val="center"/>
          </w:tcPr>
          <w:p>
            <w:pPr>
              <w:spacing w:before="0" w:after="0" w:line="240" w:lineRule="auto"/>
              <w:jc w:val="left"/>
            </w:pPr>
            <w:r>
              <w:rPr>
                <w:sz w:val="19"/>
                <w:szCs w:val="19"/>
              </w:rPr>
              <w:t xml:space="preserve">Requisitos no funcionales pendientes de evaluación con usuarios</w:t>
            </w:r>
          </w:p>
        </w:tc>
        <w:tc>
          <w:tcPr>
            <w:tcW w:w="5841" w:type="dxa"/>
            <w:vAlign w:val="center"/>
          </w:tcPr>
          <w:p>
            <w:pPr>
              <w:spacing w:before="0" w:after="0" w:line="240" w:lineRule="auto"/>
              <w:jc w:val="left"/>
            </w:pPr>
            <w:r>
              <w:rPr>
                <w:sz w:val="19"/>
                <w:szCs w:val="19"/>
              </w:rPr>
              <w:t xml:space="preserve">RNF-004 · facilidad de uso; RNF-008 se verifica por diseño</w:t>
            </w:r>
          </w:p>
        </w:tc>
      </w:tr>
      <w:tr>
        <w:trPr>
          <w:cantSplit/>
        </w:trPr>
        <w:tc>
          <w:tcPr>
            <w:tcW w:w="4466" w:type="dxa"/>
            <w:vAlign w:val="center"/>
          </w:tcPr>
          <w:p>
            <w:pPr>
              <w:spacing w:before="0" w:after="0" w:line="240" w:lineRule="auto"/>
              <w:jc w:val="left"/>
            </w:pPr>
            <w:r>
              <w:rPr>
                <w:sz w:val="19"/>
                <w:szCs w:val="19"/>
              </w:rPr>
              <w:t xml:space="preserve">Defectos corregidos durante la verificación</w:t>
            </w:r>
          </w:p>
        </w:tc>
        <w:tc>
          <w:tcPr>
            <w:tcW w:w="5841" w:type="dxa"/>
            <w:vAlign w:val="center"/>
          </w:tcPr>
          <w:p>
            <w:pPr>
              <w:spacing w:before="0" w:after="0" w:line="240" w:lineRule="auto"/>
              <w:jc w:val="left"/>
            </w:pPr>
            <w:r>
              <w:rPr>
                <w:sz w:val="19"/>
                <w:szCs w:val="19"/>
              </w:rPr>
              <w:t xml:space="preserve">1 · redacción de Q2, Q4, Q16 y Q19 del cuestionario</w:t>
            </w:r>
          </w:p>
        </w:tc>
      </w:tr>
      <w:tr>
        <w:trPr>
          <w:cantSplit/>
        </w:trPr>
        <w:tc>
          <w:tcPr>
            <w:tcW w:w="4466" w:type="dxa"/>
            <w:vAlign w:val="center"/>
          </w:tcPr>
          <w:p>
            <w:pPr>
              <w:spacing w:before="0" w:after="0" w:line="240" w:lineRule="auto"/>
              <w:jc w:val="left"/>
            </w:pPr>
            <w:r>
              <w:rPr>
                <w:sz w:val="19"/>
                <w:szCs w:val="19"/>
              </w:rPr>
              <w:t xml:space="preserve">Defectos abiertos</w:t>
            </w:r>
          </w:p>
        </w:tc>
        <w:tc>
          <w:tcPr>
            <w:tcW w:w="5841" w:type="dxa"/>
            <w:vAlign w:val="center"/>
          </w:tcPr>
          <w:p>
            <w:pPr>
              <w:spacing w:before="0" w:after="0" w:line="240" w:lineRule="auto"/>
              <w:jc w:val="left"/>
            </w:pPr>
            <w:r>
              <w:rPr>
                <w:sz w:val="19"/>
                <w:szCs w:val="19"/>
              </w:rPr>
              <w:t xml:space="preserve">0</w:t>
            </w:r>
          </w:p>
        </w:tc>
      </w:tr>
      <w:tr>
        <w:trPr>
          <w:cantSplit/>
        </w:trPr>
        <w:tc>
          <w:tcPr>
            <w:tcW w:w="4466" w:type="dxa"/>
            <w:vAlign w:val="center"/>
          </w:tcPr>
          <w:p>
            <w:pPr>
              <w:keepNext/>
              <w:spacing w:before="0" w:after="0" w:line="240" w:lineRule="auto"/>
              <w:jc w:val="left"/>
            </w:pPr>
            <w:r>
              <w:rPr>
                <w:sz w:val="19"/>
                <w:szCs w:val="19"/>
              </w:rPr>
              <w:t xml:space="preserve">Errores de consola durante las pruebas</w:t>
            </w:r>
          </w:p>
        </w:tc>
        <w:tc>
          <w:tcPr>
            <w:tcW w:w="5841" w:type="dxa"/>
            <w:vAlign w:val="center"/>
          </w:tcPr>
          <w:p>
            <w:pPr>
              <w:keepNext/>
              <w:spacing w:before="0" w:after="0" w:line="240" w:lineRule="auto"/>
              <w:jc w:val="left"/>
            </w:pPr>
            <w:r>
              <w:rPr>
                <w:sz w:val="19"/>
                <w:szCs w:val="19"/>
              </w:rPr>
              <w:t xml:space="preserve">0</w:t>
            </w:r>
          </w:p>
        </w:tc>
      </w:tr>
      <w:tr>
        <w:trPr>
          <w:cantSplit/>
        </w:trPr>
        <w:tc>
          <w:tcPr>
            <w:tcW w:w="4466" w:type="dxa"/>
            <w:vAlign w:val="center"/>
          </w:tcPr>
          <w:p>
            <w:pPr>
              <w:keepNext/>
              <w:spacing w:before="0" w:after="0" w:line="240" w:lineRule="auto"/>
              <w:jc w:val="left"/>
            </w:pPr>
            <w:r>
              <w:rPr>
                <w:sz w:val="19"/>
                <w:szCs w:val="19"/>
              </w:rPr>
              <w:t xml:space="preserve">Líneas de código de aplicación / de pruebas</w:t>
            </w:r>
          </w:p>
        </w:tc>
        <w:tc>
          <w:tcPr>
            <w:tcW w:w="5841" w:type="dxa"/>
            <w:vAlign w:val="center"/>
          </w:tcPr>
          <w:p>
            <w:pPr>
              <w:keepNext/>
              <w:spacing w:before="0" w:after="0" w:line="240" w:lineRule="auto"/>
              <w:jc w:val="left"/>
            </w:pPr>
            <w:r>
              <w:rPr>
                <w:sz w:val="19"/>
                <w:szCs w:val="19"/>
              </w:rPr>
              <w:t xml:space="preserve">2731 / 292</w:t>
            </w:r>
          </w:p>
        </w:tc>
      </w:tr>
    </w:tbl>
    <w:p>
      <w:pPr>
        <w:pStyle w:val="Tabla"/>
        <w:spacing w:before="80" w:after="240"/>
      </w:pPr>
      <w:r>
        <w:t xml:space="preserve">. Métricas de las pruebas</w:t>
      </w:r>
    </w:p>
    <w:p>
      <w:pPr>
        <w:pStyle w:val="Ttulo1"/>
        <w:pageBreakBefore/>
      </w:pPr>
      <w:r>
        <w:t xml:space="preserve">USABILIDAD DEL SISTEMA OMEGAW</w:t>
      </w:r>
    </w:p>
    <w:p>
      <w:pPr>
        <w:pBdr>
          <w:left w:val="single" w:sz="24" w:space="8" w:color="B45309"/>
        </w:pBdr>
        <w:shd w:val="clear" w:color="auto" w:fill="FFF7E6"/>
        <w:spacing w:before="120" w:after="200"/>
        <w:ind w:left="284" w:right="284"/>
      </w:pPr>
      <w:r>
        <w:rPr>
          <w:b/>
          <w:bCs/>
        </w:rPr>
        <w:t xml:space="preserve">Sección pendiente.</w:t>
      </w:r>
      <w:r>
        <w:t xml:space="preserve"> El instrumento está construido e integrado en el simulador, pero todavía no se ha aplicado a la muestra de estudiantes. Esta sección presenta el instrumento y deja preparadas las tablas de resultados, que se completarán con las respuestas reales. No se incluyen datos simulados.</w:t>
      </w:r>
    </w:p>
    <w:p>
      <w:pPr>
        <w:pStyle w:val="Ttulo2"/>
        <w:keepNext/>
      </w:pPr>
      <w:r>
        <w:t xml:space="preserve">Instrumento de evaluación</w:t>
      </w:r>
    </w:p>
    <w:p>
      <w:pPr/>
      <w:r>
        <w:t xml:space="preserve">El cuestionario consta de veinticuatro ítems agrupados en las siete dimensiones de usabilidad de la norma ISO/IEC 25010:2011. Los ítems invertidos están redactados en sentido negativo y su puntuación se transforma en 6 − x antes de promediar. La tabla reproduce la redacción exacta que presenta hoy el software.</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831"/>
        <w:gridCol w:w="2660"/>
        <w:gridCol w:w="5652"/>
        <w:gridCol w:w="1163"/>
      </w:tblGrid>
      <w:tr>
        <w:trPr>
          <w:cantSplit/>
          <w:tblHeader/>
        </w:trPr>
        <w:tc>
          <w:tcPr>
            <w:tcW w:w="831" w:type="dxa"/>
            <w:shd w:val="clear" w:color="auto" w:fill="549E39" w:themeFill="accent1"/>
            <w:vAlign w:val="center"/>
          </w:tcPr>
          <w:p>
            <w:pPr>
              <w:spacing w:before="0" w:after="0" w:line="240" w:lineRule="auto"/>
              <w:jc w:val="left"/>
            </w:pPr>
            <w:r>
              <w:rPr>
                <w:b/>
                <w:bCs/>
                <w:color w:val="FFFFFF"/>
                <w:sz w:val="18"/>
                <w:szCs w:val="18"/>
              </w:rPr>
              <w:t xml:space="preserve">Ítem</w:t>
            </w:r>
          </w:p>
        </w:tc>
        <w:tc>
          <w:tcPr>
            <w:tcW w:w="2660" w:type="dxa"/>
            <w:shd w:val="clear" w:color="auto" w:fill="549E39" w:themeFill="accent1"/>
            <w:vAlign w:val="center"/>
          </w:tcPr>
          <w:p>
            <w:pPr>
              <w:spacing w:before="0" w:after="0" w:line="240" w:lineRule="auto"/>
              <w:jc w:val="left"/>
            </w:pPr>
            <w:r>
              <w:rPr>
                <w:b/>
                <w:bCs/>
                <w:color w:val="FFFFFF"/>
                <w:sz w:val="18"/>
                <w:szCs w:val="18"/>
              </w:rPr>
              <w:t xml:space="preserve">Dimensión</w:t>
            </w:r>
          </w:p>
        </w:tc>
        <w:tc>
          <w:tcPr>
            <w:tcW w:w="5652" w:type="dxa"/>
            <w:shd w:val="clear" w:color="auto" w:fill="549E39" w:themeFill="accent1"/>
            <w:vAlign w:val="center"/>
          </w:tcPr>
          <w:p>
            <w:pPr>
              <w:spacing w:before="0" w:after="0" w:line="240" w:lineRule="auto"/>
              <w:jc w:val="left"/>
            </w:pPr>
            <w:r>
              <w:rPr>
                <w:b/>
                <w:bCs/>
                <w:color w:val="FFFFFF"/>
                <w:sz w:val="18"/>
                <w:szCs w:val="18"/>
              </w:rPr>
              <w:t xml:space="preserve">Enunciado</w:t>
            </w:r>
          </w:p>
        </w:tc>
        <w:tc>
          <w:tcPr>
            <w:tcW w:w="1163" w:type="dxa"/>
            <w:shd w:val="clear" w:color="auto" w:fill="549E39" w:themeFill="accent1"/>
            <w:vAlign w:val="center"/>
          </w:tcPr>
          <w:p>
            <w:pPr>
              <w:spacing w:before="0" w:after="0" w:line="240" w:lineRule="auto"/>
              <w:jc w:val="left"/>
            </w:pPr>
            <w:r>
              <w:rPr>
                <w:b/>
                <w:bCs/>
                <w:color w:val="FFFFFF"/>
                <w:sz w:val="18"/>
                <w:szCs w:val="18"/>
              </w:rPr>
              <w:t xml:space="preserve">Invertido</w:t>
            </w:r>
          </w:p>
        </w:tc>
      </w:tr>
      <w:tr>
        <w:trPr>
          <w:cantSplit/>
        </w:trPr>
        <w:tc>
          <w:tcPr>
            <w:tcW w:w="831" w:type="dxa"/>
            <w:vAlign w:val="center"/>
          </w:tcPr>
          <w:p>
            <w:pPr>
              <w:spacing w:before="0" w:after="0" w:line="240" w:lineRule="auto"/>
              <w:jc w:val="center"/>
            </w:pPr>
            <w:r>
              <w:rPr>
                <w:sz w:val="18"/>
                <w:szCs w:val="18"/>
              </w:rPr>
              <w:t xml:space="preserve">Q1</w:t>
            </w:r>
          </w:p>
        </w:tc>
        <w:tc>
          <w:tcPr>
            <w:tcW w:w="2660" w:type="dxa"/>
            <w:vAlign w:val="center"/>
          </w:tcPr>
          <w:p>
            <w:pPr>
              <w:spacing w:before="0" w:after="0" w:line="240" w:lineRule="auto"/>
              <w:jc w:val="left"/>
            </w:pPr>
            <w:r>
              <w:rPr>
                <w:sz w:val="18"/>
                <w:szCs w:val="18"/>
              </w:rPr>
              <w:t xml:space="preserve">Reconocimiento de la adecuación</w:t>
            </w:r>
          </w:p>
        </w:tc>
        <w:tc>
          <w:tcPr>
            <w:tcW w:w="5652" w:type="dxa"/>
            <w:vAlign w:val="center"/>
          </w:tcPr>
          <w:p>
            <w:pPr>
              <w:spacing w:before="0" w:after="0" w:line="240" w:lineRule="auto"/>
              <w:jc w:val="left"/>
            </w:pPr>
            <w:r>
              <w:rPr>
                <w:sz w:val="18"/>
                <w:szCs w:val="18"/>
              </w:rPr>
              <w:t xml:space="preserve">Comprensión del propósito del simulador</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Q2</w:t>
            </w:r>
          </w:p>
        </w:tc>
        <w:tc>
          <w:tcPr>
            <w:tcW w:w="2660" w:type="dxa"/>
            <w:vAlign w:val="center"/>
          </w:tcPr>
          <w:p>
            <w:pPr>
              <w:spacing w:before="0" w:after="0" w:line="240" w:lineRule="auto"/>
              <w:jc w:val="left"/>
            </w:pPr>
            <w:r>
              <w:rPr>
                <w:sz w:val="18"/>
                <w:szCs w:val="18"/>
              </w:rPr>
              <w:t xml:space="preserve">Reconocimiento de la adecuación</w:t>
            </w:r>
          </w:p>
        </w:tc>
        <w:tc>
          <w:tcPr>
            <w:tcW w:w="5652" w:type="dxa"/>
            <w:vAlign w:val="center"/>
          </w:tcPr>
          <w:p>
            <w:pPr>
              <w:spacing w:before="0" w:after="0" w:line="240" w:lineRule="auto"/>
              <w:jc w:val="left"/>
            </w:pPr>
            <w:r>
              <w:rPr>
                <w:sz w:val="18"/>
                <w:szCs w:val="18"/>
              </w:rPr>
              <w:t xml:space="preserve">Identificación de las funciones principales (simular, elegir escenarios, exportar el reporte)</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Q3</w:t>
            </w:r>
          </w:p>
        </w:tc>
        <w:tc>
          <w:tcPr>
            <w:tcW w:w="2660" w:type="dxa"/>
            <w:vAlign w:val="center"/>
          </w:tcPr>
          <w:p>
            <w:pPr>
              <w:spacing w:before="0" w:after="0" w:line="240" w:lineRule="auto"/>
              <w:jc w:val="left"/>
            </w:pPr>
            <w:r>
              <w:rPr>
                <w:sz w:val="18"/>
                <w:szCs w:val="18"/>
              </w:rPr>
              <w:t xml:space="preserve">Capacidad de aprendizaje</w:t>
            </w:r>
          </w:p>
        </w:tc>
        <w:tc>
          <w:tcPr>
            <w:tcW w:w="5652" w:type="dxa"/>
            <w:vAlign w:val="center"/>
          </w:tcPr>
          <w:p>
            <w:pPr>
              <w:spacing w:before="0" w:after="0" w:line="240" w:lineRule="auto"/>
              <w:jc w:val="left"/>
            </w:pPr>
            <w:r>
              <w:rPr>
                <w:sz w:val="18"/>
                <w:szCs w:val="18"/>
              </w:rPr>
              <w:t xml:space="preserve">Claridad del flujo de trabajo inicial</w:t>
            </w:r>
          </w:p>
        </w:tc>
        <w:tc>
          <w:tcPr>
            <w:tcW w:w="1163" w:type="dxa"/>
            <w:vAlign w:val="center"/>
          </w:tcPr>
          <w:p>
            <w:pPr>
              <w:spacing w:before="0" w:after="0" w:line="240" w:lineRule="auto"/>
              <w:jc w:val="center"/>
            </w:pPr>
            <w:r>
              <w:rPr>
                <w:sz w:val="18"/>
                <w:szCs w:val="18"/>
              </w:rPr>
              <w:t xml:space="preserve">Sí</w:t>
            </w:r>
          </w:p>
        </w:tc>
      </w:tr>
      <w:tr>
        <w:trPr>
          <w:cantSplit/>
        </w:trPr>
        <w:tc>
          <w:tcPr>
            <w:tcW w:w="831" w:type="dxa"/>
            <w:vAlign w:val="center"/>
          </w:tcPr>
          <w:p>
            <w:pPr>
              <w:spacing w:before="0" w:after="0" w:line="240" w:lineRule="auto"/>
              <w:jc w:val="center"/>
            </w:pPr>
            <w:r>
              <w:rPr>
                <w:sz w:val="18"/>
                <w:szCs w:val="18"/>
              </w:rPr>
              <w:t xml:space="preserve">Q4</w:t>
            </w:r>
          </w:p>
        </w:tc>
        <w:tc>
          <w:tcPr>
            <w:tcW w:w="2660" w:type="dxa"/>
            <w:vAlign w:val="center"/>
          </w:tcPr>
          <w:p>
            <w:pPr>
              <w:spacing w:before="0" w:after="0" w:line="240" w:lineRule="auto"/>
              <w:jc w:val="left"/>
            </w:pPr>
            <w:r>
              <w:rPr>
                <w:sz w:val="18"/>
                <w:szCs w:val="18"/>
              </w:rPr>
              <w:t xml:space="preserve">Capacidad de aprendizaje</w:t>
            </w:r>
          </w:p>
        </w:tc>
        <w:tc>
          <w:tcPr>
            <w:tcW w:w="5652" w:type="dxa"/>
            <w:vAlign w:val="center"/>
          </w:tcPr>
          <w:p>
            <w:pPr>
              <w:spacing w:before="0" w:after="0" w:line="240" w:lineRule="auto"/>
              <w:jc w:val="left"/>
            </w:pPr>
            <w:r>
              <w:rPr>
                <w:sz w:val="18"/>
                <w:szCs w:val="18"/>
              </w:rPr>
              <w:t xml:space="preserve">Facilidad para configurar ω₀, el amortiguamiento, el forzamiento y el algoritmo</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Q5</w:t>
            </w:r>
          </w:p>
        </w:tc>
        <w:tc>
          <w:tcPr>
            <w:tcW w:w="2660" w:type="dxa"/>
            <w:vAlign w:val="center"/>
          </w:tcPr>
          <w:p>
            <w:pPr>
              <w:spacing w:before="0" w:after="0" w:line="240" w:lineRule="auto"/>
              <w:jc w:val="left"/>
            </w:pPr>
            <w:r>
              <w:rPr>
                <w:sz w:val="18"/>
                <w:szCs w:val="18"/>
              </w:rPr>
              <w:t xml:space="preserve">Capacidad de aprendizaje</w:t>
            </w:r>
          </w:p>
        </w:tc>
        <w:tc>
          <w:tcPr>
            <w:tcW w:w="5652" w:type="dxa"/>
            <w:vAlign w:val="center"/>
          </w:tcPr>
          <w:p>
            <w:pPr>
              <w:spacing w:before="0" w:after="0" w:line="240" w:lineRule="auto"/>
              <w:jc w:val="left"/>
            </w:pPr>
            <w:r>
              <w:rPr>
                <w:sz w:val="18"/>
                <w:szCs w:val="18"/>
              </w:rPr>
              <w:t xml:space="preserve">Aprendizaje sin ayuda externa</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Q6</w:t>
            </w:r>
          </w:p>
        </w:tc>
        <w:tc>
          <w:tcPr>
            <w:tcW w:w="2660" w:type="dxa"/>
            <w:vAlign w:val="center"/>
          </w:tcPr>
          <w:p>
            <w:pPr>
              <w:spacing w:before="0" w:after="0" w:line="240" w:lineRule="auto"/>
              <w:jc w:val="left"/>
            </w:pPr>
            <w:r>
              <w:rPr>
                <w:sz w:val="18"/>
                <w:szCs w:val="18"/>
              </w:rPr>
              <w:t xml:space="preserve">Capacidad de aprendizaje</w:t>
            </w:r>
          </w:p>
        </w:tc>
        <w:tc>
          <w:tcPr>
            <w:tcW w:w="5652" w:type="dxa"/>
            <w:vAlign w:val="center"/>
          </w:tcPr>
          <w:p>
            <w:pPr>
              <w:spacing w:before="0" w:after="0" w:line="240" w:lineRule="auto"/>
              <w:jc w:val="left"/>
            </w:pPr>
            <w:r>
              <w:rPr>
                <w:sz w:val="18"/>
                <w:szCs w:val="18"/>
              </w:rPr>
              <w:t xml:space="preserve">Dificultad para recordar los pasos</w:t>
            </w:r>
          </w:p>
        </w:tc>
        <w:tc>
          <w:tcPr>
            <w:tcW w:w="1163" w:type="dxa"/>
            <w:vAlign w:val="center"/>
          </w:tcPr>
          <w:p>
            <w:pPr>
              <w:spacing w:before="0" w:after="0" w:line="240" w:lineRule="auto"/>
              <w:jc w:val="center"/>
            </w:pPr>
            <w:r>
              <w:rPr>
                <w:sz w:val="18"/>
                <w:szCs w:val="18"/>
              </w:rPr>
              <w:t xml:space="preserve">Sí</w:t>
            </w:r>
          </w:p>
        </w:tc>
      </w:tr>
      <w:tr>
        <w:trPr>
          <w:cantSplit/>
        </w:trPr>
        <w:tc>
          <w:tcPr>
            <w:tcW w:w="831" w:type="dxa"/>
            <w:vAlign w:val="center"/>
          </w:tcPr>
          <w:p>
            <w:pPr>
              <w:spacing w:before="0" w:after="0" w:line="240" w:lineRule="auto"/>
              <w:jc w:val="center"/>
            </w:pPr>
            <w:r>
              <w:rPr>
                <w:sz w:val="18"/>
                <w:szCs w:val="18"/>
              </w:rPr>
              <w:t xml:space="preserve">Q7</w:t>
            </w:r>
          </w:p>
        </w:tc>
        <w:tc>
          <w:tcPr>
            <w:tcW w:w="2660" w:type="dxa"/>
            <w:vAlign w:val="center"/>
          </w:tcPr>
          <w:p>
            <w:pPr>
              <w:spacing w:before="0" w:after="0" w:line="240" w:lineRule="auto"/>
              <w:jc w:val="left"/>
            </w:pPr>
            <w:r>
              <w:rPr>
                <w:sz w:val="18"/>
                <w:szCs w:val="18"/>
              </w:rPr>
              <w:t xml:space="preserve">Operabilidad</w:t>
            </w:r>
          </w:p>
        </w:tc>
        <w:tc>
          <w:tcPr>
            <w:tcW w:w="5652" w:type="dxa"/>
            <w:vAlign w:val="center"/>
          </w:tcPr>
          <w:p>
            <w:pPr>
              <w:spacing w:before="0" w:after="0" w:line="240" w:lineRule="auto"/>
              <w:jc w:val="left"/>
            </w:pPr>
            <w:r>
              <w:rPr>
                <w:sz w:val="18"/>
                <w:szCs w:val="18"/>
              </w:rPr>
              <w:t xml:space="preserve">Navegación sencilla y lógica</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Q8</w:t>
            </w:r>
          </w:p>
        </w:tc>
        <w:tc>
          <w:tcPr>
            <w:tcW w:w="2660" w:type="dxa"/>
            <w:vAlign w:val="center"/>
          </w:tcPr>
          <w:p>
            <w:pPr>
              <w:spacing w:before="0" w:after="0" w:line="240" w:lineRule="auto"/>
              <w:jc w:val="left"/>
            </w:pPr>
            <w:r>
              <w:rPr>
                <w:sz w:val="18"/>
                <w:szCs w:val="18"/>
              </w:rPr>
              <w:t xml:space="preserve">Operabilidad</w:t>
            </w:r>
          </w:p>
        </w:tc>
        <w:tc>
          <w:tcPr>
            <w:tcW w:w="5652" w:type="dxa"/>
            <w:vAlign w:val="center"/>
          </w:tcPr>
          <w:p>
            <w:pPr>
              <w:spacing w:before="0" w:after="0" w:line="240" w:lineRule="auto"/>
              <w:jc w:val="left"/>
            </w:pPr>
            <w:r>
              <w:rPr>
                <w:sz w:val="18"/>
                <w:szCs w:val="18"/>
              </w:rPr>
              <w:t xml:space="preserve">Respuesta adecuada de botones y controles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Q9</w:t>
            </w:r>
          </w:p>
        </w:tc>
        <w:tc>
          <w:tcPr>
            <w:tcW w:w="2660" w:type="dxa"/>
            <w:vAlign w:val="center"/>
          </w:tcPr>
          <w:p>
            <w:pPr>
              <w:spacing w:before="0" w:after="0" w:line="240" w:lineRule="auto"/>
              <w:jc w:val="left"/>
            </w:pPr>
            <w:r>
              <w:rPr>
                <w:sz w:val="18"/>
                <w:szCs w:val="18"/>
              </w:rPr>
              <w:t xml:space="preserve">Operabilidad</w:t>
            </w:r>
          </w:p>
        </w:tc>
        <w:tc>
          <w:tcPr>
            <w:tcW w:w="5652" w:type="dxa"/>
            <w:vAlign w:val="center"/>
          </w:tcPr>
          <w:p>
            <w:pPr>
              <w:spacing w:before="0" w:after="0" w:line="240" w:lineRule="auto"/>
              <w:jc w:val="left"/>
            </w:pPr>
            <w:r>
              <w:rPr>
                <w:sz w:val="18"/>
                <w:szCs w:val="18"/>
              </w:rPr>
              <w:t xml:space="preserve">Necesidad de muchos intentos para lograr el objetivo</w:t>
            </w:r>
          </w:p>
        </w:tc>
        <w:tc>
          <w:tcPr>
            <w:tcW w:w="1163" w:type="dxa"/>
            <w:vAlign w:val="center"/>
          </w:tcPr>
          <w:p>
            <w:pPr>
              <w:spacing w:before="0" w:after="0" w:line="240" w:lineRule="auto"/>
              <w:jc w:val="center"/>
            </w:pPr>
            <w:r>
              <w:rPr>
                <w:sz w:val="18"/>
                <w:szCs w:val="18"/>
              </w:rPr>
              <w:t xml:space="preserve">Sí</w:t>
            </w:r>
          </w:p>
        </w:tc>
      </w:tr>
      <w:tr>
        <w:trPr>
          <w:cantSplit/>
        </w:trPr>
        <w:tc>
          <w:tcPr>
            <w:tcW w:w="831" w:type="dxa"/>
            <w:vAlign w:val="center"/>
          </w:tcPr>
          <w:p>
            <w:pPr>
              <w:spacing w:before="0" w:after="0" w:line="240" w:lineRule="auto"/>
              <w:jc w:val="center"/>
            </w:pPr>
            <w:r>
              <w:rPr>
                <w:sz w:val="18"/>
                <w:szCs w:val="18"/>
              </w:rPr>
              <w:t xml:space="preserve">Q10</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Velocidad de respuesta del simulador</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Q11</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Acotación de parámetros fuera de rango</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Q12</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Mensajes de error comprensibles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Q13</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Prevención de errores graves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Q14</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Comportamiento inesperado del sistema</w:t>
            </w:r>
          </w:p>
        </w:tc>
        <w:tc>
          <w:tcPr>
            <w:tcW w:w="1163" w:type="dxa"/>
            <w:vAlign w:val="center"/>
          </w:tcPr>
          <w:p>
            <w:pPr>
              <w:spacing w:before="0" w:after="0" w:line="240" w:lineRule="auto"/>
              <w:jc w:val="center"/>
            </w:pPr>
            <w:r>
              <w:rPr>
                <w:sz w:val="18"/>
                <w:szCs w:val="18"/>
              </w:rPr>
              <w:t xml:space="preserve">Sí</w:t>
            </w:r>
          </w:p>
        </w:tc>
      </w:tr>
      <w:tr>
        <w:trPr>
          <w:cantSplit/>
        </w:trPr>
        <w:tc>
          <w:tcPr>
            <w:tcW w:w="831" w:type="dxa"/>
            <w:vAlign w:val="center"/>
          </w:tcPr>
          <w:p>
            <w:pPr>
              <w:spacing w:before="0" w:after="0" w:line="240" w:lineRule="auto"/>
              <w:jc w:val="center"/>
            </w:pPr>
            <w:r>
              <w:rPr>
                <w:sz w:val="18"/>
                <w:szCs w:val="18"/>
              </w:rPr>
              <w:t xml:space="preserve">Q15</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Distribución de elementos en pantalla</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Q16</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El diseño visual facilita el análisis de las oscilaciones, los espacios de fases y los circuitos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Q17</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Interfaz agradable y profesional</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Q18</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Legibilidad de textos y etiquetas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Q19</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Identificación de la información en las animaciones, las gráficas y los esquemas de circuito</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Q20</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Uso sin ajustes técnicos adicionales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Q21</w:t>
            </w:r>
          </w:p>
        </w:tc>
        <w:tc>
          <w:tcPr>
            <w:tcW w:w="2660" w:type="dxa"/>
            <w:vAlign w:val="center"/>
          </w:tcPr>
          <w:p>
            <w:pPr>
              <w:spacing w:before="0" w:after="0" w:line="240" w:lineRule="auto"/>
              <w:jc w:val="left"/>
            </w:pPr>
            <w:r>
              <w:rPr>
                <w:sz w:val="18"/>
                <w:szCs w:val="18"/>
              </w:rPr>
              <w:t xml:space="preserve">Accesibilidad</w:t>
            </w:r>
          </w:p>
        </w:tc>
        <w:tc>
          <w:tcPr>
            <w:tcW w:w="5652" w:type="dxa"/>
            <w:vAlign w:val="center"/>
          </w:tcPr>
          <w:p>
            <w:pPr>
              <w:spacing w:before="0" w:after="0" w:line="240" w:lineRule="auto"/>
              <w:jc w:val="left"/>
            </w:pPr>
            <w:r>
              <w:rPr>
                <w:sz w:val="18"/>
                <w:szCs w:val="18"/>
              </w:rPr>
              <w:t xml:space="preserve">Facilita el estudio frente a programar la simulación manualmente</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Q22</w:t>
            </w:r>
          </w:p>
        </w:tc>
        <w:tc>
          <w:tcPr>
            <w:tcW w:w="2660" w:type="dxa"/>
            <w:vAlign w:val="center"/>
          </w:tcPr>
          <w:p>
            <w:pPr>
              <w:spacing w:before="0" w:after="0" w:line="240" w:lineRule="auto"/>
              <w:jc w:val="left"/>
            </w:pPr>
            <w:r>
              <w:rPr>
                <w:sz w:val="18"/>
                <w:szCs w:val="18"/>
              </w:rPr>
              <w:t xml:space="preserve">Satisfacción</w:t>
            </w:r>
          </w:p>
        </w:tc>
        <w:tc>
          <w:tcPr>
            <w:tcW w:w="5652" w:type="dxa"/>
            <w:vAlign w:val="center"/>
          </w:tcPr>
          <w:p>
            <w:pPr>
              <w:spacing w:before="0" w:after="0" w:line="240" w:lineRule="auto"/>
              <w:jc w:val="left"/>
            </w:pPr>
            <w:r>
              <w:rPr>
                <w:sz w:val="18"/>
                <w:szCs w:val="18"/>
              </w:rPr>
              <w:t xml:space="preserve">Facilita el trabajo docente o de investigación</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keepNext/>
              <w:spacing w:before="0" w:after="0" w:line="240" w:lineRule="auto"/>
              <w:jc w:val="center"/>
            </w:pPr>
            <w:r>
              <w:rPr>
                <w:sz w:val="18"/>
                <w:szCs w:val="18"/>
              </w:rPr>
              <w:t xml:space="preserve">Q23</w:t>
            </w:r>
          </w:p>
        </w:tc>
        <w:tc>
          <w:tcPr>
            <w:tcW w:w="2660" w:type="dxa"/>
            <w:vAlign w:val="center"/>
          </w:tcPr>
          <w:p>
            <w:pPr>
              <w:keepNext/>
              <w:spacing w:before="0" w:after="0" w:line="240" w:lineRule="auto"/>
              <w:jc w:val="left"/>
            </w:pPr>
            <w:r>
              <w:rPr>
                <w:sz w:val="18"/>
                <w:szCs w:val="18"/>
              </w:rPr>
              <w:t xml:space="preserve">Satisfacción</w:t>
            </w:r>
          </w:p>
        </w:tc>
        <w:tc>
          <w:tcPr>
            <w:tcW w:w="5652" w:type="dxa"/>
            <w:vAlign w:val="center"/>
          </w:tcPr>
          <w:p>
            <w:pPr>
              <w:keepNext/>
              <w:spacing w:before="0" w:after="0" w:line="240" w:lineRule="auto"/>
              <w:jc w:val="left"/>
            </w:pPr>
            <w:r>
              <w:rPr>
                <w:sz w:val="18"/>
                <w:szCs w:val="18"/>
              </w:rPr>
              <w:t xml:space="preserve">Satisfacción general de uso</w:t>
            </w:r>
          </w:p>
        </w:tc>
        <w:tc>
          <w:tcPr>
            <w:tcW w:w="1163" w:type="dxa"/>
            <w:vAlign w:val="center"/>
          </w:tcPr>
          <w:p>
            <w:pPr>
              <w:keepNext/>
              <w:spacing w:before="0" w:after="0" w:line="240" w:lineRule="auto"/>
              <w:jc w:val="center"/>
            </w:pPr>
            <w:r>
              <w:rPr>
                <w:sz w:val="18"/>
                <w:szCs w:val="18"/>
              </w:rPr>
              <w:t xml:space="preserve">No</w:t>
            </w:r>
          </w:p>
        </w:tc>
      </w:tr>
      <w:tr>
        <w:trPr>
          <w:cantSplit/>
        </w:trPr>
        <w:tc>
          <w:tcPr>
            <w:tcW w:w="831" w:type="dxa"/>
            <w:vAlign w:val="center"/>
          </w:tcPr>
          <w:p>
            <w:pPr>
              <w:keepNext/>
              <w:spacing w:before="0" w:after="0" w:line="240" w:lineRule="auto"/>
              <w:jc w:val="center"/>
            </w:pPr>
            <w:r>
              <w:rPr>
                <w:sz w:val="18"/>
                <w:szCs w:val="18"/>
              </w:rPr>
              <w:t xml:space="preserve">Q24</w:t>
            </w:r>
          </w:p>
        </w:tc>
        <w:tc>
          <w:tcPr>
            <w:tcW w:w="2660" w:type="dxa"/>
            <w:vAlign w:val="center"/>
          </w:tcPr>
          <w:p>
            <w:pPr>
              <w:keepNext/>
              <w:spacing w:before="0" w:after="0" w:line="240" w:lineRule="auto"/>
              <w:jc w:val="left"/>
            </w:pPr>
            <w:r>
              <w:rPr>
                <w:sz w:val="18"/>
                <w:szCs w:val="18"/>
              </w:rPr>
              <w:t xml:space="preserve">Satisfacción</w:t>
            </w:r>
          </w:p>
        </w:tc>
        <w:tc>
          <w:tcPr>
            <w:tcW w:w="5652" w:type="dxa"/>
            <w:vAlign w:val="center"/>
          </w:tcPr>
          <w:p>
            <w:pPr>
              <w:keepNext/>
              <w:spacing w:before="0" w:after="0" w:line="240" w:lineRule="auto"/>
              <w:jc w:val="left"/>
            </w:pPr>
            <w:r>
              <w:rPr>
                <w:sz w:val="18"/>
                <w:szCs w:val="18"/>
              </w:rPr>
              <w:t xml:space="preserve">Recomendaría el simulador a otros usuarios</w:t>
            </w:r>
          </w:p>
        </w:tc>
        <w:tc>
          <w:tcPr>
            <w:tcW w:w="1163" w:type="dxa"/>
            <w:vAlign w:val="center"/>
          </w:tcPr>
          <w:p>
            <w:pPr>
              <w:keepNext/>
              <w:spacing w:before="0" w:after="0" w:line="240" w:lineRule="auto"/>
              <w:jc w:val="center"/>
            </w:pPr>
            <w:r>
              <w:rPr>
                <w:sz w:val="18"/>
                <w:szCs w:val="18"/>
              </w:rPr>
              <w:t xml:space="preserve">No</w:t>
            </w:r>
          </w:p>
        </w:tc>
      </w:tr>
    </w:tbl>
    <w:p>
      <w:pPr>
        <w:pStyle w:val="Tabla"/>
        <w:spacing w:before="80" w:after="240"/>
      </w:pPr>
      <w:r>
        <w:t xml:space="preserve">. Ítems del cuestionario de usabilidad integrado en el simulador</w:t>
      </w:r>
    </w:p>
    <w:p>
      <w:pPr/>
      <w:r>
        <w:t xml:space="preserve">Los ítems Q2, Q4, Q16 y Q19 se redactaron de nuevo durante la verificación, porque conservaban el texto del simulador de percolación del que procede el instrumento; la tabla muestra la redacción vigente, que es la misma en español y en inglés.</w:t>
      </w:r>
    </w:p>
    <w:p>
      <w:pPr>
        <w:pStyle w:val="Ttulo2"/>
        <w:keepNext/>
      </w:pPr>
      <w:r>
        <w:t xml:space="preserve">Resultados globales de usabilidad</w:t>
      </w:r>
    </w:p>
    <w:tbl>
      <w:tblPr>
        <w:tblStyle w:val="Tablaconcuadrcula"/>
        <w:tblW w:w="10304" w:type="dxa"/>
        <w:jc w:val="center"/>
        <w:tblLayout w:type="fixed"/>
        <w:tblCellMar>
          <w:top w:w="28" w:type="dxa"/>
          <w:left w:w="85" w:type="dxa"/>
          <w:bottom w:w="28" w:type="dxa"/>
          <w:right w:w="85" w:type="dxa"/>
        </w:tblCellMar>
        <w:tblLook w:val="04A0" w:firstRow="1" w:lastRow="0" w:firstColumn="1" w:lastColumn="0" w:noHBand="0" w:noVBand="1"/>
      </w:tblPr>
      <w:tblGrid>
        <w:gridCol w:w="4055"/>
        <w:gridCol w:w="1182"/>
        <w:gridCol w:w="1689"/>
        <w:gridCol w:w="1689"/>
        <w:gridCol w:w="1689"/>
      </w:tblGrid>
      <w:tr>
        <w:trPr>
          <w:cantSplit/>
          <w:tblHeader/>
        </w:trPr>
        <w:tc>
          <w:tcPr>
            <w:tcW w:w="4055" w:type="dxa"/>
            <w:shd w:val="clear" w:color="auto" w:fill="549E39" w:themeFill="accent1"/>
            <w:vAlign w:val="center"/>
          </w:tcPr>
          <w:p>
            <w:pPr>
              <w:spacing w:before="0" w:after="0" w:line="240" w:lineRule="auto"/>
              <w:jc w:val="left"/>
            </w:pPr>
            <w:r>
              <w:rPr>
                <w:b/>
                <w:bCs/>
                <w:color w:val="FFFFFF"/>
                <w:sz w:val="19"/>
                <w:szCs w:val="19"/>
              </w:rPr>
              <w:t xml:space="preserve">Dimensión</w:t>
            </w:r>
          </w:p>
        </w:tc>
        <w:tc>
          <w:tcPr>
            <w:tcW w:w="1182" w:type="dxa"/>
            <w:shd w:val="clear" w:color="auto" w:fill="549E39" w:themeFill="accent1"/>
            <w:vAlign w:val="center"/>
          </w:tcPr>
          <w:p>
            <w:pPr>
              <w:spacing w:before="0" w:after="0" w:line="240" w:lineRule="auto"/>
              <w:jc w:val="left"/>
            </w:pPr>
            <w:r>
              <w:rPr>
                <w:b/>
                <w:bCs/>
                <w:color w:val="FFFFFF"/>
                <w:sz w:val="19"/>
                <w:szCs w:val="19"/>
              </w:rPr>
              <w:t xml:space="preserve">Ítems</w:t>
            </w:r>
          </w:p>
        </w:tc>
        <w:tc>
          <w:tcPr>
            <w:tcW w:w="1689" w:type="dxa"/>
            <w:shd w:val="clear" w:color="auto" w:fill="549E39" w:themeFill="accent1"/>
            <w:vAlign w:val="center"/>
          </w:tcPr>
          <w:p>
            <w:pPr>
              <w:spacing w:before="0" w:after="0" w:line="240" w:lineRule="auto"/>
              <w:jc w:val="left"/>
            </w:pPr>
            <w:r>
              <w:rPr>
                <w:b/>
                <w:bCs/>
                <w:color w:val="FFFFFF"/>
                <w:sz w:val="19"/>
                <w:szCs w:val="19"/>
              </w:rPr>
              <w:t xml:space="preserve">Media</w:t>
            </w:r>
          </w:p>
        </w:tc>
        <w:tc>
          <w:tcPr>
            <w:tcW w:w="1689" w:type="dxa"/>
            <w:shd w:val="clear" w:color="auto" w:fill="549E39" w:themeFill="accent1"/>
            <w:vAlign w:val="center"/>
          </w:tcPr>
          <w:p>
            <w:pPr>
              <w:spacing w:before="0" w:after="0" w:line="240" w:lineRule="auto"/>
              <w:jc w:val="left"/>
            </w:pPr>
            <w:r>
              <w:rPr>
                <w:b/>
                <w:bCs/>
                <w:color w:val="FFFFFF"/>
                <w:sz w:val="19"/>
                <w:szCs w:val="19"/>
              </w:rPr>
              <w:t xml:space="preserve">Score (%)</w:t>
            </w:r>
          </w:p>
        </w:tc>
        <w:tc>
          <w:tcPr>
            <w:tcW w:w="1689" w:type="dxa"/>
            <w:shd w:val="clear" w:color="auto" w:fill="549E39" w:themeFill="accent1"/>
            <w:vAlign w:val="center"/>
          </w:tcPr>
          <w:p>
            <w:pPr>
              <w:spacing w:before="0" w:after="0" w:line="240" w:lineRule="auto"/>
              <w:jc w:val="left"/>
            </w:pPr>
            <w:r>
              <w:rPr>
                <w:b/>
                <w:bCs/>
                <w:color w:val="FFFFFF"/>
                <w:sz w:val="19"/>
                <w:szCs w:val="19"/>
              </w:rPr>
              <w:t xml:space="preserve">Nivel</w:t>
            </w:r>
          </w:p>
        </w:tc>
      </w:tr>
      <w:tr>
        <w:trPr>
          <w:cantSplit/>
        </w:trPr>
        <w:tc>
          <w:tcPr>
            <w:tcW w:w="4055" w:type="dxa"/>
            <w:vAlign w:val="center"/>
          </w:tcPr>
          <w:p>
            <w:pPr>
              <w:spacing w:before="0" w:after="0" w:line="240" w:lineRule="auto"/>
              <w:jc w:val="left"/>
            </w:pPr>
            <w:r>
              <w:rPr>
                <w:sz w:val="19"/>
                <w:szCs w:val="19"/>
              </w:rPr>
              <w:t xml:space="preserve">Reconocimiento de la adecuación</w:t>
            </w:r>
          </w:p>
        </w:tc>
        <w:tc>
          <w:tcPr>
            <w:tcW w:w="1182" w:type="dxa"/>
            <w:vAlign w:val="center"/>
          </w:tcPr>
          <w:p>
            <w:pPr>
              <w:spacing w:before="0" w:after="0" w:line="240" w:lineRule="auto"/>
              <w:jc w:val="center"/>
            </w:pPr>
            <w:r>
              <w:rPr>
                <w:sz w:val="19"/>
                <w:szCs w:val="19"/>
              </w:rPr>
              <w:t xml:space="preserve">2</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Capacidad de aprendizaje</w:t>
            </w:r>
          </w:p>
        </w:tc>
        <w:tc>
          <w:tcPr>
            <w:tcW w:w="1182" w:type="dxa"/>
            <w:vAlign w:val="center"/>
          </w:tcPr>
          <w:p>
            <w:pPr>
              <w:spacing w:before="0" w:after="0" w:line="240" w:lineRule="auto"/>
              <w:jc w:val="center"/>
            </w:pPr>
            <w:r>
              <w:rPr>
                <w:sz w:val="19"/>
                <w:szCs w:val="19"/>
              </w:rPr>
              <w:t xml:space="preserve">4</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Operabilidad</w:t>
            </w:r>
          </w:p>
        </w:tc>
        <w:tc>
          <w:tcPr>
            <w:tcW w:w="1182" w:type="dxa"/>
            <w:vAlign w:val="center"/>
          </w:tcPr>
          <w:p>
            <w:pPr>
              <w:spacing w:before="0" w:after="0" w:line="240" w:lineRule="auto"/>
              <w:jc w:val="center"/>
            </w:pPr>
            <w:r>
              <w:rPr>
                <w:sz w:val="19"/>
                <w:szCs w:val="19"/>
              </w:rPr>
              <w:t xml:space="preserve">3</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Protección frente a errores</w:t>
            </w:r>
          </w:p>
        </w:tc>
        <w:tc>
          <w:tcPr>
            <w:tcW w:w="1182" w:type="dxa"/>
            <w:vAlign w:val="center"/>
          </w:tcPr>
          <w:p>
            <w:pPr>
              <w:spacing w:before="0" w:after="0" w:line="240" w:lineRule="auto"/>
              <w:jc w:val="center"/>
            </w:pPr>
            <w:r>
              <w:rPr>
                <w:sz w:val="19"/>
                <w:szCs w:val="19"/>
              </w:rPr>
              <w:t xml:space="preserve">5</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Estética</w:t>
            </w:r>
          </w:p>
        </w:tc>
        <w:tc>
          <w:tcPr>
            <w:tcW w:w="1182" w:type="dxa"/>
            <w:vAlign w:val="center"/>
          </w:tcPr>
          <w:p>
            <w:pPr>
              <w:spacing w:before="0" w:after="0" w:line="240" w:lineRule="auto"/>
              <w:jc w:val="center"/>
            </w:pPr>
            <w:r>
              <w:rPr>
                <w:sz w:val="19"/>
                <w:szCs w:val="19"/>
              </w:rPr>
              <w:t xml:space="preserve">6</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Accesibilidad</w:t>
            </w:r>
          </w:p>
        </w:tc>
        <w:tc>
          <w:tcPr>
            <w:tcW w:w="1182" w:type="dxa"/>
            <w:vAlign w:val="center"/>
          </w:tcPr>
          <w:p>
            <w:pPr>
              <w:spacing w:before="0" w:after="0" w:line="240" w:lineRule="auto"/>
              <w:jc w:val="center"/>
            </w:pPr>
            <w:r>
              <w:rPr>
                <w:sz w:val="19"/>
                <w:szCs w:val="19"/>
              </w:rPr>
              <w:t xml:space="preserve">1</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keepNext/>
              <w:spacing w:before="0" w:after="0" w:line="240" w:lineRule="auto"/>
              <w:jc w:val="left"/>
            </w:pPr>
            <w:r>
              <w:rPr>
                <w:sz w:val="19"/>
                <w:szCs w:val="19"/>
              </w:rPr>
              <w:t xml:space="preserve">Satisfacción</w:t>
            </w:r>
          </w:p>
        </w:tc>
        <w:tc>
          <w:tcPr>
            <w:tcW w:w="1182" w:type="dxa"/>
            <w:vAlign w:val="center"/>
          </w:tcPr>
          <w:p>
            <w:pPr>
              <w:keepNext/>
              <w:spacing w:before="0" w:after="0" w:line="240" w:lineRule="auto"/>
              <w:jc w:val="center"/>
            </w:pPr>
            <w:r>
              <w:rPr>
                <w:sz w:val="19"/>
                <w:szCs w:val="19"/>
              </w:rPr>
              <w:t xml:space="preserve">3</w:t>
            </w:r>
          </w:p>
        </w:tc>
        <w:tc>
          <w:tcPr>
            <w:tcW w:w="1689" w:type="dxa"/>
            <w:vAlign w:val="center"/>
          </w:tcPr>
          <w:p>
            <w:pPr>
              <w:keepNext/>
              <w:spacing w:before="0" w:after="0" w:line="240" w:lineRule="auto"/>
              <w:jc w:val="center"/>
            </w:pPr>
            <w:r>
              <w:rPr>
                <w:sz w:val="19"/>
                <w:szCs w:val="19"/>
              </w:rPr>
              <w:t xml:space="preserve">Pendiente</w:t>
            </w:r>
          </w:p>
        </w:tc>
        <w:tc>
          <w:tcPr>
            <w:tcW w:w="1689" w:type="dxa"/>
            <w:vAlign w:val="center"/>
          </w:tcPr>
          <w:p>
            <w:pPr>
              <w:keepNext/>
              <w:spacing w:before="0" w:after="0" w:line="240" w:lineRule="auto"/>
              <w:jc w:val="center"/>
            </w:pPr>
            <w:r>
              <w:rPr>
                <w:sz w:val="19"/>
                <w:szCs w:val="19"/>
              </w:rPr>
              <w:t xml:space="preserve">Pendiente</w:t>
            </w:r>
          </w:p>
        </w:tc>
        <w:tc>
          <w:tcPr>
            <w:tcW w:w="1689" w:type="dxa"/>
            <w:vAlign w:val="center"/>
          </w:tcPr>
          <w:p>
            <w:pPr>
              <w:keepNext/>
              <w:spacing w:before="0" w:after="0" w:line="240" w:lineRule="auto"/>
              <w:jc w:val="center"/>
            </w:pPr>
            <w:r>
              <w:rPr>
                <w:color w:val="B45309"/>
                <w:sz w:val="19"/>
                <w:szCs w:val="19"/>
              </w:rPr>
              <w:t xml:space="preserve">Pendiente</w:t>
            </w:r>
          </w:p>
        </w:tc>
      </w:tr>
      <w:tr>
        <w:trPr>
          <w:cantSplit/>
        </w:trPr>
        <w:tc>
          <w:tcPr>
            <w:tcW w:w="4055" w:type="dxa"/>
            <w:vAlign w:val="center"/>
          </w:tcPr>
          <w:p>
            <w:pPr>
              <w:keepNext/>
              <w:spacing w:before="0" w:after="0" w:line="240" w:lineRule="auto"/>
              <w:jc w:val="left"/>
            </w:pPr>
            <w:r>
              <w:rPr>
                <w:sz w:val="19"/>
                <w:szCs w:val="19"/>
              </w:rPr>
              <w:t xml:space="preserve">Global</w:t>
            </w:r>
          </w:p>
        </w:tc>
        <w:tc>
          <w:tcPr>
            <w:tcW w:w="1182" w:type="dxa"/>
            <w:vAlign w:val="center"/>
          </w:tcPr>
          <w:p>
            <w:pPr>
              <w:keepNext/>
              <w:spacing w:before="0" w:after="0" w:line="240" w:lineRule="auto"/>
              <w:jc w:val="center"/>
            </w:pPr>
            <w:r>
              <w:rPr>
                <w:sz w:val="19"/>
                <w:szCs w:val="19"/>
              </w:rPr>
              <w:t xml:space="preserve">24</w:t>
            </w:r>
          </w:p>
        </w:tc>
        <w:tc>
          <w:tcPr>
            <w:tcW w:w="1689" w:type="dxa"/>
            <w:vAlign w:val="center"/>
          </w:tcPr>
          <w:p>
            <w:pPr>
              <w:keepNext/>
              <w:spacing w:before="0" w:after="0" w:line="240" w:lineRule="auto"/>
              <w:jc w:val="center"/>
            </w:pPr>
            <w:r>
              <w:rPr>
                <w:sz w:val="19"/>
                <w:szCs w:val="19"/>
              </w:rPr>
              <w:t xml:space="preserve">Pendiente</w:t>
            </w:r>
          </w:p>
        </w:tc>
        <w:tc>
          <w:tcPr>
            <w:tcW w:w="1689" w:type="dxa"/>
            <w:vAlign w:val="center"/>
          </w:tcPr>
          <w:p>
            <w:pPr>
              <w:keepNext/>
              <w:spacing w:before="0" w:after="0" w:line="240" w:lineRule="auto"/>
              <w:jc w:val="center"/>
            </w:pPr>
            <w:r>
              <w:rPr>
                <w:sz w:val="19"/>
                <w:szCs w:val="19"/>
              </w:rPr>
              <w:t xml:space="preserve">Pendiente</w:t>
            </w:r>
          </w:p>
        </w:tc>
        <w:tc>
          <w:tcPr>
            <w:tcW w:w="1689" w:type="dxa"/>
            <w:vAlign w:val="center"/>
          </w:tcPr>
          <w:p>
            <w:pPr>
              <w:keepNext/>
              <w:spacing w:before="0" w:after="0" w:line="240" w:lineRule="auto"/>
              <w:jc w:val="center"/>
            </w:pPr>
            <w:r>
              <w:rPr>
                <w:color w:val="B45309"/>
                <w:sz w:val="19"/>
                <w:szCs w:val="19"/>
              </w:rPr>
              <w:t xml:space="preserve">Pendiente</w:t>
            </w:r>
          </w:p>
        </w:tc>
      </w:tr>
    </w:tbl>
    <w:p>
      <w:pPr>
        <w:pStyle w:val="Tabla"/>
        <w:spacing w:before="80" w:after="240"/>
      </w:pPr>
      <w:r>
        <w:t xml:space="preserve">. Resultados de usabilidad por dimensión ISO/IEC 25010:2011</w:t>
      </w:r>
    </w:p>
    <w:p>
      <w:pPr>
        <w:pStyle w:val="Ttulo2"/>
        <w:keepNext/>
      </w:pPr>
      <w:r>
        <w:t xml:space="preserve">Estadísticos descriptivos por ítem</w:t>
      </w:r>
    </w:p>
    <w:p>
      <w:pPr/>
      <w:r>
        <w:t xml:space="preserve">Pendiente. Para cada ítem se registrarán la media, la desviación típica, la mediana y la moda, una vez invertidos los ítems negativos. El informe que descarga cada estudiante contiene sus respuestas individuales, de modo que la tabulación puede hacerse a partir de los archivos informe-usabilidad-*.txt.</w:t>
      </w:r>
    </w:p>
    <w:p>
      <w:pPr>
        <w:pStyle w:val="Ttulo2"/>
        <w:keepNext/>
      </w:pPr>
      <w:r>
        <w:t xml:space="preserve">Distribución porcentual de respuestas</w:t>
      </w:r>
    </w:p>
    <w:p>
      <w:pPr/>
      <w:r>
        <w:t xml:space="preserve">Pendiente. Se registrará el porcentaje de respuestas en cada punto de la escala para cada ítem y para cada dimensión.</w:t>
      </w:r>
    </w:p>
    <w:p>
      <w:pPr>
        <w:pStyle w:val="Ttulo2"/>
        <w:keepNext/>
      </w:pPr>
      <w:r>
        <w:t xml:space="preserve">Análisis por dimensión ISO 25010</w:t>
      </w:r>
    </w:p>
    <w:p>
      <w:pPr>
        <w:pStyle w:val="Ttulo3"/>
        <w:keepNext/>
      </w:pPr>
      <w:r>
        <w:t xml:space="preserve">Reconocimiento de la adecuación</w:t>
      </w:r>
    </w:p>
    <w:p>
      <w:pPr/>
      <w:r>
        <w:t xml:space="preserve">Pendiente de aplicación del instrumento.</w:t>
      </w:r>
    </w:p>
    <w:p>
      <w:pPr>
        <w:pStyle w:val="Ttulo3"/>
        <w:keepNext/>
      </w:pPr>
      <w:r>
        <w:t xml:space="preserve">Capacidad de aprendizaje</w:t>
      </w:r>
    </w:p>
    <w:p>
      <w:pPr/>
      <w:r>
        <w:t xml:space="preserve">Pendiente de aplicación del instrumento.</w:t>
      </w:r>
    </w:p>
    <w:p>
      <w:pPr>
        <w:pStyle w:val="Ttulo3"/>
        <w:keepNext/>
      </w:pPr>
      <w:r>
        <w:t xml:space="preserve">Operabilidad</w:t>
      </w:r>
    </w:p>
    <w:p>
      <w:pPr/>
      <w:r>
        <w:t xml:space="preserve">Pendiente de aplicación del instrumento.</w:t>
      </w:r>
    </w:p>
    <w:p>
      <w:pPr>
        <w:pStyle w:val="Ttulo3"/>
        <w:keepNext/>
      </w:pPr>
      <w:r>
        <w:t xml:space="preserve">Protección frente a errores</w:t>
      </w:r>
    </w:p>
    <w:p>
      <w:pPr/>
      <w:r>
        <w:t xml:space="preserve">Pendiente de aplicación del instrumento.</w:t>
      </w:r>
    </w:p>
    <w:p>
      <w:pPr>
        <w:pStyle w:val="Ttulo3"/>
        <w:keepNext/>
      </w:pPr>
      <w:r>
        <w:t xml:space="preserve">Estética</w:t>
      </w:r>
    </w:p>
    <w:p>
      <w:pPr/>
      <w:r>
        <w:t xml:space="preserve">Pendiente de aplicación del instrumento.</w:t>
      </w:r>
    </w:p>
    <w:p>
      <w:pPr>
        <w:pStyle w:val="Ttulo3"/>
        <w:keepNext/>
      </w:pPr>
      <w:r>
        <w:t xml:space="preserve">Accesibilidad</w:t>
      </w:r>
    </w:p>
    <w:p>
      <w:pPr/>
      <w:r>
        <w:t xml:space="preserve">Pendiente de aplicación del instrumento.</w:t>
      </w:r>
    </w:p>
    <w:p>
      <w:pPr>
        <w:pStyle w:val="Ttulo3"/>
        <w:keepNext/>
      </w:pPr>
      <w:r>
        <w:t xml:space="preserve">Satisfacción</w:t>
      </w:r>
    </w:p>
    <w:p>
      <w:pPr/>
      <w:r>
        <w:t xml:space="preserve">Pendiente de aplicación del instrumento.</w:t>
      </w:r>
    </w:p>
    <w:p>
      <w:pPr>
        <w:pStyle w:val="Ttulo1"/>
        <w:pageBreakBefore/>
      </w:pPr>
      <w:r>
        <w:t xml:space="preserve">RESTRICCIONES Y SUPUESTOS</w:t>
      </w:r>
    </w:p>
    <w:p>
      <w:pPr>
        <w:pStyle w:val="Ttulo2"/>
        <w:keepNext/>
      </w:pPr>
      <w:r>
        <w:t xml:space="preserve">Restricciones técnicas</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030"/>
        <w:gridCol w:w="4466"/>
        <w:gridCol w:w="4810"/>
      </w:tblGrid>
      <w:tr>
        <w:trPr>
          <w:cantSplit/>
          <w:tblHeader/>
        </w:trPr>
        <w:tc>
          <w:tcPr>
            <w:tcW w:w="1030"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4466" w:type="dxa"/>
            <w:shd w:val="clear" w:color="auto" w:fill="549E39" w:themeFill="accent1"/>
            <w:vAlign w:val="center"/>
          </w:tcPr>
          <w:p>
            <w:pPr>
              <w:spacing w:before="0" w:after="0" w:line="240" w:lineRule="auto"/>
              <w:jc w:val="left"/>
            </w:pPr>
            <w:r>
              <w:rPr>
                <w:b/>
                <w:bCs/>
                <w:color w:val="FFFFFF"/>
                <w:sz w:val="19"/>
                <w:szCs w:val="19"/>
              </w:rPr>
              <w:t xml:space="preserve">Restricción</w:t>
            </w:r>
          </w:p>
        </w:tc>
        <w:tc>
          <w:tcPr>
            <w:tcW w:w="4810" w:type="dxa"/>
            <w:shd w:val="clear" w:color="auto" w:fill="549E39" w:themeFill="accent1"/>
            <w:vAlign w:val="center"/>
          </w:tcPr>
          <w:p>
            <w:pPr>
              <w:spacing w:before="0" w:after="0" w:line="240" w:lineRule="auto"/>
              <w:jc w:val="left"/>
            </w:pPr>
            <w:r>
              <w:rPr>
                <w:b/>
                <w:bCs/>
                <w:color w:val="FFFFFF"/>
                <w:sz w:val="19"/>
                <w:szCs w:val="19"/>
              </w:rPr>
              <w:t xml:space="preserve">Consecuencia</w:t>
            </w:r>
          </w:p>
        </w:tc>
      </w:tr>
      <w:tr>
        <w:trPr>
          <w:cantSplit/>
        </w:trPr>
        <w:tc>
          <w:tcPr>
            <w:tcW w:w="1030" w:type="dxa"/>
            <w:vAlign w:val="center"/>
          </w:tcPr>
          <w:p>
            <w:pPr>
              <w:spacing w:before="0" w:after="0" w:line="240" w:lineRule="auto"/>
              <w:jc w:val="center"/>
            </w:pPr>
            <w:r>
              <w:rPr>
                <w:sz w:val="19"/>
                <w:szCs w:val="19"/>
              </w:rPr>
              <w:t xml:space="preserve">R-01</w:t>
            </w:r>
          </w:p>
        </w:tc>
        <w:tc>
          <w:tcPr>
            <w:tcW w:w="4466" w:type="dxa"/>
            <w:vAlign w:val="center"/>
          </w:tcPr>
          <w:p>
            <w:pPr>
              <w:spacing w:before="0" w:after="0" w:line="240" w:lineRule="auto"/>
              <w:jc w:val="left"/>
            </w:pPr>
            <w:r>
              <w:rPr>
                <w:sz w:val="19"/>
                <w:szCs w:val="19"/>
              </w:rPr>
              <w:t xml:space="preserve">El sistema se ejecuta íntegramente en el cliente, sin servidor ni base de datos.</w:t>
            </w:r>
          </w:p>
        </w:tc>
        <w:tc>
          <w:tcPr>
            <w:tcW w:w="4810" w:type="dxa"/>
            <w:vAlign w:val="center"/>
          </w:tcPr>
          <w:p>
            <w:pPr>
              <w:spacing w:before="0" w:after="0" w:line="240" w:lineRule="auto"/>
              <w:jc w:val="left"/>
            </w:pPr>
            <w:r>
              <w:rPr>
                <w:sz w:val="19"/>
                <w:szCs w:val="19"/>
              </w:rPr>
              <w:t xml:space="preserve">No conserva los resultados más allá de la sesión del navegador; la evidencia son los archivos descargados.</w:t>
            </w:r>
          </w:p>
        </w:tc>
      </w:tr>
      <w:tr>
        <w:trPr>
          <w:cantSplit/>
        </w:trPr>
        <w:tc>
          <w:tcPr>
            <w:tcW w:w="1030" w:type="dxa"/>
            <w:vAlign w:val="center"/>
          </w:tcPr>
          <w:p>
            <w:pPr>
              <w:spacing w:before="0" w:after="0" w:line="240" w:lineRule="auto"/>
              <w:jc w:val="center"/>
            </w:pPr>
            <w:r>
              <w:rPr>
                <w:sz w:val="19"/>
                <w:szCs w:val="19"/>
              </w:rPr>
              <w:t xml:space="preserve">R-02</w:t>
            </w:r>
          </w:p>
        </w:tc>
        <w:tc>
          <w:tcPr>
            <w:tcW w:w="4466" w:type="dxa"/>
            <w:vAlign w:val="center"/>
          </w:tcPr>
          <w:p>
            <w:pPr>
              <w:spacing w:before="0" w:after="0" w:line="240" w:lineRule="auto"/>
              <w:jc w:val="left"/>
            </w:pPr>
            <w:r>
              <w:rPr>
                <w:sz w:val="19"/>
                <w:szCs w:val="19"/>
              </w:rPr>
              <w:t xml:space="preserve">La identificación del estudiante no está autenticada.</w:t>
            </w:r>
          </w:p>
        </w:tc>
        <w:tc>
          <w:tcPr>
            <w:tcW w:w="4810" w:type="dxa"/>
            <w:vAlign w:val="center"/>
          </w:tcPr>
          <w:p>
            <w:pPr>
              <w:spacing w:before="0" w:after="0" w:line="240" w:lineRule="auto"/>
              <w:jc w:val="left"/>
            </w:pPr>
            <w:r>
              <w:rPr>
                <w:sz w:val="19"/>
                <w:szCs w:val="19"/>
              </w:rPr>
              <w:t xml:space="preserve">El formulario rotula los reportes; no controla el acceso.</w:t>
            </w:r>
          </w:p>
        </w:tc>
      </w:tr>
      <w:tr>
        <w:trPr>
          <w:cantSplit/>
        </w:trPr>
        <w:tc>
          <w:tcPr>
            <w:tcW w:w="1030" w:type="dxa"/>
            <w:vAlign w:val="center"/>
          </w:tcPr>
          <w:p>
            <w:pPr>
              <w:spacing w:before="0" w:after="0" w:line="240" w:lineRule="auto"/>
              <w:jc w:val="center"/>
            </w:pPr>
            <w:r>
              <w:rPr>
                <w:sz w:val="19"/>
                <w:szCs w:val="19"/>
              </w:rPr>
              <w:t xml:space="preserve">R-03</w:t>
            </w:r>
          </w:p>
        </w:tc>
        <w:tc>
          <w:tcPr>
            <w:tcW w:w="4466" w:type="dxa"/>
            <w:vAlign w:val="center"/>
          </w:tcPr>
          <w:p>
            <w:pPr>
              <w:spacing w:before="0" w:after="0" w:line="240" w:lineRule="auto"/>
              <w:jc w:val="left"/>
            </w:pPr>
            <w:r>
              <w:rPr>
                <w:sz w:val="19"/>
                <w:szCs w:val="19"/>
              </w:rPr>
              <w:t xml:space="preserve">La aritmética es la de doble precisión de JavaScript.</w:t>
            </w:r>
          </w:p>
        </w:tc>
        <w:tc>
          <w:tcPr>
            <w:tcW w:w="4810" w:type="dxa"/>
            <w:vAlign w:val="center"/>
          </w:tcPr>
          <w:p>
            <w:pPr>
              <w:spacing w:before="0" w:after="0" w:line="240" w:lineRule="auto"/>
              <w:jc w:val="left"/>
            </w:pPr>
            <w:r>
              <w:rPr>
                <w:sz w:val="19"/>
                <w:szCs w:val="19"/>
              </w:rPr>
              <w:t xml:space="preserve">Fija el umbral por debajo del cual el error de redondeo domina sobre el de truncamiento.</w:t>
            </w:r>
          </w:p>
        </w:tc>
      </w:tr>
      <w:tr>
        <w:trPr>
          <w:cantSplit/>
        </w:trPr>
        <w:tc>
          <w:tcPr>
            <w:tcW w:w="1030" w:type="dxa"/>
            <w:vAlign w:val="center"/>
          </w:tcPr>
          <w:p>
            <w:pPr>
              <w:keepNext/>
              <w:spacing w:before="0" w:after="0" w:line="240" w:lineRule="auto"/>
              <w:jc w:val="center"/>
            </w:pPr>
            <w:r>
              <w:rPr>
                <w:sz w:val="19"/>
                <w:szCs w:val="19"/>
              </w:rPr>
              <w:t xml:space="preserve">R-04</w:t>
            </w:r>
          </w:p>
        </w:tc>
        <w:tc>
          <w:tcPr>
            <w:tcW w:w="4466" w:type="dxa"/>
            <w:vAlign w:val="center"/>
          </w:tcPr>
          <w:p>
            <w:pPr>
              <w:keepNext/>
              <w:spacing w:before="0" w:after="0" w:line="240" w:lineRule="auto"/>
              <w:jc w:val="left"/>
            </w:pPr>
            <w:r>
              <w:rPr>
                <w:sz w:val="19"/>
                <w:szCs w:val="19"/>
              </w:rPr>
              <w:t xml:space="preserve">Las integraciones de mod_a.js guardan como máximo 2·10⁵ estados.</w:t>
            </w:r>
          </w:p>
        </w:tc>
        <w:tc>
          <w:tcPr>
            <w:tcW w:w="4810" w:type="dxa"/>
            <w:vAlign w:val="center"/>
          </w:tcPr>
          <w:p>
            <w:pPr>
              <w:keepNext/>
              <w:spacing w:before="0" w:after="0" w:line="240" w:lineRule="auto"/>
              <w:jc w:val="left"/>
            </w:pPr>
            <w:r>
              <w:rPr>
                <w:sz w:val="19"/>
                <w:szCs w:val="19"/>
              </w:rPr>
              <w:t xml:space="preserve">Con pasos muy pequeños y tiempos muy largos la trayectoria se recorta.</w:t>
            </w:r>
          </w:p>
        </w:tc>
      </w:tr>
      <w:tr>
        <w:trPr>
          <w:cantSplit/>
        </w:trPr>
        <w:tc>
          <w:tcPr>
            <w:tcW w:w="1030" w:type="dxa"/>
            <w:vAlign w:val="center"/>
          </w:tcPr>
          <w:p>
            <w:pPr>
              <w:keepNext/>
              <w:spacing w:before="0" w:after="0" w:line="240" w:lineRule="auto"/>
              <w:jc w:val="center"/>
            </w:pPr>
            <w:r>
              <w:rPr>
                <w:sz w:val="19"/>
                <w:szCs w:val="19"/>
              </w:rPr>
              <w:t xml:space="preserve">R-05</w:t>
            </w:r>
          </w:p>
        </w:tc>
        <w:tc>
          <w:tcPr>
            <w:tcW w:w="4466" w:type="dxa"/>
            <w:vAlign w:val="center"/>
          </w:tcPr>
          <w:p>
            <w:pPr>
              <w:keepNext/>
              <w:spacing w:before="0" w:after="0" w:line="240" w:lineRule="auto"/>
              <w:jc w:val="left"/>
            </w:pPr>
            <w:r>
              <w:rPr>
                <w:sz w:val="19"/>
                <w:szCs w:val="19"/>
              </w:rPr>
              <w:t xml:space="preserve">Los circuitos se dibujan esquemáticamente sobre un lienzo.</w:t>
            </w:r>
          </w:p>
        </w:tc>
        <w:tc>
          <w:tcPr>
            <w:tcW w:w="4810" w:type="dxa"/>
            <w:vAlign w:val="center"/>
          </w:tcPr>
          <w:p>
            <w:pPr>
              <w:keepNext/>
              <w:spacing w:before="0" w:after="0" w:line="240" w:lineRule="auto"/>
              <w:jc w:val="left"/>
            </w:pPr>
            <w:r>
              <w:rPr>
                <w:sz w:val="19"/>
                <w:szCs w:val="19"/>
              </w:rPr>
              <w:t xml:space="preserve">No es un simulador de circuitos general: solo las topologías RC y RLC del capítulo.</w:t>
            </w:r>
          </w:p>
        </w:tc>
      </w:tr>
    </w:tbl>
    <w:p>
      <w:pPr>
        <w:pStyle w:val="Tabla"/>
        <w:spacing w:before="80" w:after="240"/>
      </w:pPr>
      <w:r>
        <w:t xml:space="preserve">. Restricciones técnicas del sistema</w:t>
      </w:r>
    </w:p>
    <w:p>
      <w:pPr>
        <w:pStyle w:val="Ttulo2"/>
        <w:keepNext/>
      </w:pPr>
      <w:r>
        <w:t xml:space="preserve">Supuestos del sistema</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030"/>
        <w:gridCol w:w="9277"/>
      </w:tblGrid>
      <w:tr>
        <w:trPr>
          <w:cantSplit/>
          <w:tblHeader/>
        </w:trPr>
        <w:tc>
          <w:tcPr>
            <w:tcW w:w="1030"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9277" w:type="dxa"/>
            <w:shd w:val="clear" w:color="auto" w:fill="549E39" w:themeFill="accent1"/>
            <w:vAlign w:val="center"/>
          </w:tcPr>
          <w:p>
            <w:pPr>
              <w:spacing w:before="0" w:after="0" w:line="240" w:lineRule="auto"/>
              <w:jc w:val="left"/>
            </w:pPr>
            <w:r>
              <w:rPr>
                <w:b/>
                <w:bCs/>
                <w:color w:val="FFFFFF"/>
                <w:sz w:val="19"/>
                <w:szCs w:val="19"/>
              </w:rPr>
              <w:t xml:space="preserve">Supuesto</w:t>
            </w:r>
          </w:p>
        </w:tc>
      </w:tr>
      <w:tr>
        <w:trPr>
          <w:cantSplit/>
        </w:trPr>
        <w:tc>
          <w:tcPr>
            <w:tcW w:w="1030" w:type="dxa"/>
            <w:vAlign w:val="center"/>
          </w:tcPr>
          <w:p>
            <w:pPr>
              <w:spacing w:before="0" w:after="0" w:line="240" w:lineRule="auto"/>
              <w:jc w:val="center"/>
            </w:pPr>
            <w:r>
              <w:rPr>
                <w:sz w:val="19"/>
                <w:szCs w:val="19"/>
              </w:rPr>
              <w:t xml:space="preserve">S-01</w:t>
            </w:r>
          </w:p>
        </w:tc>
        <w:tc>
          <w:tcPr>
            <w:tcW w:w="9277" w:type="dxa"/>
            <w:vAlign w:val="center"/>
          </w:tcPr>
          <w:p>
            <w:pPr>
              <w:spacing w:before="0" w:after="0" w:line="240" w:lineRule="auto"/>
              <w:jc w:val="left"/>
            </w:pPr>
            <w:r>
              <w:rPr>
                <w:sz w:val="19"/>
                <w:szCs w:val="19"/>
              </w:rPr>
              <w:t xml:space="preserve">El usuario dispone de un navegador con soporte de HTML5 y ES2020.</w:t>
            </w:r>
          </w:p>
        </w:tc>
      </w:tr>
      <w:tr>
        <w:trPr>
          <w:cantSplit/>
        </w:trPr>
        <w:tc>
          <w:tcPr>
            <w:tcW w:w="1030" w:type="dxa"/>
            <w:vAlign w:val="center"/>
          </w:tcPr>
          <w:p>
            <w:pPr>
              <w:spacing w:before="0" w:after="0" w:line="240" w:lineRule="auto"/>
              <w:jc w:val="center"/>
            </w:pPr>
            <w:r>
              <w:rPr>
                <w:sz w:val="19"/>
                <w:szCs w:val="19"/>
              </w:rPr>
              <w:t xml:space="preserve">S-02</w:t>
            </w:r>
          </w:p>
        </w:tc>
        <w:tc>
          <w:tcPr>
            <w:tcW w:w="9277" w:type="dxa"/>
            <w:vAlign w:val="center"/>
          </w:tcPr>
          <w:p>
            <w:pPr>
              <w:spacing w:before="0" w:after="0" w:line="240" w:lineRule="auto"/>
              <w:jc w:val="left"/>
            </w:pPr>
            <w:r>
              <w:rPr>
                <w:sz w:val="19"/>
                <w:szCs w:val="19"/>
              </w:rPr>
              <w:t xml:space="preserve">El usuario conoce el contenido del capítulo 4 del libro de referencia o lo tiene a mano.</w:t>
            </w:r>
          </w:p>
        </w:tc>
      </w:tr>
      <w:tr>
        <w:trPr>
          <w:cantSplit/>
        </w:trPr>
        <w:tc>
          <w:tcPr>
            <w:tcW w:w="1030" w:type="dxa"/>
            <w:vAlign w:val="center"/>
          </w:tcPr>
          <w:p>
            <w:pPr>
              <w:keepNext/>
              <w:spacing w:before="0" w:after="0" w:line="240" w:lineRule="auto"/>
              <w:jc w:val="center"/>
            </w:pPr>
            <w:r>
              <w:rPr>
                <w:sz w:val="19"/>
                <w:szCs w:val="19"/>
              </w:rPr>
              <w:t xml:space="preserve">S-03</w:t>
            </w:r>
          </w:p>
        </w:tc>
        <w:tc>
          <w:tcPr>
            <w:tcW w:w="9277" w:type="dxa"/>
            <w:vAlign w:val="center"/>
          </w:tcPr>
          <w:p>
            <w:pPr>
              <w:keepNext/>
              <w:spacing w:before="0" w:after="0" w:line="240" w:lineRule="auto"/>
              <w:jc w:val="left"/>
            </w:pPr>
            <w:r>
              <w:rPr>
                <w:sz w:val="19"/>
                <w:szCs w:val="19"/>
              </w:rPr>
              <w:t xml:space="preserve">Los valores por omisión y los botones de escenario reproducen los casos que plantea el libro.</w:t>
            </w:r>
          </w:p>
        </w:tc>
      </w:tr>
      <w:tr>
        <w:trPr>
          <w:cantSplit/>
        </w:trPr>
        <w:tc>
          <w:tcPr>
            <w:tcW w:w="1030" w:type="dxa"/>
            <w:vAlign w:val="center"/>
          </w:tcPr>
          <w:p>
            <w:pPr>
              <w:keepNext/>
              <w:spacing w:before="0" w:after="0" w:line="240" w:lineRule="auto"/>
              <w:jc w:val="center"/>
            </w:pPr>
            <w:r>
              <w:rPr>
                <w:sz w:val="19"/>
                <w:szCs w:val="19"/>
              </w:rPr>
              <w:t xml:space="preserve">S-04</w:t>
            </w:r>
          </w:p>
        </w:tc>
        <w:tc>
          <w:tcPr>
            <w:tcW w:w="9277" w:type="dxa"/>
            <w:vAlign w:val="center"/>
          </w:tcPr>
          <w:p>
            <w:pPr>
              <w:keepNext/>
              <w:spacing w:before="0" w:after="0" w:line="240" w:lineRule="auto"/>
              <w:jc w:val="left"/>
            </w:pPr>
            <w:r>
              <w:rPr>
                <w:sz w:val="19"/>
                <w:szCs w:val="19"/>
              </w:rPr>
              <w:t xml:space="preserve">El equipo dispone de un navegador basado en Chromium, Firefox o Safari en una versión de los últimos tres años.</w:t>
            </w:r>
          </w:p>
        </w:tc>
      </w:tr>
    </w:tbl>
    <w:p>
      <w:pPr>
        <w:pStyle w:val="Tabla"/>
        <w:spacing w:before="80" w:after="240"/>
      </w:pPr>
      <w:r>
        <w:t xml:space="preserve">. Supuestos del sistema</w:t>
      </w:r>
    </w:p>
    <w:p>
      <w:pPr>
        <w:pStyle w:val="Ttulo2"/>
        <w:keepNext/>
      </w:pPr>
      <w:r>
        <w:t xml:space="preserve">Requisitos de hardware y software</w:t>
      </w:r>
    </w:p>
    <w:p>
      <w:pPr>
        <w:pStyle w:val="Ttulo3"/>
        <w:keepNext/>
      </w:pPr>
      <w:r>
        <w:t xml:space="preserve">Requisitos de hardware</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208"/>
        <w:gridCol w:w="4049"/>
        <w:gridCol w:w="4049"/>
      </w:tblGrid>
      <w:tr>
        <w:trPr>
          <w:cantSplit/>
          <w:tblHeader/>
        </w:trPr>
        <w:tc>
          <w:tcPr>
            <w:tcW w:w="2208" w:type="dxa"/>
            <w:shd w:val="clear" w:color="auto" w:fill="549E39" w:themeFill="accent1"/>
            <w:vAlign w:val="center"/>
          </w:tcPr>
          <w:p>
            <w:pPr>
              <w:spacing w:before="0" w:after="0" w:line="240" w:lineRule="auto"/>
              <w:jc w:val="left"/>
            </w:pPr>
            <w:r>
              <w:rPr>
                <w:b/>
                <w:bCs/>
                <w:color w:val="FFFFFF"/>
                <w:sz w:val="19"/>
                <w:szCs w:val="19"/>
              </w:rPr>
              <w:t xml:space="preserve">Elemento</w:t>
            </w:r>
          </w:p>
        </w:tc>
        <w:tc>
          <w:tcPr>
            <w:tcW w:w="4049" w:type="dxa"/>
            <w:shd w:val="clear" w:color="auto" w:fill="549E39" w:themeFill="accent1"/>
            <w:vAlign w:val="center"/>
          </w:tcPr>
          <w:p>
            <w:pPr>
              <w:spacing w:before="0" w:after="0" w:line="240" w:lineRule="auto"/>
              <w:jc w:val="left"/>
            </w:pPr>
            <w:r>
              <w:rPr>
                <w:b/>
                <w:bCs/>
                <w:color w:val="FFFFFF"/>
                <w:sz w:val="19"/>
                <w:szCs w:val="19"/>
              </w:rPr>
              <w:t xml:space="preserve">Mínimo</w:t>
            </w:r>
          </w:p>
        </w:tc>
        <w:tc>
          <w:tcPr>
            <w:tcW w:w="4049" w:type="dxa"/>
            <w:shd w:val="clear" w:color="auto" w:fill="549E39" w:themeFill="accent1"/>
            <w:vAlign w:val="center"/>
          </w:tcPr>
          <w:p>
            <w:pPr>
              <w:spacing w:before="0" w:after="0" w:line="240" w:lineRule="auto"/>
              <w:jc w:val="left"/>
            </w:pPr>
            <w:r>
              <w:rPr>
                <w:b/>
                <w:bCs/>
                <w:color w:val="FFFFFF"/>
                <w:sz w:val="19"/>
                <w:szCs w:val="19"/>
              </w:rPr>
              <w:t xml:space="preserve">Recomendado</w:t>
            </w:r>
          </w:p>
        </w:tc>
      </w:tr>
      <w:tr>
        <w:trPr>
          <w:cantSplit/>
        </w:trPr>
        <w:tc>
          <w:tcPr>
            <w:tcW w:w="2208" w:type="dxa"/>
            <w:vAlign w:val="center"/>
          </w:tcPr>
          <w:p>
            <w:pPr>
              <w:spacing w:before="0" w:after="0" w:line="240" w:lineRule="auto"/>
              <w:jc w:val="left"/>
            </w:pPr>
            <w:r>
              <w:rPr>
                <w:sz w:val="19"/>
                <w:szCs w:val="19"/>
              </w:rPr>
              <w:t xml:space="preserve">Procesador</w:t>
            </w:r>
          </w:p>
        </w:tc>
        <w:tc>
          <w:tcPr>
            <w:tcW w:w="4049" w:type="dxa"/>
            <w:vAlign w:val="center"/>
          </w:tcPr>
          <w:p>
            <w:pPr>
              <w:spacing w:before="0" w:after="0" w:line="240" w:lineRule="auto"/>
              <w:jc w:val="left"/>
            </w:pPr>
            <w:r>
              <w:rPr>
                <w:sz w:val="19"/>
                <w:szCs w:val="19"/>
              </w:rPr>
              <w:t xml:space="preserve">Doble núcleo a 1,6 GHz</w:t>
            </w:r>
          </w:p>
        </w:tc>
        <w:tc>
          <w:tcPr>
            <w:tcW w:w="4049" w:type="dxa"/>
            <w:vAlign w:val="center"/>
          </w:tcPr>
          <w:p>
            <w:pPr>
              <w:spacing w:before="0" w:after="0" w:line="240" w:lineRule="auto"/>
              <w:jc w:val="left"/>
            </w:pPr>
            <w:r>
              <w:rPr>
                <w:sz w:val="19"/>
                <w:szCs w:val="19"/>
              </w:rPr>
              <w:t xml:space="preserve">Cuatro núcleos a 2,4 GHz</w:t>
            </w:r>
          </w:p>
        </w:tc>
      </w:tr>
      <w:tr>
        <w:trPr>
          <w:cantSplit/>
        </w:trPr>
        <w:tc>
          <w:tcPr>
            <w:tcW w:w="2208" w:type="dxa"/>
            <w:vAlign w:val="center"/>
          </w:tcPr>
          <w:p>
            <w:pPr>
              <w:keepNext/>
              <w:spacing w:before="0" w:after="0" w:line="240" w:lineRule="auto"/>
              <w:jc w:val="left"/>
            </w:pPr>
            <w:r>
              <w:rPr>
                <w:sz w:val="19"/>
                <w:szCs w:val="19"/>
              </w:rPr>
              <w:t xml:space="preserve">Memoria</w:t>
            </w:r>
          </w:p>
        </w:tc>
        <w:tc>
          <w:tcPr>
            <w:tcW w:w="4049" w:type="dxa"/>
            <w:vAlign w:val="center"/>
          </w:tcPr>
          <w:p>
            <w:pPr>
              <w:keepNext/>
              <w:spacing w:before="0" w:after="0" w:line="240" w:lineRule="auto"/>
              <w:jc w:val="left"/>
            </w:pPr>
            <w:r>
              <w:rPr>
                <w:sz w:val="19"/>
                <w:szCs w:val="19"/>
              </w:rPr>
              <w:t xml:space="preserve">2 GB</w:t>
            </w:r>
          </w:p>
        </w:tc>
        <w:tc>
          <w:tcPr>
            <w:tcW w:w="4049" w:type="dxa"/>
            <w:vAlign w:val="center"/>
          </w:tcPr>
          <w:p>
            <w:pPr>
              <w:keepNext/>
              <w:spacing w:before="0" w:after="0" w:line="240" w:lineRule="auto"/>
              <w:jc w:val="left"/>
            </w:pPr>
            <w:r>
              <w:rPr>
                <w:sz w:val="19"/>
                <w:szCs w:val="19"/>
              </w:rPr>
              <w:t xml:space="preserve">4 GB</w:t>
            </w:r>
          </w:p>
        </w:tc>
      </w:tr>
      <w:tr>
        <w:trPr>
          <w:cantSplit/>
        </w:trPr>
        <w:tc>
          <w:tcPr>
            <w:tcW w:w="2208" w:type="dxa"/>
            <w:vAlign w:val="center"/>
          </w:tcPr>
          <w:p>
            <w:pPr>
              <w:keepNext/>
              <w:spacing w:before="0" w:after="0" w:line="240" w:lineRule="auto"/>
              <w:jc w:val="left"/>
            </w:pPr>
            <w:r>
              <w:rPr>
                <w:sz w:val="19"/>
                <w:szCs w:val="19"/>
              </w:rPr>
              <w:t xml:space="preserve">Pantalla</w:t>
            </w:r>
          </w:p>
        </w:tc>
        <w:tc>
          <w:tcPr>
            <w:tcW w:w="4049" w:type="dxa"/>
            <w:vAlign w:val="center"/>
          </w:tcPr>
          <w:p>
            <w:pPr>
              <w:keepNext/>
              <w:spacing w:before="0" w:after="0" w:line="240" w:lineRule="auto"/>
              <w:jc w:val="left"/>
            </w:pPr>
            <w:r>
              <w:rPr>
                <w:sz w:val="19"/>
                <w:szCs w:val="19"/>
              </w:rPr>
              <w:t xml:space="preserve">420 px de ancho</w:t>
            </w:r>
          </w:p>
        </w:tc>
        <w:tc>
          <w:tcPr>
            <w:tcW w:w="4049" w:type="dxa"/>
            <w:vAlign w:val="center"/>
          </w:tcPr>
          <w:p>
            <w:pPr>
              <w:keepNext/>
              <w:spacing w:before="0" w:after="0" w:line="240" w:lineRule="auto"/>
              <w:jc w:val="left"/>
            </w:pPr>
            <w:r>
              <w:rPr>
                <w:sz w:val="19"/>
                <w:szCs w:val="19"/>
              </w:rPr>
              <w:t xml:space="preserve">1366 × 768 o superior</w:t>
            </w:r>
          </w:p>
        </w:tc>
      </w:tr>
    </w:tbl>
    <w:p>
      <w:pPr>
        <w:pStyle w:val="Tabla"/>
        <w:spacing w:before="80" w:after="240"/>
      </w:pPr>
      <w:r>
        <w:t xml:space="preserve">. Requisitos de hardware</w:t>
      </w:r>
    </w:p>
    <w:p>
      <w:pPr>
        <w:pStyle w:val="Ttulo3"/>
        <w:keepNext/>
      </w:pPr>
      <w:r>
        <w:t xml:space="preserve">Requisitos de software</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208"/>
        <w:gridCol w:w="4049"/>
        <w:gridCol w:w="4049"/>
      </w:tblGrid>
      <w:tr>
        <w:trPr>
          <w:cantSplit/>
          <w:tblHeader/>
        </w:trPr>
        <w:tc>
          <w:tcPr>
            <w:tcW w:w="2208" w:type="dxa"/>
            <w:shd w:val="clear" w:color="auto" w:fill="549E39" w:themeFill="accent1"/>
            <w:vAlign w:val="center"/>
          </w:tcPr>
          <w:p>
            <w:pPr>
              <w:spacing w:before="0" w:after="0" w:line="240" w:lineRule="auto"/>
              <w:jc w:val="left"/>
            </w:pPr>
            <w:r>
              <w:rPr>
                <w:b/>
                <w:bCs/>
                <w:color w:val="FFFFFF"/>
                <w:sz w:val="19"/>
                <w:szCs w:val="19"/>
              </w:rPr>
              <w:t xml:space="preserve">Elemento</w:t>
            </w:r>
          </w:p>
        </w:tc>
        <w:tc>
          <w:tcPr>
            <w:tcW w:w="4049" w:type="dxa"/>
            <w:shd w:val="clear" w:color="auto" w:fill="549E39" w:themeFill="accent1"/>
            <w:vAlign w:val="center"/>
          </w:tcPr>
          <w:p>
            <w:pPr>
              <w:spacing w:before="0" w:after="0" w:line="240" w:lineRule="auto"/>
              <w:jc w:val="left"/>
            </w:pPr>
            <w:r>
              <w:rPr>
                <w:b/>
                <w:bCs/>
                <w:color w:val="FFFFFF"/>
                <w:sz w:val="19"/>
                <w:szCs w:val="19"/>
              </w:rPr>
              <w:t xml:space="preserve">Mínimo</w:t>
            </w:r>
          </w:p>
        </w:tc>
        <w:tc>
          <w:tcPr>
            <w:tcW w:w="4049" w:type="dxa"/>
            <w:shd w:val="clear" w:color="auto" w:fill="549E39" w:themeFill="accent1"/>
            <w:vAlign w:val="center"/>
          </w:tcPr>
          <w:p>
            <w:pPr>
              <w:spacing w:before="0" w:after="0" w:line="240" w:lineRule="auto"/>
              <w:jc w:val="left"/>
            </w:pPr>
            <w:r>
              <w:rPr>
                <w:b/>
                <w:bCs/>
                <w:color w:val="FFFFFF"/>
                <w:sz w:val="19"/>
                <w:szCs w:val="19"/>
              </w:rPr>
              <w:t xml:space="preserve">Recomendado</w:t>
            </w:r>
          </w:p>
        </w:tc>
      </w:tr>
      <w:tr>
        <w:trPr>
          <w:cantSplit/>
        </w:trPr>
        <w:tc>
          <w:tcPr>
            <w:tcW w:w="2208" w:type="dxa"/>
            <w:vAlign w:val="center"/>
          </w:tcPr>
          <w:p>
            <w:pPr>
              <w:spacing w:before="0" w:after="0" w:line="240" w:lineRule="auto"/>
              <w:jc w:val="left"/>
            </w:pPr>
            <w:r>
              <w:rPr>
                <w:sz w:val="19"/>
                <w:szCs w:val="19"/>
              </w:rPr>
              <w:t xml:space="preserve">Navegador</w:t>
            </w:r>
          </w:p>
        </w:tc>
        <w:tc>
          <w:tcPr>
            <w:tcW w:w="4049" w:type="dxa"/>
            <w:vAlign w:val="center"/>
          </w:tcPr>
          <w:p>
            <w:pPr>
              <w:spacing w:before="0" w:after="0" w:line="240" w:lineRule="auto"/>
              <w:jc w:val="left"/>
            </w:pPr>
            <w:r>
              <w:rPr>
                <w:sz w:val="19"/>
                <w:szCs w:val="19"/>
              </w:rPr>
              <w:t xml:space="preserve">Chrome 90, Firefox 88, Edge 90 o Safari 14</w:t>
            </w:r>
          </w:p>
        </w:tc>
        <w:tc>
          <w:tcPr>
            <w:tcW w:w="4049" w:type="dxa"/>
            <w:vAlign w:val="center"/>
          </w:tcPr>
          <w:p>
            <w:pPr>
              <w:spacing w:before="0" w:after="0" w:line="240" w:lineRule="auto"/>
              <w:jc w:val="left"/>
            </w:pPr>
            <w:r>
              <w:rPr>
                <w:sz w:val="19"/>
                <w:szCs w:val="19"/>
              </w:rPr>
              <w:t xml:space="preserve">Última versión estable</w:t>
            </w:r>
          </w:p>
        </w:tc>
      </w:tr>
      <w:tr>
        <w:trPr>
          <w:cantSplit/>
        </w:trPr>
        <w:tc>
          <w:tcPr>
            <w:tcW w:w="2208" w:type="dxa"/>
            <w:vAlign w:val="center"/>
          </w:tcPr>
          <w:p>
            <w:pPr>
              <w:spacing w:before="0" w:after="0" w:line="240" w:lineRule="auto"/>
              <w:jc w:val="left"/>
            </w:pPr>
            <w:r>
              <w:rPr>
                <w:sz w:val="19"/>
                <w:szCs w:val="19"/>
              </w:rPr>
              <w:t xml:space="preserve">Sistema operativo</w:t>
            </w:r>
          </w:p>
        </w:tc>
        <w:tc>
          <w:tcPr>
            <w:tcW w:w="4049" w:type="dxa"/>
            <w:vAlign w:val="center"/>
          </w:tcPr>
          <w:p>
            <w:pPr>
              <w:spacing w:before="0" w:after="0" w:line="240" w:lineRule="auto"/>
              <w:jc w:val="left"/>
            </w:pPr>
            <w:r>
              <w:rPr>
                <w:sz w:val="19"/>
                <w:szCs w:val="19"/>
              </w:rPr>
              <w:t xml:space="preserve">Cualquiera con un navegador compatible</w:t>
            </w:r>
          </w:p>
        </w:tc>
        <w:tc>
          <w:tcPr>
            <w:tcW w:w="4049" w:type="dxa"/>
            <w:vAlign w:val="center"/>
          </w:tcPr>
          <w:p>
            <w:pPr>
              <w:spacing w:before="0" w:after="0" w:line="240" w:lineRule="auto"/>
              <w:jc w:val="left"/>
            </w:pPr>
            <w:r>
              <w:rPr>
                <w:sz w:val="19"/>
                <w:szCs w:val="19"/>
              </w:rPr>
              <w:t xml:space="preserve">Windows 10, macOS 12 o Linux reciente</w:t>
            </w:r>
          </w:p>
        </w:tc>
      </w:tr>
      <w:tr>
        <w:trPr>
          <w:cantSplit/>
        </w:trPr>
        <w:tc>
          <w:tcPr>
            <w:tcW w:w="2208" w:type="dxa"/>
            <w:vAlign w:val="center"/>
          </w:tcPr>
          <w:p>
            <w:pPr>
              <w:keepNext/>
              <w:spacing w:before="0" w:after="0" w:line="240" w:lineRule="auto"/>
              <w:jc w:val="left"/>
            </w:pPr>
            <w:r>
              <w:rPr>
                <w:sz w:val="19"/>
                <w:szCs w:val="19"/>
              </w:rPr>
              <w:t xml:space="preserve">Conexión</w:t>
            </w:r>
          </w:p>
        </w:tc>
        <w:tc>
          <w:tcPr>
            <w:tcW w:w="4049" w:type="dxa"/>
            <w:vAlign w:val="center"/>
          </w:tcPr>
          <w:p>
            <w:pPr>
              <w:keepNext/>
              <w:spacing w:before="0" w:after="0" w:line="240" w:lineRule="auto"/>
              <w:jc w:val="left"/>
            </w:pPr>
            <w:r>
              <w:rPr>
                <w:sz w:val="19"/>
                <w:szCs w:val="19"/>
              </w:rPr>
              <w:t xml:space="preserve">Ninguna si se ejecuta en local</w:t>
            </w:r>
          </w:p>
        </w:tc>
        <w:tc>
          <w:tcPr>
            <w:tcW w:w="4049" w:type="dxa"/>
            <w:vAlign w:val="center"/>
          </w:tcPr>
          <w:p>
            <w:pPr>
              <w:keepNext/>
              <w:spacing w:before="0" w:after="0" w:line="240" w:lineRule="auto"/>
              <w:jc w:val="left"/>
            </w:pPr>
            <w:r>
              <w:rPr>
                <w:sz w:val="19"/>
                <w:szCs w:val="19"/>
              </w:rPr>
              <w:t xml:space="preserve">Necesaria solo para la versión publicada</w:t>
            </w:r>
          </w:p>
        </w:tc>
      </w:tr>
      <w:tr>
        <w:trPr>
          <w:cantSplit/>
        </w:trPr>
        <w:tc>
          <w:tcPr>
            <w:tcW w:w="2208" w:type="dxa"/>
            <w:vAlign w:val="center"/>
          </w:tcPr>
          <w:p>
            <w:pPr>
              <w:keepNext/>
              <w:spacing w:before="0" w:after="0" w:line="240" w:lineRule="auto"/>
              <w:jc w:val="left"/>
            </w:pPr>
            <w:r>
              <w:rPr>
                <w:sz w:val="19"/>
                <w:szCs w:val="19"/>
              </w:rPr>
              <w:t xml:space="preserve">Desarrollo y pruebas</w:t>
            </w:r>
          </w:p>
        </w:tc>
        <w:tc>
          <w:tcPr>
            <w:tcW w:w="4049" w:type="dxa"/>
            <w:vAlign w:val="center"/>
          </w:tcPr>
          <w:p>
            <w:pPr>
              <w:keepNext/>
              <w:spacing w:before="0" w:after="0" w:line="240" w:lineRule="auto"/>
              <w:jc w:val="left"/>
            </w:pPr>
            <w:r>
              <w:rPr>
                <w:sz w:val="19"/>
                <w:szCs w:val="19"/>
              </w:rPr>
              <w:t xml:space="preserve">Node.js para ejecutar los bancos (verificado con la versión 24)</w:t>
            </w:r>
          </w:p>
        </w:tc>
        <w:tc>
          <w:tcPr>
            <w:tcW w:w="4049" w:type="dxa"/>
            <w:vAlign w:val="center"/>
          </w:tcPr>
          <w:p>
            <w:pPr>
              <w:keepNext/>
              <w:spacing w:before="0" w:after="0" w:line="240" w:lineRule="auto"/>
              <w:jc w:val="left"/>
            </w:pPr>
            <w:r>
              <w:rPr>
                <w:sz w:val="19"/>
                <w:szCs w:val="19"/>
              </w:rPr>
              <w:t xml:space="preserve">Node 24</w:t>
            </w:r>
          </w:p>
        </w:tc>
      </w:tr>
    </w:tbl>
    <w:p>
      <w:pPr>
        <w:pStyle w:val="Tabla"/>
        <w:spacing w:before="80" w:after="240"/>
      </w:pPr>
      <w:r>
        <w:t xml:space="preserve">. Requisitos de software</w:t>
      </w:r>
    </w:p>
    <w:p>
      <w:pPr>
        <w:pStyle w:val="Ttulo1"/>
        <w:pageBreakBefore/>
      </w:pPr>
      <w:r>
        <w:t xml:space="preserve">DISEÑO ARQUITECTÓNICO</w:t>
      </w:r>
    </w:p>
    <w:p>
      <w:pPr>
        <w:pStyle w:val="Ttulo2"/>
        <w:keepNext/>
      </w:pPr>
      <w:r>
        <w:t xml:space="preserve">Vista general del sistema</w:t>
      </w:r>
    </w:p>
    <w:p>
      <w:pPr/>
      <w:r>
        <w:t xml:space="preserve">La arquitectura responde al patrón modelo‑vista‑controlador, adaptado a una aplicación de página única. El modelo lo forman el núcleo de integración, los integradores de un grado de libertad y la física de cada módulo; la vista, el dibujo de gráficas y circuitos y la hoja de estilos; el controlador, la navegación, los controles, la sesión, el idioma y los reportes.</w:t>
      </w:r>
    </w:p>
    <w:p xmlns:a="http://schemas.openxmlformats.org/drawingml/2006/main" xmlns:pic="http://schemas.openxmlformats.org/drawingml/2006/picture">
      <w:pPr>
        <w:keepNext/>
        <w:spacing w:before="120" w:after="60"/>
        <w:jc w:val="center"/>
      </w:pPr>
      <w:r>
        <w:rPr>
          <w:noProof/>
        </w:rPr>
        <w:drawing>
          <wp:inline distT="0" distB="0" distL="0" distR="0">
            <wp:extent cx="4572000" cy="4440816"/>
            <wp:effectExtent l="0" t="0" r="0" b="0"/>
            <wp:docPr id="1026" name="Figura 1026" descr="Vista general de la arquitectura del simulador por capas"/>
            <wp:cNvGraphicFramePr>
              <a:graphicFrameLocks noChangeAspect="1"/>
            </wp:cNvGraphicFramePr>
            <a:graphic>
              <a:graphicData uri="http://schemas.openxmlformats.org/drawingml/2006/picture">
                <pic:pic>
                  <pic:nvPicPr>
                    <pic:cNvPr id="1026" name="dt26.png"/>
                    <pic:cNvPicPr/>
                  </pic:nvPicPr>
                  <pic:blipFill>
                    <a:blip r:embed="rIdDt26"/>
                    <a:stretch>
                      <a:fillRect/>
                    </a:stretch>
                  </pic:blipFill>
                  <pic:spPr>
                    <a:xfrm>
                      <a:off x="0" y="0"/>
                      <a:ext cx="4572000" cy="4440816"/>
                    </a:xfrm>
                    <a:prstGeom prst="rect">
                      <a:avLst/>
                    </a:prstGeom>
                    <a:ln w="6350">
                      <a:solidFill>
                        <a:srgbClr val="BFBFBF"/>
                      </a:solidFill>
                    </a:ln>
                  </pic:spPr>
                </pic:pic>
              </a:graphicData>
            </a:graphic>
          </wp:inline>
        </w:drawing>
      </w:r>
    </w:p>
    <w:p>
      <w:pPr>
        <w:pStyle w:val="Figura"/>
        <w:spacing w:before="0" w:after="240"/>
        <w:jc w:val="center"/>
      </w:pPr>
      <w:r>
        <w:t xml:space="preserve">. Vista general de la arquitectura del simulador por capas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718"/>
        <w:gridCol w:w="5497"/>
        <w:gridCol w:w="3092"/>
      </w:tblGrid>
      <w:tr>
        <w:trPr>
          <w:cantSplit/>
          <w:tblHeader/>
        </w:trPr>
        <w:tc>
          <w:tcPr>
            <w:tcW w:w="1718" w:type="dxa"/>
            <w:shd w:val="clear" w:color="auto" w:fill="549E39" w:themeFill="accent1"/>
            <w:vAlign w:val="center"/>
          </w:tcPr>
          <w:p>
            <w:pPr>
              <w:spacing w:before="0" w:after="0" w:line="240" w:lineRule="auto"/>
              <w:jc w:val="left"/>
            </w:pPr>
            <w:r>
              <w:rPr>
                <w:b/>
                <w:bCs/>
                <w:color w:val="FFFFFF"/>
                <w:sz w:val="19"/>
                <w:szCs w:val="19"/>
              </w:rPr>
              <w:t xml:space="preserve">Capa</w:t>
            </w:r>
          </w:p>
        </w:tc>
        <w:tc>
          <w:tcPr>
            <w:tcW w:w="5497" w:type="dxa"/>
            <w:shd w:val="clear" w:color="auto" w:fill="549E39" w:themeFill="accent1"/>
            <w:vAlign w:val="center"/>
          </w:tcPr>
          <w:p>
            <w:pPr>
              <w:spacing w:before="0" w:after="0" w:line="240" w:lineRule="auto"/>
              <w:jc w:val="left"/>
            </w:pPr>
            <w:r>
              <w:rPr>
                <w:b/>
                <w:bCs/>
                <w:color w:val="FFFFFF"/>
                <w:sz w:val="19"/>
                <w:szCs w:val="19"/>
              </w:rPr>
              <w:t xml:space="preserve">Contenido</w:t>
            </w:r>
          </w:p>
        </w:tc>
        <w:tc>
          <w:tcPr>
            <w:tcW w:w="3092" w:type="dxa"/>
            <w:shd w:val="clear" w:color="auto" w:fill="549E39" w:themeFill="accent1"/>
            <w:vAlign w:val="center"/>
          </w:tcPr>
          <w:p>
            <w:pPr>
              <w:spacing w:before="0" w:after="0" w:line="240" w:lineRule="auto"/>
              <w:jc w:val="left"/>
            </w:pPr>
            <w:r>
              <w:rPr>
                <w:b/>
                <w:bCs/>
                <w:color w:val="FFFFFF"/>
                <w:sz w:val="19"/>
                <w:szCs w:val="19"/>
              </w:rPr>
              <w:t xml:space="preserve">Archivos</w:t>
            </w:r>
          </w:p>
        </w:tc>
      </w:tr>
      <w:tr>
        <w:trPr>
          <w:cantSplit/>
        </w:trPr>
        <w:tc>
          <w:tcPr>
            <w:tcW w:w="1718" w:type="dxa"/>
            <w:vAlign w:val="center"/>
          </w:tcPr>
          <w:p>
            <w:pPr>
              <w:spacing w:before="0" w:after="0" w:line="240" w:lineRule="auto"/>
              <w:jc w:val="left"/>
            </w:pPr>
            <w:r>
              <w:rPr>
                <w:sz w:val="19"/>
                <w:szCs w:val="19"/>
              </w:rPr>
              <w:t xml:space="preserve">Modelo</w:t>
            </w:r>
          </w:p>
        </w:tc>
        <w:tc>
          <w:tcPr>
            <w:tcW w:w="5497" w:type="dxa"/>
            <w:vAlign w:val="center"/>
          </w:tcPr>
          <w:p>
            <w:pPr>
              <w:spacing w:before="0" w:after="0" w:line="240" w:lineRule="auto"/>
              <w:jc w:val="left"/>
            </w:pPr>
            <w:r>
              <w:rPr>
                <w:sz w:val="19"/>
                <w:szCs w:val="19"/>
              </w:rPr>
              <w:t xml:space="preserve">Interfaz ODE, solucionadores, integrate, PASO, integra, periodoDe, soluciones analíticas y la física de cada módulo.</w:t>
            </w:r>
          </w:p>
        </w:tc>
        <w:tc>
          <w:tcPr>
            <w:tcW w:w="3092" w:type="dxa"/>
            <w:vAlign w:val="center"/>
          </w:tcPr>
          <w:p>
            <w:pPr>
              <w:spacing w:before="0" w:after="0" w:line="240" w:lineRule="auto"/>
              <w:jc w:val="left"/>
            </w:pPr>
            <w:r>
              <w:rPr>
                <w:sz w:val="19"/>
                <w:szCs w:val="19"/>
              </w:rPr>
              <w:t xml:space="preserve">core.js, mod_a.js, mod_b.js</w:t>
            </w:r>
          </w:p>
        </w:tc>
      </w:tr>
      <w:tr>
        <w:trPr>
          <w:cantSplit/>
        </w:trPr>
        <w:tc>
          <w:tcPr>
            <w:tcW w:w="1718" w:type="dxa"/>
            <w:vAlign w:val="center"/>
          </w:tcPr>
          <w:p>
            <w:pPr>
              <w:keepNext/>
              <w:spacing w:before="0" w:after="0" w:line="240" w:lineRule="auto"/>
              <w:jc w:val="left"/>
            </w:pPr>
            <w:r>
              <w:rPr>
                <w:sz w:val="19"/>
                <w:szCs w:val="19"/>
              </w:rPr>
              <w:t xml:space="preserve">Vista</w:t>
            </w:r>
          </w:p>
        </w:tc>
        <w:tc>
          <w:tcPr>
            <w:tcW w:w="5497" w:type="dxa"/>
            <w:vAlign w:val="center"/>
          </w:tcPr>
          <w:p>
            <w:pPr>
              <w:keepNext/>
              <w:spacing w:before="0" w:after="0" w:line="240" w:lineRule="auto"/>
              <w:jc w:val="left"/>
            </w:pPr>
            <w:r>
              <w:rPr>
                <w:sz w:val="19"/>
                <w:szCs w:val="19"/>
              </w:rPr>
              <w:t xml:space="preserve">plot, CIR, resorte, animación, tablas de resultados y hoja de estilos.</w:t>
            </w:r>
          </w:p>
        </w:tc>
        <w:tc>
          <w:tcPr>
            <w:tcW w:w="3092" w:type="dxa"/>
            <w:vAlign w:val="center"/>
          </w:tcPr>
          <w:p>
            <w:pPr>
              <w:keepNext/>
              <w:spacing w:before="0" w:after="0" w:line="240" w:lineRule="auto"/>
              <w:jc w:val="left"/>
            </w:pPr>
            <w:r>
              <w:rPr>
                <w:sz w:val="19"/>
                <w:szCs w:val="19"/>
              </w:rPr>
              <w:t xml:space="preserve">core.js, mod_a.js, styles.css</w:t>
            </w:r>
          </w:p>
        </w:tc>
      </w:tr>
      <w:tr>
        <w:trPr>
          <w:cantSplit/>
        </w:trPr>
        <w:tc>
          <w:tcPr>
            <w:tcW w:w="1718" w:type="dxa"/>
            <w:vAlign w:val="center"/>
          </w:tcPr>
          <w:p>
            <w:pPr>
              <w:keepNext/>
              <w:spacing w:before="0" w:after="0" w:line="240" w:lineRule="auto"/>
              <w:jc w:val="left"/>
            </w:pPr>
            <w:r>
              <w:rPr>
                <w:sz w:val="19"/>
                <w:szCs w:val="19"/>
              </w:rPr>
              <w:t xml:space="preserve">Controlador</w:t>
            </w:r>
          </w:p>
        </w:tc>
        <w:tc>
          <w:tcPr>
            <w:tcW w:w="5497" w:type="dxa"/>
            <w:vAlign w:val="center"/>
          </w:tcPr>
          <w:p>
            <w:pPr>
              <w:keepNext/>
              <w:spacing w:before="0" w:after="0" w:line="240" w:lineRule="auto"/>
              <w:jc w:val="left"/>
            </w:pPr>
            <w:r>
              <w:rPr>
                <w:sz w:val="19"/>
                <w:szCs w:val="19"/>
              </w:rPr>
              <w:t xml:space="preserve">Navegación, generación y lectura de controles, sesión, idioma y reportes.</w:t>
            </w:r>
          </w:p>
        </w:tc>
        <w:tc>
          <w:tcPr>
            <w:tcW w:w="3092" w:type="dxa"/>
            <w:vAlign w:val="center"/>
          </w:tcPr>
          <w:p>
            <w:pPr>
              <w:keepNext/>
              <w:spacing w:before="0" w:after="0" w:line="240" w:lineRule="auto"/>
              <w:jc w:val="left"/>
            </w:pPr>
            <w:r>
              <w:rPr>
                <w:sz w:val="19"/>
                <w:szCs w:val="19"/>
              </w:rPr>
              <w:t xml:space="preserve">core.js, i18n.js, index.html</w:t>
            </w:r>
          </w:p>
        </w:tc>
      </w:tr>
    </w:tbl>
    <w:p>
      <w:pPr>
        <w:pStyle w:val="Tabla"/>
        <w:spacing w:before="80" w:after="240"/>
      </w:pPr>
      <w:r>
        <w:t xml:space="preserve">. Capas de la arquitectura del sistema</w:t>
      </w:r>
    </w:p>
    <w:p>
      <w:pPr>
        <w:pStyle w:val="Ttulo2"/>
        <w:keepNext/>
      </w:pPr>
      <w:r>
        <w:t xml:space="preserve">Componentes y relaciones</w:t>
      </w:r>
    </w:p>
    <w:p>
      <w:pPr/>
      <w:r>
        <w:t xml:space="preserve">El punto de articulación es el descriptor de módulo: un objeto declarativo que enumera controles, vistas y botones y aporta una única función imperativa, run. El núcleo no conoce ningún módulo concreto. Añadir un problema consiste en invocar reg con un descriptor nuevo, sin tocar el núcleo, lo que satisface RNF-008.</w:t>
      </w:r>
    </w:p>
    <w:p xmlns:a="http://schemas.openxmlformats.org/drawingml/2006/main" xmlns:pic="http://schemas.openxmlformats.org/drawingml/2006/picture">
      <w:pPr>
        <w:keepNext/>
        <w:spacing w:before="120" w:after="60"/>
        <w:jc w:val="center"/>
      </w:pPr>
      <w:r>
        <w:rPr>
          <w:noProof/>
        </w:rPr>
        <w:drawing>
          <wp:inline distT="0" distB="0" distL="0" distR="0">
            <wp:extent cx="4754880" cy="2575560"/>
            <wp:effectExtent l="0" t="0" r="0" b="0"/>
            <wp:docPr id="1027" name="Figura 1027" descr="Diagrama de componentes: archivos, orden de carga y dependencias"/>
            <wp:cNvGraphicFramePr>
              <a:graphicFrameLocks noChangeAspect="1"/>
            </wp:cNvGraphicFramePr>
            <a:graphic>
              <a:graphicData uri="http://schemas.openxmlformats.org/drawingml/2006/picture">
                <pic:pic>
                  <pic:nvPicPr>
                    <pic:cNvPr id="1027" name="dt27.png"/>
                    <pic:cNvPicPr/>
                  </pic:nvPicPr>
                  <pic:blipFill>
                    <a:blip r:embed="rIdDt27"/>
                    <a:stretch>
                      <a:fillRect/>
                    </a:stretch>
                  </pic:blipFill>
                  <pic:spPr>
                    <a:xfrm>
                      <a:off x="0" y="0"/>
                      <a:ext cx="4754880" cy="2575560"/>
                    </a:xfrm>
                    <a:prstGeom prst="rect">
                      <a:avLst/>
                    </a:prstGeom>
                    <a:ln w="6350">
                      <a:solidFill>
                        <a:srgbClr val="BFBFBF"/>
                      </a:solidFill>
                    </a:ln>
                  </pic:spPr>
                </pic:pic>
              </a:graphicData>
            </a:graphic>
          </wp:inline>
        </w:drawing>
      </w:r>
    </w:p>
    <w:p>
      <w:pPr>
        <w:pStyle w:val="Figura"/>
        <w:spacing w:before="0" w:after="240"/>
        <w:jc w:val="center"/>
      </w:pPr>
      <w:r>
        <w:t xml:space="preserve">. Diagrama de componentes: archivos, orden de carga y dependencias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995"/>
        <w:gridCol w:w="1995"/>
        <w:gridCol w:w="1995"/>
        <w:gridCol w:w="4322"/>
      </w:tblGrid>
      <w:tr>
        <w:trPr>
          <w:cantSplit/>
          <w:tblHeader/>
        </w:trPr>
        <w:tc>
          <w:tcPr>
            <w:tcW w:w="1995" w:type="dxa"/>
            <w:shd w:val="clear" w:color="auto" w:fill="549E39" w:themeFill="accent1"/>
            <w:vAlign w:val="center"/>
          </w:tcPr>
          <w:p>
            <w:pPr>
              <w:spacing w:before="0" w:after="0" w:line="240" w:lineRule="auto"/>
              <w:jc w:val="left"/>
            </w:pPr>
            <w:r>
              <w:rPr>
                <w:b/>
                <w:bCs/>
                <w:color w:val="FFFFFF"/>
                <w:sz w:val="19"/>
                <w:szCs w:val="19"/>
              </w:rPr>
              <w:t xml:space="preserve">Componente</w:t>
            </w:r>
          </w:p>
        </w:tc>
        <w:tc>
          <w:tcPr>
            <w:tcW w:w="1995" w:type="dxa"/>
            <w:shd w:val="clear" w:color="auto" w:fill="549E39" w:themeFill="accent1"/>
            <w:vAlign w:val="center"/>
          </w:tcPr>
          <w:p>
            <w:pPr>
              <w:spacing w:before="0" w:after="0" w:line="240" w:lineRule="auto"/>
              <w:jc w:val="left"/>
            </w:pPr>
            <w:r>
              <w:rPr>
                <w:b/>
                <w:bCs/>
                <w:color w:val="FFFFFF"/>
                <w:sz w:val="19"/>
                <w:szCs w:val="19"/>
              </w:rPr>
              <w:t xml:space="preserve">Depende de</w:t>
            </w:r>
          </w:p>
        </w:tc>
        <w:tc>
          <w:tcPr>
            <w:tcW w:w="1995" w:type="dxa"/>
            <w:shd w:val="clear" w:color="auto" w:fill="549E39" w:themeFill="accent1"/>
            <w:vAlign w:val="center"/>
          </w:tcPr>
          <w:p>
            <w:pPr>
              <w:spacing w:before="0" w:after="0" w:line="240" w:lineRule="auto"/>
              <w:jc w:val="left"/>
            </w:pPr>
            <w:r>
              <w:rPr>
                <w:b/>
                <w:bCs/>
                <w:color w:val="FFFFFF"/>
                <w:sz w:val="19"/>
                <w:szCs w:val="19"/>
              </w:rPr>
              <w:t xml:space="preserve">Lo usan</w:t>
            </w:r>
          </w:p>
        </w:tc>
        <w:tc>
          <w:tcPr>
            <w:tcW w:w="4322" w:type="dxa"/>
            <w:shd w:val="clear" w:color="auto" w:fill="549E39" w:themeFill="accent1"/>
            <w:vAlign w:val="center"/>
          </w:tcPr>
          <w:p>
            <w:pPr>
              <w:spacing w:before="0" w:after="0" w:line="240" w:lineRule="auto"/>
              <w:jc w:val="left"/>
            </w:pPr>
            <w:r>
              <w:rPr>
                <w:b/>
                <w:bCs/>
                <w:color w:val="FFFFFF"/>
                <w:sz w:val="19"/>
                <w:szCs w:val="19"/>
              </w:rPr>
              <w:t xml:space="preserve">Relación</w:t>
            </w:r>
          </w:p>
        </w:tc>
      </w:tr>
      <w:tr>
        <w:trPr>
          <w:cantSplit/>
        </w:trPr>
        <w:tc>
          <w:tcPr>
            <w:tcW w:w="1995" w:type="dxa"/>
            <w:vAlign w:val="center"/>
          </w:tcPr>
          <w:p>
            <w:pPr>
              <w:spacing w:before="0" w:after="0" w:line="240" w:lineRule="auto"/>
              <w:jc w:val="left"/>
            </w:pPr>
            <w:r>
              <w:rPr>
                <w:sz w:val="19"/>
                <w:szCs w:val="19"/>
              </w:rPr>
              <w:t xml:space="preserve">index.html</w:t>
            </w:r>
          </w:p>
        </w:tc>
        <w:tc>
          <w:tcPr>
            <w:tcW w:w="1995" w:type="dxa"/>
            <w:vAlign w:val="center"/>
          </w:tcPr>
          <w:p>
            <w:pPr>
              <w:spacing w:before="0" w:after="0" w:line="240" w:lineRule="auto"/>
              <w:jc w:val="left"/>
            </w:pPr>
            <w:r>
              <w:rPr>
                <w:sz w:val="19"/>
                <w:szCs w:val="19"/>
              </w:rPr>
              <w:t xml:space="preserve">—</w:t>
            </w:r>
          </w:p>
        </w:tc>
        <w:tc>
          <w:tcPr>
            <w:tcW w:w="1995" w:type="dxa"/>
            <w:vAlign w:val="center"/>
          </w:tcPr>
          <w:p>
            <w:pPr>
              <w:spacing w:before="0" w:after="0" w:line="240" w:lineRule="auto"/>
              <w:jc w:val="left"/>
            </w:pPr>
            <w:r>
              <w:rPr>
                <w:sz w:val="19"/>
                <w:szCs w:val="19"/>
              </w:rPr>
              <w:t xml:space="preserve">Navegador</w:t>
            </w:r>
          </w:p>
        </w:tc>
        <w:tc>
          <w:tcPr>
            <w:tcW w:w="4322" w:type="dxa"/>
            <w:vAlign w:val="center"/>
          </w:tcPr>
          <w:p>
            <w:pPr>
              <w:spacing w:before="0" w:after="0" w:line="240" w:lineRule="auto"/>
              <w:jc w:val="left"/>
            </w:pPr>
            <w:r>
              <w:rPr>
                <w:sz w:val="19"/>
                <w:szCs w:val="19"/>
              </w:rPr>
              <w:t xml:space="preserve">Declara el orden de carga y los contenedores de los modales</w:t>
            </w:r>
          </w:p>
        </w:tc>
      </w:tr>
      <w:tr>
        <w:trPr>
          <w:cantSplit/>
        </w:trPr>
        <w:tc>
          <w:tcPr>
            <w:tcW w:w="1995" w:type="dxa"/>
            <w:vAlign w:val="center"/>
          </w:tcPr>
          <w:p>
            <w:pPr>
              <w:spacing w:before="0" w:after="0" w:line="240" w:lineRule="auto"/>
              <w:jc w:val="left"/>
            </w:pPr>
            <w:r>
              <w:rPr>
                <w:sz w:val="19"/>
                <w:szCs w:val="19"/>
              </w:rPr>
              <w:t xml:space="preserve">i18n.js</w:t>
            </w:r>
          </w:p>
        </w:tc>
        <w:tc>
          <w:tcPr>
            <w:tcW w:w="1995" w:type="dxa"/>
            <w:vAlign w:val="center"/>
          </w:tcPr>
          <w:p>
            <w:pPr>
              <w:spacing w:before="0" w:after="0" w:line="240" w:lineRule="auto"/>
              <w:jc w:val="left"/>
            </w:pPr>
            <w:r>
              <w:rPr>
                <w:sz w:val="19"/>
                <w:szCs w:val="19"/>
              </w:rPr>
              <w:t xml:space="preserve">—</w:t>
            </w:r>
          </w:p>
        </w:tc>
        <w:tc>
          <w:tcPr>
            <w:tcW w:w="1995" w:type="dxa"/>
            <w:vAlign w:val="center"/>
          </w:tcPr>
          <w:p>
            <w:pPr>
              <w:spacing w:before="0" w:after="0" w:line="240" w:lineRule="auto"/>
              <w:jc w:val="left"/>
            </w:pPr>
            <w:r>
              <w:rPr>
                <w:sz w:val="19"/>
                <w:szCs w:val="19"/>
              </w:rPr>
              <w:t xml:space="preserve">core.js</w:t>
            </w:r>
          </w:p>
        </w:tc>
        <w:tc>
          <w:tcPr>
            <w:tcW w:w="4322" w:type="dxa"/>
            <w:vAlign w:val="center"/>
          </w:tcPr>
          <w:p>
            <w:pPr>
              <w:spacing w:before="0" w:after="0" w:line="240" w:lineRule="auto"/>
              <w:jc w:val="left"/>
            </w:pPr>
            <w:r>
              <w:rPr>
                <w:sz w:val="19"/>
                <w:szCs w:val="19"/>
              </w:rPr>
              <w:t xml:space="preserve">Diccionarios UI, I18N_DIM, I18N_ITEM, I18N_FAC, TRM y trMod</w:t>
            </w:r>
          </w:p>
        </w:tc>
      </w:tr>
      <w:tr>
        <w:trPr>
          <w:cantSplit/>
        </w:trPr>
        <w:tc>
          <w:tcPr>
            <w:tcW w:w="1995" w:type="dxa"/>
            <w:vAlign w:val="center"/>
          </w:tcPr>
          <w:p>
            <w:pPr>
              <w:spacing w:before="0" w:after="0" w:line="240" w:lineRule="auto"/>
              <w:jc w:val="left"/>
            </w:pPr>
            <w:r>
              <w:rPr>
                <w:sz w:val="19"/>
                <w:szCs w:val="19"/>
              </w:rPr>
              <w:t xml:space="preserve">core.js</w:t>
            </w:r>
          </w:p>
        </w:tc>
        <w:tc>
          <w:tcPr>
            <w:tcW w:w="1995" w:type="dxa"/>
            <w:vAlign w:val="center"/>
          </w:tcPr>
          <w:p>
            <w:pPr>
              <w:spacing w:before="0" w:after="0" w:line="240" w:lineRule="auto"/>
              <w:jc w:val="left"/>
            </w:pPr>
            <w:r>
              <w:rPr>
                <w:sz w:val="19"/>
                <w:szCs w:val="19"/>
              </w:rPr>
              <w:t xml:space="preserve">i18n.js</w:t>
            </w:r>
          </w:p>
        </w:tc>
        <w:tc>
          <w:tcPr>
            <w:tcW w:w="1995" w:type="dxa"/>
            <w:vAlign w:val="center"/>
          </w:tcPr>
          <w:p>
            <w:pPr>
              <w:spacing w:before="0" w:after="0" w:line="240" w:lineRule="auto"/>
              <w:jc w:val="left"/>
            </w:pPr>
            <w:r>
              <w:rPr>
                <w:sz w:val="19"/>
                <w:szCs w:val="19"/>
              </w:rPr>
              <w:t xml:space="preserve">mod_a, mod_b</w:t>
            </w:r>
          </w:p>
        </w:tc>
        <w:tc>
          <w:tcPr>
            <w:tcW w:w="4322" w:type="dxa"/>
            <w:vAlign w:val="center"/>
          </w:tcPr>
          <w:p>
            <w:pPr>
              <w:spacing w:before="0" w:after="0" w:line="240" w:lineRule="auto"/>
              <w:jc w:val="left"/>
            </w:pPr>
            <w:r>
              <w:rPr>
                <w:sz w:val="19"/>
                <w:szCs w:val="19"/>
              </w:rPr>
              <w:t xml:space="preserve">Expone reg, integrate, plot, CIR, go, V y el resto de utilidades</w:t>
            </w:r>
          </w:p>
        </w:tc>
      </w:tr>
      <w:tr>
        <w:trPr>
          <w:cantSplit/>
        </w:trPr>
        <w:tc>
          <w:tcPr>
            <w:tcW w:w="1995" w:type="dxa"/>
            <w:vAlign w:val="center"/>
          </w:tcPr>
          <w:p>
            <w:pPr>
              <w:spacing w:before="0" w:after="0" w:line="240" w:lineRule="auto"/>
              <w:jc w:val="left"/>
            </w:pPr>
            <w:r>
              <w:rPr>
                <w:sz w:val="19"/>
                <w:szCs w:val="19"/>
              </w:rPr>
              <w:t xml:space="preserve">mod_a.js</w:t>
            </w:r>
          </w:p>
        </w:tc>
        <w:tc>
          <w:tcPr>
            <w:tcW w:w="1995" w:type="dxa"/>
            <w:vAlign w:val="center"/>
          </w:tcPr>
          <w:p>
            <w:pPr>
              <w:spacing w:before="0" w:after="0" w:line="240" w:lineRule="auto"/>
              <w:jc w:val="left"/>
            </w:pPr>
            <w:r>
              <w:rPr>
                <w:sz w:val="19"/>
                <w:szCs w:val="19"/>
              </w:rPr>
              <w:t xml:space="preserve">core.js</w:t>
            </w:r>
          </w:p>
        </w:tc>
        <w:tc>
          <w:tcPr>
            <w:tcW w:w="1995" w:type="dxa"/>
            <w:vAlign w:val="center"/>
          </w:tcPr>
          <w:p>
            <w:pPr>
              <w:spacing w:before="0" w:after="0" w:line="240" w:lineRule="auto"/>
              <w:jc w:val="left"/>
            </w:pPr>
            <w:r>
              <w:rPr>
                <w:sz w:val="19"/>
                <w:szCs w:val="19"/>
              </w:rPr>
              <w:t xml:space="preserve">core.js (MODULES)</w:t>
            </w:r>
          </w:p>
        </w:tc>
        <w:tc>
          <w:tcPr>
            <w:tcW w:w="4322" w:type="dxa"/>
            <w:vAlign w:val="center"/>
          </w:tcPr>
          <w:p>
            <w:pPr>
              <w:spacing w:before="0" w:after="0" w:line="240" w:lineRule="auto"/>
              <w:jc w:val="left"/>
            </w:pPr>
            <w:r>
              <w:rPr>
                <w:sz w:val="19"/>
                <w:szCs w:val="19"/>
              </w:rPr>
              <w:t xml:space="preserve">Define PASO, integra, periodoDe y registra 8 módulos</w:t>
            </w:r>
          </w:p>
        </w:tc>
      </w:tr>
      <w:tr>
        <w:trPr>
          <w:cantSplit/>
        </w:trPr>
        <w:tc>
          <w:tcPr>
            <w:tcW w:w="1995" w:type="dxa"/>
            <w:vAlign w:val="center"/>
          </w:tcPr>
          <w:p>
            <w:pPr>
              <w:spacing w:before="0" w:after="0" w:line="240" w:lineRule="auto"/>
              <w:jc w:val="left"/>
            </w:pPr>
            <w:r>
              <w:rPr>
                <w:sz w:val="19"/>
                <w:szCs w:val="19"/>
              </w:rPr>
              <w:t xml:space="preserve">mod_b.js</w:t>
            </w:r>
          </w:p>
        </w:tc>
        <w:tc>
          <w:tcPr>
            <w:tcW w:w="1995" w:type="dxa"/>
            <w:vAlign w:val="center"/>
          </w:tcPr>
          <w:p>
            <w:pPr>
              <w:spacing w:before="0" w:after="0" w:line="240" w:lineRule="auto"/>
              <w:jc w:val="left"/>
            </w:pPr>
            <w:r>
              <w:rPr>
                <w:sz w:val="19"/>
                <w:szCs w:val="19"/>
              </w:rPr>
              <w:t xml:space="preserve">core.js, mod_a.js</w:t>
            </w:r>
          </w:p>
        </w:tc>
        <w:tc>
          <w:tcPr>
            <w:tcW w:w="1995" w:type="dxa"/>
            <w:vAlign w:val="center"/>
          </w:tcPr>
          <w:p>
            <w:pPr>
              <w:spacing w:before="0" w:after="0" w:line="240" w:lineRule="auto"/>
              <w:jc w:val="left"/>
            </w:pPr>
            <w:r>
              <w:rPr>
                <w:sz w:val="19"/>
                <w:szCs w:val="19"/>
              </w:rPr>
              <w:t xml:space="preserve">core.js (MODULES)</w:t>
            </w:r>
          </w:p>
        </w:tc>
        <w:tc>
          <w:tcPr>
            <w:tcW w:w="4322" w:type="dxa"/>
            <w:vAlign w:val="center"/>
          </w:tcPr>
          <w:p>
            <w:pPr>
              <w:spacing w:before="0" w:after="0" w:line="240" w:lineRule="auto"/>
              <w:jc w:val="left"/>
            </w:pPr>
            <w:r>
              <w:rPr>
                <w:sz w:val="19"/>
                <w:szCs w:val="19"/>
              </w:rPr>
              <w:t xml:space="preserve">Define ampEstac y faseEstac y registra 10 módulos</w:t>
            </w:r>
          </w:p>
        </w:tc>
      </w:tr>
      <w:tr>
        <w:trPr>
          <w:cantSplit/>
        </w:trPr>
        <w:tc>
          <w:tcPr>
            <w:tcW w:w="1995" w:type="dxa"/>
            <w:vAlign w:val="center"/>
          </w:tcPr>
          <w:p>
            <w:pPr>
              <w:keepNext/>
              <w:spacing w:before="0" w:after="0" w:line="240" w:lineRule="auto"/>
              <w:jc w:val="left"/>
            </w:pPr>
            <w:r>
              <w:rPr>
                <w:sz w:val="19"/>
                <w:szCs w:val="19"/>
              </w:rPr>
              <w:t xml:space="preserve">styles.css</w:t>
            </w:r>
          </w:p>
        </w:tc>
        <w:tc>
          <w:tcPr>
            <w:tcW w:w="1995" w:type="dxa"/>
            <w:vAlign w:val="center"/>
          </w:tcPr>
          <w:p>
            <w:pPr>
              <w:keepNext/>
              <w:spacing w:before="0" w:after="0" w:line="240" w:lineRule="auto"/>
              <w:jc w:val="left"/>
            </w:pPr>
            <w:r>
              <w:rPr>
                <w:sz w:val="19"/>
                <w:szCs w:val="19"/>
              </w:rPr>
              <w:t xml:space="preserve">—</w:t>
            </w:r>
          </w:p>
        </w:tc>
        <w:tc>
          <w:tcPr>
            <w:tcW w:w="1995" w:type="dxa"/>
            <w:vAlign w:val="center"/>
          </w:tcPr>
          <w:p>
            <w:pPr>
              <w:keepNext/>
              <w:spacing w:before="0" w:after="0" w:line="240" w:lineRule="auto"/>
              <w:jc w:val="left"/>
            </w:pPr>
            <w:r>
              <w:rPr>
                <w:sz w:val="19"/>
                <w:szCs w:val="19"/>
              </w:rPr>
              <w:t xml:space="preserve">index.html</w:t>
            </w:r>
          </w:p>
        </w:tc>
        <w:tc>
          <w:tcPr>
            <w:tcW w:w="4322" w:type="dxa"/>
            <w:vAlign w:val="center"/>
          </w:tcPr>
          <w:p>
            <w:pPr>
              <w:keepNext/>
              <w:spacing w:before="0" w:after="0" w:line="240" w:lineRule="auto"/>
              <w:jc w:val="left"/>
            </w:pPr>
            <w:r>
              <w:rPr>
                <w:sz w:val="19"/>
                <w:szCs w:val="19"/>
              </w:rPr>
              <w:t xml:space="preserve">Tema oscuro y rejilla adaptable</w:t>
            </w:r>
          </w:p>
        </w:tc>
      </w:tr>
      <w:tr>
        <w:trPr>
          <w:cantSplit/>
        </w:trPr>
        <w:tc>
          <w:tcPr>
            <w:tcW w:w="1995" w:type="dxa"/>
            <w:vAlign w:val="center"/>
          </w:tcPr>
          <w:p>
            <w:pPr>
              <w:keepNext/>
              <w:spacing w:before="0" w:after="0" w:line="240" w:lineRule="auto"/>
              <w:jc w:val="left"/>
            </w:pPr>
            <w:r>
              <w:rPr>
                <w:sz w:val="19"/>
                <w:szCs w:val="19"/>
              </w:rPr>
              <w:t xml:space="preserve">pruebas/*.js</w:t>
            </w:r>
          </w:p>
        </w:tc>
        <w:tc>
          <w:tcPr>
            <w:tcW w:w="1995" w:type="dxa"/>
            <w:vAlign w:val="center"/>
          </w:tcPr>
          <w:p>
            <w:pPr>
              <w:keepNext/>
              <w:spacing w:before="0" w:after="0" w:line="240" w:lineRule="auto"/>
              <w:jc w:val="left"/>
            </w:pPr>
            <w:r>
              <w:rPr>
                <w:sz w:val="19"/>
                <w:szCs w:val="19"/>
              </w:rPr>
              <w:t xml:space="preserve">core.js y módulos</w:t>
            </w:r>
          </w:p>
        </w:tc>
        <w:tc>
          <w:tcPr>
            <w:tcW w:w="1995" w:type="dxa"/>
            <w:vAlign w:val="center"/>
          </w:tcPr>
          <w:p>
            <w:pPr>
              <w:keepNext/>
              <w:spacing w:before="0" w:after="0" w:line="240" w:lineRule="auto"/>
              <w:jc w:val="left"/>
            </w:pPr>
            <w:r>
              <w:rPr>
                <w:sz w:val="19"/>
                <w:szCs w:val="19"/>
              </w:rPr>
              <w:t xml:space="preserve">Desarrollador</w:t>
            </w:r>
          </w:p>
        </w:tc>
        <w:tc>
          <w:tcPr>
            <w:tcW w:w="4322" w:type="dxa"/>
            <w:vAlign w:val="center"/>
          </w:tcPr>
          <w:p>
            <w:pPr>
              <w:keepNext/>
              <w:spacing w:before="0" w:after="0" w:line="240" w:lineRule="auto"/>
              <w:jc w:val="left"/>
            </w:pPr>
            <w:r>
              <w:rPr>
                <w:sz w:val="19"/>
                <w:szCs w:val="19"/>
              </w:rPr>
              <w:t xml:space="preserve">Cargan el código en un contexto simulado de Node</w:t>
            </w:r>
          </w:p>
        </w:tc>
      </w:tr>
    </w:tbl>
    <w:p>
      <w:pPr>
        <w:pStyle w:val="Tabla"/>
        <w:spacing w:before="80" w:after="240"/>
      </w:pPr>
      <w:r>
        <w:t xml:space="preserve">. Componentes del sistema y sus relaciones</w:t>
      </w:r>
    </w:p>
    <w:p>
      <w:pPr>
        <w:pStyle w:val="Ttulo3"/>
        <w:keepNext/>
      </w:pPr>
      <w:r>
        <w:t xml:space="preserve">Estructura del descriptor de módulo</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546"/>
        <w:gridCol w:w="1374"/>
        <w:gridCol w:w="7387"/>
      </w:tblGrid>
      <w:tr>
        <w:trPr>
          <w:cantSplit/>
          <w:tblHeader/>
        </w:trPr>
        <w:tc>
          <w:tcPr>
            <w:tcW w:w="1546" w:type="dxa"/>
            <w:shd w:val="clear" w:color="auto" w:fill="549E39" w:themeFill="accent1"/>
            <w:vAlign w:val="center"/>
          </w:tcPr>
          <w:p>
            <w:pPr>
              <w:spacing w:before="0" w:after="0" w:line="240" w:lineRule="auto"/>
              <w:jc w:val="left"/>
            </w:pPr>
            <w:r>
              <w:rPr>
                <w:b/>
                <w:bCs/>
                <w:color w:val="FFFFFF"/>
                <w:sz w:val="19"/>
                <w:szCs w:val="19"/>
              </w:rPr>
              <w:t xml:space="preserve">Campo</w:t>
            </w:r>
          </w:p>
        </w:tc>
        <w:tc>
          <w:tcPr>
            <w:tcW w:w="1374" w:type="dxa"/>
            <w:shd w:val="clear" w:color="auto" w:fill="549E39" w:themeFill="accent1"/>
            <w:vAlign w:val="center"/>
          </w:tcPr>
          <w:p>
            <w:pPr>
              <w:spacing w:before="0" w:after="0" w:line="240" w:lineRule="auto"/>
              <w:jc w:val="left"/>
            </w:pPr>
            <w:r>
              <w:rPr>
                <w:b/>
                <w:bCs/>
                <w:color w:val="FFFFFF"/>
                <w:sz w:val="19"/>
                <w:szCs w:val="19"/>
              </w:rPr>
              <w:t xml:space="preserve">Tipo</w:t>
            </w:r>
          </w:p>
        </w:tc>
        <w:tc>
          <w:tcPr>
            <w:tcW w:w="7387" w:type="dxa"/>
            <w:shd w:val="clear" w:color="auto" w:fill="549E39" w:themeFill="accent1"/>
            <w:vAlign w:val="center"/>
          </w:tcPr>
          <w:p>
            <w:pPr>
              <w:spacing w:before="0" w:after="0" w:line="240" w:lineRule="auto"/>
              <w:jc w:val="left"/>
            </w:pPr>
            <w:r>
              <w:rPr>
                <w:b/>
                <w:bCs/>
                <w:color w:val="FFFFFF"/>
                <w:sz w:val="19"/>
                <w:szCs w:val="19"/>
              </w:rPr>
              <w:t xml:space="preserve">Significado</w:t>
            </w:r>
          </w:p>
        </w:tc>
      </w:tr>
      <w:tr>
        <w:trPr>
          <w:cantSplit/>
        </w:trPr>
        <w:tc>
          <w:tcPr>
            <w:tcW w:w="1546" w:type="dxa"/>
            <w:vAlign w:val="center"/>
          </w:tcPr>
          <w:p>
            <w:pPr>
              <w:spacing w:before="0" w:after="0" w:line="240" w:lineRule="auto"/>
              <w:jc w:val="left"/>
            </w:pPr>
            <w:r>
              <w:rPr>
                <w:sz w:val="19"/>
                <w:szCs w:val="19"/>
              </w:rPr>
              <w:t xml:space="preserve">id</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Identificador único, empleado también como fragmento de la dirección.</w:t>
            </w:r>
          </w:p>
        </w:tc>
      </w:tr>
      <w:tr>
        <w:trPr>
          <w:cantSplit/>
        </w:trPr>
        <w:tc>
          <w:tcPr>
            <w:tcW w:w="1546" w:type="dxa"/>
            <w:vAlign w:val="center"/>
          </w:tcPr>
          <w:p>
            <w:pPr>
              <w:spacing w:before="0" w:after="0" w:line="240" w:lineRule="auto"/>
              <w:jc w:val="left"/>
            </w:pPr>
            <w:r>
              <w:rPr>
                <w:sz w:val="19"/>
                <w:szCs w:val="19"/>
              </w:rPr>
              <w:t xml:space="preserve">group</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Grupo del desplegable, normalmente la sección del libro.</w:t>
            </w:r>
          </w:p>
        </w:tc>
      </w:tr>
      <w:tr>
        <w:trPr>
          <w:cantSplit/>
        </w:trPr>
        <w:tc>
          <w:tcPr>
            <w:tcW w:w="1546" w:type="dxa"/>
            <w:vAlign w:val="center"/>
          </w:tcPr>
          <w:p>
            <w:pPr>
              <w:spacing w:before="0" w:after="0" w:line="240" w:lineRule="auto"/>
              <w:jc w:val="left"/>
            </w:pPr>
            <w:r>
              <w:rPr>
                <w:sz w:val="19"/>
                <w:szCs w:val="19"/>
              </w:rPr>
              <w:t xml:space="preserve">sec</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Número de sección del libro.</w:t>
            </w:r>
          </w:p>
        </w:tc>
      </w:tr>
      <w:tr>
        <w:trPr>
          <w:cantSplit/>
        </w:trPr>
        <w:tc>
          <w:tcPr>
            <w:tcW w:w="1546" w:type="dxa"/>
            <w:vAlign w:val="center"/>
          </w:tcPr>
          <w:p>
            <w:pPr>
              <w:spacing w:before="0" w:after="0" w:line="240" w:lineRule="auto"/>
              <w:jc w:val="left"/>
            </w:pPr>
            <w:r>
              <w:rPr>
                <w:sz w:val="19"/>
                <w:szCs w:val="19"/>
              </w:rPr>
              <w:t xml:space="preserve">tag</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Etiqueta corta, por ejemplo P4.8.</w:t>
            </w:r>
          </w:p>
        </w:tc>
      </w:tr>
      <w:tr>
        <w:trPr>
          <w:cantSplit/>
        </w:trPr>
        <w:tc>
          <w:tcPr>
            <w:tcW w:w="1546" w:type="dxa"/>
            <w:vAlign w:val="center"/>
          </w:tcPr>
          <w:p>
            <w:pPr>
              <w:spacing w:before="0" w:after="0" w:line="240" w:lineRule="auto"/>
              <w:jc w:val="left"/>
            </w:pPr>
            <w:r>
              <w:rPr>
                <w:sz w:val="19"/>
                <w:szCs w:val="19"/>
              </w:rPr>
              <w:t xml:space="preserve">short</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Descripción breve del desplegable.</w:t>
            </w:r>
          </w:p>
        </w:tc>
      </w:tr>
      <w:tr>
        <w:trPr>
          <w:cantSplit/>
        </w:trPr>
        <w:tc>
          <w:tcPr>
            <w:tcW w:w="1546" w:type="dxa"/>
            <w:vAlign w:val="center"/>
          </w:tcPr>
          <w:p>
            <w:pPr>
              <w:spacing w:before="0" w:after="0" w:line="240" w:lineRule="auto"/>
              <w:jc w:val="left"/>
            </w:pPr>
            <w:r>
              <w:rPr>
                <w:sz w:val="19"/>
                <w:szCs w:val="19"/>
              </w:rPr>
              <w:t xml:space="preserve">title</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Título completo del módulo.</w:t>
            </w:r>
          </w:p>
        </w:tc>
      </w:tr>
      <w:tr>
        <w:trPr>
          <w:cantSplit/>
        </w:trPr>
        <w:tc>
          <w:tcPr>
            <w:tcW w:w="1546" w:type="dxa"/>
            <w:vAlign w:val="center"/>
          </w:tcPr>
          <w:p>
            <w:pPr>
              <w:spacing w:before="0" w:after="0" w:line="240" w:lineRule="auto"/>
              <w:jc w:val="left"/>
            </w:pPr>
            <w:r>
              <w:rPr>
                <w:sz w:val="19"/>
                <w:szCs w:val="19"/>
              </w:rPr>
              <w:t xml:space="preserve">desc</w:t>
            </w:r>
          </w:p>
        </w:tc>
        <w:tc>
          <w:tcPr>
            <w:tcW w:w="1374" w:type="dxa"/>
            <w:vAlign w:val="center"/>
          </w:tcPr>
          <w:p>
            <w:pPr>
              <w:spacing w:before="0" w:after="0" w:line="240" w:lineRule="auto"/>
              <w:jc w:val="left"/>
            </w:pPr>
            <w:r>
              <w:rPr>
                <w:sz w:val="19"/>
                <w:szCs w:val="19"/>
              </w:rPr>
              <w:t xml:space="preserve">marcado</w:t>
            </w:r>
          </w:p>
        </w:tc>
        <w:tc>
          <w:tcPr>
            <w:tcW w:w="7387" w:type="dxa"/>
            <w:vAlign w:val="center"/>
          </w:tcPr>
          <w:p>
            <w:pPr>
              <w:spacing w:before="0" w:after="0" w:line="240" w:lineRule="auto"/>
              <w:jc w:val="left"/>
            </w:pPr>
            <w:r>
              <w:rPr>
                <w:sz w:val="19"/>
                <w:szCs w:val="19"/>
              </w:rPr>
              <w:t xml:space="preserve">Enunciado del problema.</w:t>
            </w:r>
          </w:p>
        </w:tc>
      </w:tr>
      <w:tr>
        <w:trPr>
          <w:cantSplit/>
        </w:trPr>
        <w:tc>
          <w:tcPr>
            <w:tcW w:w="1546" w:type="dxa"/>
            <w:vAlign w:val="center"/>
          </w:tcPr>
          <w:p>
            <w:pPr>
              <w:spacing w:before="0" w:after="0" w:line="240" w:lineRule="auto"/>
              <w:jc w:val="left"/>
            </w:pPr>
            <w:r>
              <w:rPr>
                <w:sz w:val="19"/>
                <w:szCs w:val="19"/>
              </w:rPr>
              <w:t xml:space="preserve">eq</w:t>
            </w:r>
          </w:p>
        </w:tc>
        <w:tc>
          <w:tcPr>
            <w:tcW w:w="1374" w:type="dxa"/>
            <w:vAlign w:val="center"/>
          </w:tcPr>
          <w:p>
            <w:pPr>
              <w:spacing w:before="0" w:after="0" w:line="240" w:lineRule="auto"/>
              <w:jc w:val="left"/>
            </w:pPr>
            <w:r>
              <w:rPr>
                <w:sz w:val="19"/>
                <w:szCs w:val="19"/>
              </w:rPr>
              <w:t xml:space="preserve">marcado</w:t>
            </w:r>
          </w:p>
        </w:tc>
        <w:tc>
          <w:tcPr>
            <w:tcW w:w="7387" w:type="dxa"/>
            <w:vAlign w:val="center"/>
          </w:tcPr>
          <w:p>
            <w:pPr>
              <w:spacing w:before="0" w:after="0" w:line="240" w:lineRule="auto"/>
              <w:jc w:val="left"/>
            </w:pPr>
            <w:r>
              <w:rPr>
                <w:sz w:val="19"/>
                <w:szCs w:val="19"/>
              </w:rPr>
              <w:t xml:space="preserve">Ecuaciones del modelo.</w:t>
            </w:r>
          </w:p>
        </w:tc>
      </w:tr>
      <w:tr>
        <w:trPr>
          <w:cantSplit/>
        </w:trPr>
        <w:tc>
          <w:tcPr>
            <w:tcW w:w="1546" w:type="dxa"/>
            <w:vAlign w:val="center"/>
          </w:tcPr>
          <w:p>
            <w:pPr>
              <w:spacing w:before="0" w:after="0" w:line="240" w:lineRule="auto"/>
              <w:jc w:val="left"/>
            </w:pPr>
            <w:r>
              <w:rPr>
                <w:sz w:val="19"/>
                <w:szCs w:val="19"/>
              </w:rPr>
              <w:t xml:space="preserve">controls</w:t>
            </w:r>
          </w:p>
        </w:tc>
        <w:tc>
          <w:tcPr>
            <w:tcW w:w="1374" w:type="dxa"/>
            <w:vAlign w:val="center"/>
          </w:tcPr>
          <w:p>
            <w:pPr>
              <w:spacing w:before="0" w:after="0" w:line="240" w:lineRule="auto"/>
              <w:jc w:val="left"/>
            </w:pPr>
            <w:r>
              <w:rPr>
                <w:sz w:val="19"/>
                <w:szCs w:val="19"/>
              </w:rPr>
              <w:t xml:space="preserve">arreglo</w:t>
            </w:r>
          </w:p>
        </w:tc>
        <w:tc>
          <w:tcPr>
            <w:tcW w:w="7387" w:type="dxa"/>
            <w:vAlign w:val="center"/>
          </w:tcPr>
          <w:p>
            <w:pPr>
              <w:spacing w:before="0" w:after="0" w:line="240" w:lineRule="auto"/>
              <w:jc w:val="left"/>
            </w:pPr>
            <w:r>
              <w:rPr>
                <w:sz w:val="19"/>
                <w:szCs w:val="19"/>
              </w:rPr>
              <w:t xml:space="preserve">Descriptores de los controles.</w:t>
            </w:r>
          </w:p>
        </w:tc>
      </w:tr>
      <w:tr>
        <w:trPr>
          <w:cantSplit/>
        </w:trPr>
        <w:tc>
          <w:tcPr>
            <w:tcW w:w="1546" w:type="dxa"/>
            <w:vAlign w:val="center"/>
          </w:tcPr>
          <w:p>
            <w:pPr>
              <w:spacing w:before="0" w:after="0" w:line="240" w:lineRule="auto"/>
              <w:jc w:val="left"/>
            </w:pPr>
            <w:r>
              <w:rPr>
                <w:sz w:val="19"/>
                <w:szCs w:val="19"/>
              </w:rPr>
              <w:t xml:space="preserve">buttons</w:t>
            </w:r>
          </w:p>
        </w:tc>
        <w:tc>
          <w:tcPr>
            <w:tcW w:w="1374" w:type="dxa"/>
            <w:vAlign w:val="center"/>
          </w:tcPr>
          <w:p>
            <w:pPr>
              <w:spacing w:before="0" w:after="0" w:line="240" w:lineRule="auto"/>
              <w:jc w:val="left"/>
            </w:pPr>
            <w:r>
              <w:rPr>
                <w:sz w:val="19"/>
                <w:szCs w:val="19"/>
              </w:rPr>
              <w:t xml:space="preserve">arreglo</w:t>
            </w:r>
          </w:p>
        </w:tc>
        <w:tc>
          <w:tcPr>
            <w:tcW w:w="7387" w:type="dxa"/>
            <w:vAlign w:val="center"/>
          </w:tcPr>
          <w:p>
            <w:pPr>
              <w:spacing w:before="0" w:after="0" w:line="240" w:lineRule="auto"/>
              <w:jc w:val="left"/>
            </w:pPr>
            <w:r>
              <w:rPr>
                <w:sz w:val="19"/>
                <w:szCs w:val="19"/>
              </w:rPr>
              <w:t xml:space="preserve">Botones de acción y de escenario.</w:t>
            </w:r>
          </w:p>
        </w:tc>
      </w:tr>
      <w:tr>
        <w:trPr>
          <w:cantSplit/>
        </w:trPr>
        <w:tc>
          <w:tcPr>
            <w:tcW w:w="1546" w:type="dxa"/>
            <w:vAlign w:val="center"/>
          </w:tcPr>
          <w:p>
            <w:pPr>
              <w:keepNext/>
              <w:spacing w:before="0" w:after="0" w:line="240" w:lineRule="auto"/>
              <w:jc w:val="left"/>
            </w:pPr>
            <w:r>
              <w:rPr>
                <w:sz w:val="19"/>
                <w:szCs w:val="19"/>
              </w:rPr>
              <w:t xml:space="preserve">views</w:t>
            </w:r>
          </w:p>
        </w:tc>
        <w:tc>
          <w:tcPr>
            <w:tcW w:w="1374" w:type="dxa"/>
            <w:vAlign w:val="center"/>
          </w:tcPr>
          <w:p>
            <w:pPr>
              <w:keepNext/>
              <w:spacing w:before="0" w:after="0" w:line="240" w:lineRule="auto"/>
              <w:jc w:val="left"/>
            </w:pPr>
            <w:r>
              <w:rPr>
                <w:sz w:val="19"/>
                <w:szCs w:val="19"/>
              </w:rPr>
              <w:t xml:space="preserve">arreglo</w:t>
            </w:r>
          </w:p>
        </w:tc>
        <w:tc>
          <w:tcPr>
            <w:tcW w:w="7387" w:type="dxa"/>
            <w:vAlign w:val="center"/>
          </w:tcPr>
          <w:p>
            <w:pPr>
              <w:keepNext/>
              <w:spacing w:before="0" w:after="0" w:line="240" w:lineRule="auto"/>
              <w:jc w:val="left"/>
            </w:pPr>
            <w:r>
              <w:rPr>
                <w:sz w:val="19"/>
                <w:szCs w:val="19"/>
              </w:rPr>
              <w:t xml:space="preserve">Lienzos de visualización, con título y dimensiones.</w:t>
            </w:r>
          </w:p>
        </w:tc>
      </w:tr>
      <w:tr>
        <w:trPr>
          <w:cantSplit/>
        </w:trPr>
        <w:tc>
          <w:tcPr>
            <w:tcW w:w="1546" w:type="dxa"/>
            <w:vAlign w:val="center"/>
          </w:tcPr>
          <w:p>
            <w:pPr>
              <w:keepNext/>
              <w:spacing w:before="0" w:after="0" w:line="240" w:lineRule="auto"/>
              <w:jc w:val="left"/>
            </w:pPr>
            <w:r>
              <w:rPr>
                <w:sz w:val="19"/>
                <w:szCs w:val="19"/>
              </w:rPr>
              <w:t xml:space="preserve">run</w:t>
            </w:r>
          </w:p>
        </w:tc>
        <w:tc>
          <w:tcPr>
            <w:tcW w:w="1374" w:type="dxa"/>
            <w:vAlign w:val="center"/>
          </w:tcPr>
          <w:p>
            <w:pPr>
              <w:keepNext/>
              <w:spacing w:before="0" w:after="0" w:line="240" w:lineRule="auto"/>
              <w:jc w:val="left"/>
            </w:pPr>
            <w:r>
              <w:rPr>
                <w:sz w:val="19"/>
                <w:szCs w:val="19"/>
              </w:rPr>
              <w:t xml:space="preserve">función</w:t>
            </w:r>
          </w:p>
        </w:tc>
        <w:tc>
          <w:tcPr>
            <w:tcW w:w="7387" w:type="dxa"/>
            <w:vAlign w:val="center"/>
          </w:tcPr>
          <w:p>
            <w:pPr>
              <w:keepNext/>
              <w:spacing w:before="0" w:after="0" w:line="240" w:lineRule="auto"/>
              <w:jc w:val="left"/>
            </w:pPr>
            <w:r>
              <w:rPr>
                <w:sz w:val="19"/>
                <w:szCs w:val="19"/>
              </w:rPr>
              <w:t xml:space="preserve">Ejecuta la simulación; recibe una bandera que indica si debe animarse.</w:t>
            </w:r>
          </w:p>
        </w:tc>
      </w:tr>
    </w:tbl>
    <w:p>
      <w:pPr>
        <w:pStyle w:val="Tabla"/>
        <w:spacing w:before="80" w:after="240"/>
      </w:pPr>
      <w:r>
        <w:t xml:space="preserve">. Campos del descriptor de módulo</w:t>
      </w:r>
    </w:p>
    <w:p>
      <w:pPr>
        <w:pStyle w:val="Ttulo2"/>
        <w:keepNext/>
      </w:pPr>
      <w:r>
        <w:t xml:space="preserve">Tecnologías y patrones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779"/>
        <w:gridCol w:w="6528"/>
      </w:tblGrid>
      <w:tr>
        <w:trPr>
          <w:cantSplit/>
          <w:tblHeader/>
        </w:trPr>
        <w:tc>
          <w:tcPr>
            <w:tcW w:w="3779" w:type="dxa"/>
            <w:shd w:val="clear" w:color="auto" w:fill="549E39" w:themeFill="accent1"/>
            <w:vAlign w:val="center"/>
          </w:tcPr>
          <w:p>
            <w:pPr>
              <w:spacing w:before="0" w:after="0" w:line="240" w:lineRule="auto"/>
              <w:jc w:val="left"/>
            </w:pPr>
            <w:r>
              <w:rPr>
                <w:b/>
                <w:bCs/>
                <w:color w:val="FFFFFF"/>
                <w:sz w:val="19"/>
                <w:szCs w:val="19"/>
              </w:rPr>
              <w:t xml:space="preserve">Tecnología o patrón</w:t>
            </w:r>
          </w:p>
        </w:tc>
        <w:tc>
          <w:tcPr>
            <w:tcW w:w="6528" w:type="dxa"/>
            <w:shd w:val="clear" w:color="auto" w:fill="549E39" w:themeFill="accent1"/>
            <w:vAlign w:val="center"/>
          </w:tcPr>
          <w:p>
            <w:pPr>
              <w:spacing w:before="0" w:after="0" w:line="240" w:lineRule="auto"/>
              <w:jc w:val="left"/>
            </w:pPr>
            <w:r>
              <w:rPr>
                <w:b/>
                <w:bCs/>
                <w:color w:val="FFFFFF"/>
                <w:sz w:val="19"/>
                <w:szCs w:val="19"/>
              </w:rPr>
              <w:t xml:space="preserve">Uso en el sistema</w:t>
            </w:r>
          </w:p>
        </w:tc>
      </w:tr>
      <w:tr>
        <w:trPr>
          <w:cantSplit/>
        </w:trPr>
        <w:tc>
          <w:tcPr>
            <w:tcW w:w="3779" w:type="dxa"/>
            <w:vAlign w:val="center"/>
          </w:tcPr>
          <w:p>
            <w:pPr>
              <w:spacing w:before="0" w:after="0" w:line="240" w:lineRule="auto"/>
              <w:jc w:val="left"/>
            </w:pPr>
            <w:r>
              <w:rPr>
                <w:sz w:val="19"/>
                <w:szCs w:val="19"/>
              </w:rPr>
              <w:t xml:space="preserve">HTML5 · Canvas 2D</w:t>
            </w:r>
          </w:p>
        </w:tc>
        <w:tc>
          <w:tcPr>
            <w:tcW w:w="6528" w:type="dxa"/>
            <w:vAlign w:val="center"/>
          </w:tcPr>
          <w:p>
            <w:pPr>
              <w:spacing w:before="0" w:after="0" w:line="240" w:lineRule="auto"/>
              <w:jc w:val="left"/>
            </w:pPr>
            <w:r>
              <w:rPr>
                <w:sz w:val="19"/>
                <w:szCs w:val="19"/>
              </w:rPr>
              <w:t xml:space="preserve">Gráficas, animaciones y esquemas de circuito</w:t>
            </w:r>
          </w:p>
        </w:tc>
      </w:tr>
      <w:tr>
        <w:trPr>
          <w:cantSplit/>
        </w:trPr>
        <w:tc>
          <w:tcPr>
            <w:tcW w:w="3779" w:type="dxa"/>
            <w:vAlign w:val="center"/>
          </w:tcPr>
          <w:p>
            <w:pPr>
              <w:spacing w:before="0" w:after="0" w:line="240" w:lineRule="auto"/>
              <w:jc w:val="left"/>
            </w:pPr>
            <w:r>
              <w:rPr>
                <w:sz w:val="19"/>
                <w:szCs w:val="19"/>
              </w:rPr>
              <w:t xml:space="preserve">JavaScript ES2020</w:t>
            </w:r>
          </w:p>
        </w:tc>
        <w:tc>
          <w:tcPr>
            <w:tcW w:w="6528" w:type="dxa"/>
            <w:vAlign w:val="center"/>
          </w:tcPr>
          <w:p>
            <w:pPr>
              <w:spacing w:before="0" w:after="0" w:line="240" w:lineRule="auto"/>
              <w:jc w:val="left"/>
            </w:pPr>
            <w:r>
              <w:rPr>
                <w:sz w:val="19"/>
                <w:szCs w:val="19"/>
              </w:rPr>
              <w:t xml:space="preserve">Motor, interfaz y módulos; scripts clásicos sin empaquetador</w:t>
            </w:r>
          </w:p>
        </w:tc>
      </w:tr>
      <w:tr>
        <w:trPr>
          <w:cantSplit/>
        </w:trPr>
        <w:tc>
          <w:tcPr>
            <w:tcW w:w="3779" w:type="dxa"/>
            <w:vAlign w:val="center"/>
          </w:tcPr>
          <w:p>
            <w:pPr>
              <w:spacing w:before="0" w:after="0" w:line="240" w:lineRule="auto"/>
              <w:jc w:val="left"/>
            </w:pPr>
            <w:r>
              <w:rPr>
                <w:sz w:val="19"/>
                <w:szCs w:val="19"/>
              </w:rPr>
              <w:t xml:space="preserve">CSS3 (rejilla y consultas de medios)</w:t>
            </w:r>
          </w:p>
        </w:tc>
        <w:tc>
          <w:tcPr>
            <w:tcW w:w="6528" w:type="dxa"/>
            <w:vAlign w:val="center"/>
          </w:tcPr>
          <w:p>
            <w:pPr>
              <w:spacing w:before="0" w:after="0" w:line="240" w:lineRule="auto"/>
              <w:jc w:val="left"/>
            </w:pPr>
            <w:r>
              <w:rPr>
                <w:sz w:val="19"/>
                <w:szCs w:val="19"/>
              </w:rPr>
              <w:t xml:space="preserve">Disposición adaptable entre 420 y 1600 px</w:t>
            </w:r>
          </w:p>
        </w:tc>
      </w:tr>
      <w:tr>
        <w:trPr>
          <w:cantSplit/>
        </w:trPr>
        <w:tc>
          <w:tcPr>
            <w:tcW w:w="3779" w:type="dxa"/>
            <w:vAlign w:val="center"/>
          </w:tcPr>
          <w:p>
            <w:pPr>
              <w:spacing w:before="0" w:after="0" w:line="240" w:lineRule="auto"/>
              <w:jc w:val="left"/>
            </w:pPr>
            <w:r>
              <w:rPr>
                <w:sz w:val="19"/>
                <w:szCs w:val="19"/>
              </w:rPr>
              <w:t xml:space="preserve">Web Storage</w:t>
            </w:r>
          </w:p>
        </w:tc>
        <w:tc>
          <w:tcPr>
            <w:tcW w:w="6528" w:type="dxa"/>
            <w:vAlign w:val="center"/>
          </w:tcPr>
          <w:p>
            <w:pPr>
              <w:spacing w:before="0" w:after="0" w:line="240" w:lineRule="auto"/>
              <w:jc w:val="left"/>
            </w:pPr>
            <w:r>
              <w:rPr>
                <w:sz w:val="19"/>
                <w:szCs w:val="19"/>
              </w:rPr>
              <w:t xml:space="preserve">sessionStorage para la sesión; localStorage para velocidad e idioma</w:t>
            </w:r>
          </w:p>
        </w:tc>
      </w:tr>
      <w:tr>
        <w:trPr>
          <w:cantSplit/>
        </w:trPr>
        <w:tc>
          <w:tcPr>
            <w:tcW w:w="3779" w:type="dxa"/>
            <w:vAlign w:val="center"/>
          </w:tcPr>
          <w:p>
            <w:pPr>
              <w:spacing w:before="0" w:after="0" w:line="240" w:lineRule="auto"/>
              <w:jc w:val="left"/>
            </w:pPr>
            <w:r>
              <w:rPr>
                <w:sz w:val="19"/>
                <w:szCs w:val="19"/>
              </w:rPr>
              <w:t xml:space="preserve">Blob y URL.createObjectURL</w:t>
            </w:r>
          </w:p>
        </w:tc>
        <w:tc>
          <w:tcPr>
            <w:tcW w:w="6528" w:type="dxa"/>
            <w:vAlign w:val="center"/>
          </w:tcPr>
          <w:p>
            <w:pPr>
              <w:spacing w:before="0" w:after="0" w:line="240" w:lineRule="auto"/>
              <w:jc w:val="left"/>
            </w:pPr>
            <w:r>
              <w:rPr>
                <w:sz w:val="19"/>
                <w:szCs w:val="19"/>
              </w:rPr>
              <w:t xml:space="preserve">Descarga de reportes e informes sin servidor</w:t>
            </w:r>
          </w:p>
        </w:tc>
      </w:tr>
      <w:tr>
        <w:trPr>
          <w:cantSplit/>
        </w:trPr>
        <w:tc>
          <w:tcPr>
            <w:tcW w:w="3779" w:type="dxa"/>
            <w:vAlign w:val="center"/>
          </w:tcPr>
          <w:p>
            <w:pPr>
              <w:spacing w:before="0" w:after="0" w:line="240" w:lineRule="auto"/>
              <w:jc w:val="left"/>
            </w:pPr>
            <w:r>
              <w:rPr>
                <w:sz w:val="19"/>
                <w:szCs w:val="19"/>
              </w:rPr>
              <w:t xml:space="preserve">Modelo‑vista‑controlador</w:t>
            </w:r>
          </w:p>
        </w:tc>
        <w:tc>
          <w:tcPr>
            <w:tcW w:w="6528" w:type="dxa"/>
            <w:vAlign w:val="center"/>
          </w:tcPr>
          <w:p>
            <w:pPr>
              <w:spacing w:before="0" w:after="0" w:line="240" w:lineRule="auto"/>
              <w:jc w:val="left"/>
            </w:pPr>
            <w:r>
              <w:rPr>
                <w:sz w:val="19"/>
                <w:szCs w:val="19"/>
              </w:rPr>
              <w:t xml:space="preserve">Separación entre física, dibujo y control de la interfaz</w:t>
            </w:r>
          </w:p>
        </w:tc>
      </w:tr>
      <w:tr>
        <w:trPr>
          <w:cantSplit/>
        </w:trPr>
        <w:tc>
          <w:tcPr>
            <w:tcW w:w="3779" w:type="dxa"/>
            <w:vAlign w:val="center"/>
          </w:tcPr>
          <w:p>
            <w:pPr>
              <w:spacing w:before="0" w:after="0" w:line="240" w:lineRule="auto"/>
              <w:jc w:val="left"/>
            </w:pPr>
            <w:r>
              <w:rPr>
                <w:sz w:val="19"/>
                <w:szCs w:val="19"/>
              </w:rPr>
              <w:t xml:space="preserve">Strategy (PASO, Solvers)</w:t>
            </w:r>
          </w:p>
        </w:tc>
        <w:tc>
          <w:tcPr>
            <w:tcW w:w="6528" w:type="dxa"/>
            <w:vAlign w:val="center"/>
          </w:tcPr>
          <w:p>
            <w:pPr>
              <w:spacing w:before="0" w:after="0" w:line="240" w:lineRule="auto"/>
              <w:jc w:val="left"/>
            </w:pPr>
            <w:r>
              <w:rPr>
                <w:sz w:val="19"/>
                <w:szCs w:val="19"/>
              </w:rPr>
              <w:t xml:space="preserve">Integradores intercambiables sobre el mismo sistema</w:t>
            </w:r>
          </w:p>
        </w:tc>
      </w:tr>
      <w:tr>
        <w:trPr>
          <w:cantSplit/>
        </w:trPr>
        <w:tc>
          <w:tcPr>
            <w:tcW w:w="3779" w:type="dxa"/>
            <w:vAlign w:val="center"/>
          </w:tcPr>
          <w:p>
            <w:pPr>
              <w:spacing w:before="0" w:after="0" w:line="240" w:lineRule="auto"/>
              <w:jc w:val="left"/>
            </w:pPr>
            <w:r>
              <w:rPr>
                <w:sz w:val="19"/>
                <w:szCs w:val="19"/>
              </w:rPr>
              <w:t xml:space="preserve">Registro de módulos (reg)</w:t>
            </w:r>
          </w:p>
        </w:tc>
        <w:tc>
          <w:tcPr>
            <w:tcW w:w="6528" w:type="dxa"/>
            <w:vAlign w:val="center"/>
          </w:tcPr>
          <w:p>
            <w:pPr>
              <w:spacing w:before="0" w:after="0" w:line="240" w:lineRule="auto"/>
              <w:jc w:val="left"/>
            </w:pPr>
            <w:r>
              <w:rPr>
                <w:sz w:val="19"/>
                <w:szCs w:val="19"/>
              </w:rPr>
              <w:t xml:space="preserve">Catálogo extensible sin modificar el núcleo</w:t>
            </w:r>
          </w:p>
        </w:tc>
      </w:tr>
      <w:tr>
        <w:trPr>
          <w:cantSplit/>
        </w:trPr>
        <w:tc>
          <w:tcPr>
            <w:tcW w:w="3779" w:type="dxa"/>
            <w:vAlign w:val="center"/>
          </w:tcPr>
          <w:p>
            <w:pPr>
              <w:spacing w:before="0" w:after="0" w:line="240" w:lineRule="auto"/>
              <w:jc w:val="left"/>
            </w:pPr>
            <w:r>
              <w:rPr>
                <w:sz w:val="19"/>
                <w:szCs w:val="19"/>
              </w:rPr>
              <w:t xml:space="preserve">Encadenamiento de primitivas (CIR)</w:t>
            </w:r>
          </w:p>
        </w:tc>
        <w:tc>
          <w:tcPr>
            <w:tcW w:w="6528" w:type="dxa"/>
            <w:vAlign w:val="center"/>
          </w:tcPr>
          <w:p>
            <w:pPr>
              <w:spacing w:before="0" w:after="0" w:line="240" w:lineRule="auto"/>
              <w:jc w:val="left"/>
            </w:pPr>
            <w:r>
              <w:rPr>
                <w:sz w:val="19"/>
                <w:szCs w:val="19"/>
              </w:rPr>
              <w:t xml:space="preserve">Cada símbolo devuelve el punto de salida del siguiente</w:t>
            </w:r>
          </w:p>
        </w:tc>
      </w:tr>
      <w:tr>
        <w:trPr>
          <w:cantSplit/>
        </w:trPr>
        <w:tc>
          <w:tcPr>
            <w:tcW w:w="3779" w:type="dxa"/>
            <w:vAlign w:val="center"/>
          </w:tcPr>
          <w:p>
            <w:pPr>
              <w:spacing w:before="0" w:after="0" w:line="240" w:lineRule="auto"/>
              <w:jc w:val="left"/>
            </w:pPr>
            <w:r>
              <w:rPr>
                <w:sz w:val="19"/>
                <w:szCs w:val="19"/>
              </w:rPr>
              <w:t xml:space="preserve">Testigo de cancelación (TOKEN)</w:t>
            </w:r>
          </w:p>
        </w:tc>
        <w:tc>
          <w:tcPr>
            <w:tcW w:w="6528" w:type="dxa"/>
            <w:vAlign w:val="center"/>
          </w:tcPr>
          <w:p>
            <w:pPr>
              <w:spacing w:before="0" w:after="0" w:line="240" w:lineRule="auto"/>
              <w:jc w:val="left"/>
            </w:pPr>
            <w:r>
              <w:rPr>
                <w:sz w:val="19"/>
                <w:szCs w:val="19"/>
              </w:rPr>
              <w:t xml:space="preserve">Cancelación cooperativa de animaciones</w:t>
            </w:r>
          </w:p>
        </w:tc>
      </w:tr>
      <w:tr>
        <w:trPr>
          <w:cantSplit/>
        </w:trPr>
        <w:tc>
          <w:tcPr>
            <w:tcW w:w="3779" w:type="dxa"/>
            <w:vAlign w:val="center"/>
          </w:tcPr>
          <w:p>
            <w:pPr>
              <w:keepNext/>
              <w:spacing w:before="0" w:after="0" w:line="240" w:lineRule="auto"/>
              <w:jc w:val="left"/>
            </w:pPr>
            <w:r>
              <w:rPr>
                <w:sz w:val="19"/>
                <w:szCs w:val="19"/>
              </w:rPr>
              <w:t xml:space="preserve">Node.js</w:t>
            </w:r>
          </w:p>
        </w:tc>
        <w:tc>
          <w:tcPr>
            <w:tcW w:w="6528" w:type="dxa"/>
            <w:vAlign w:val="center"/>
          </w:tcPr>
          <w:p>
            <w:pPr>
              <w:keepNext/>
              <w:spacing w:before="0" w:after="0" w:line="240" w:lineRule="auto"/>
              <w:jc w:val="left"/>
            </w:pPr>
            <w:r>
              <w:rPr>
                <w:sz w:val="19"/>
                <w:szCs w:val="19"/>
              </w:rPr>
              <w:t xml:space="preserve">Ejecución de los bancos de pruebas fuera del navegador</w:t>
            </w:r>
          </w:p>
        </w:tc>
      </w:tr>
      <w:tr>
        <w:trPr>
          <w:cantSplit/>
        </w:trPr>
        <w:tc>
          <w:tcPr>
            <w:tcW w:w="3779" w:type="dxa"/>
            <w:vAlign w:val="center"/>
          </w:tcPr>
          <w:p>
            <w:pPr>
              <w:keepNext/>
              <w:spacing w:before="0" w:after="0" w:line="240" w:lineRule="auto"/>
              <w:jc w:val="left"/>
            </w:pPr>
            <w:r>
              <w:rPr>
                <w:sz w:val="19"/>
                <w:szCs w:val="19"/>
              </w:rPr>
              <w:t xml:space="preserve">GitHub · GitHub Pages</w:t>
            </w:r>
          </w:p>
        </w:tc>
        <w:tc>
          <w:tcPr>
            <w:tcW w:w="6528" w:type="dxa"/>
            <w:vAlign w:val="center"/>
          </w:tcPr>
          <w:p>
            <w:pPr>
              <w:keepNext/>
              <w:spacing w:before="0" w:after="0" w:line="240" w:lineRule="auto"/>
              <w:jc w:val="left"/>
            </w:pPr>
            <w:r>
              <w:rPr>
                <w:sz w:val="19"/>
                <w:szCs w:val="19"/>
              </w:rPr>
              <w:t xml:space="preserve">Repositorio público y publicación</w:t>
            </w:r>
          </w:p>
        </w:tc>
      </w:tr>
    </w:tbl>
    <w:p>
      <w:pPr>
        <w:pStyle w:val="Tabla"/>
        <w:spacing w:before="80" w:after="240"/>
      </w:pPr>
      <w:r>
        <w:t xml:space="preserve">. Tecnologías y patrones empleados</w:t>
      </w:r>
    </w:p>
    <w:p>
      <w:pPr>
        <w:pStyle w:val="Ttulo2"/>
        <w:keepNext/>
      </w:pPr>
      <w:r>
        <w:t xml:space="preserve">Despliegue e infraestructura</w:t>
      </w:r>
    </w:p>
    <w:p>
      <w:pPr/>
      <w:r>
        <w:t xml:space="preserve">El sistema se despliega como una carpeta de archivos estáticos. La versión oficial se publica con GitHub Pages desde la raíz de la rama main del repositorio SocratesUnicordoba/OmegaW, y cualquier copia local de la carpeta funciona abriendo index.html. Los recursos llevan el sufijo de versión ?v=2 para forzar la renovación de la caché al publicar una revisión.</w:t>
      </w:r>
    </w:p>
    <w:p xmlns:a="http://schemas.openxmlformats.org/drawingml/2006/main" xmlns:pic="http://schemas.openxmlformats.org/drawingml/2006/picture">
      <w:pPr>
        <w:keepNext/>
        <w:spacing w:before="120" w:after="60"/>
        <w:jc w:val="center"/>
      </w:pPr>
      <w:r>
        <w:rPr>
          <w:noProof/>
        </w:rPr>
        <w:drawing>
          <wp:inline distT="0" distB="0" distL="0" distR="0">
            <wp:extent cx="5486400" cy="2866644"/>
            <wp:effectExtent l="0" t="0" r="0" b="0"/>
            <wp:docPr id="1028" name="Figura 1028" descr="Diagrama de despliegue del simulador"/>
            <wp:cNvGraphicFramePr>
              <a:graphicFrameLocks noChangeAspect="1"/>
            </wp:cNvGraphicFramePr>
            <a:graphic>
              <a:graphicData uri="http://schemas.openxmlformats.org/drawingml/2006/picture">
                <pic:pic>
                  <pic:nvPicPr>
                    <pic:cNvPr id="1028" name="dt28.png"/>
                    <pic:cNvPicPr/>
                  </pic:nvPicPr>
                  <pic:blipFill>
                    <a:blip r:embed="rIdDt28"/>
                    <a:stretch>
                      <a:fillRect/>
                    </a:stretch>
                  </pic:blipFill>
                  <pic:spPr>
                    <a:xfrm>
                      <a:off x="0" y="0"/>
                      <a:ext cx="5486400" cy="2866644"/>
                    </a:xfrm>
                    <a:prstGeom prst="rect">
                      <a:avLst/>
                    </a:prstGeom>
                    <a:ln w="6350">
                      <a:solidFill>
                        <a:srgbClr val="BFBFBF"/>
                      </a:solidFill>
                    </a:ln>
                  </pic:spPr>
                </pic:pic>
              </a:graphicData>
            </a:graphic>
          </wp:inline>
        </w:drawing>
      </w:r>
    </w:p>
    <w:p>
      <w:pPr>
        <w:pStyle w:val="Figura"/>
        <w:spacing w:before="0" w:after="240"/>
        <w:jc w:val="center"/>
      </w:pPr>
      <w:r>
        <w:t xml:space="preserve">. Diagrama de despliegue del simulador</w:t>
      </w:r>
    </w:p>
    <w:p>
      <w:pPr>
        <w:pStyle w:val="Ttulo1"/>
        <w:pageBreakBefore/>
      </w:pPr>
      <w:r>
        <w:t xml:space="preserve">DISEÑO DE DATOS</w:t>
      </w:r>
    </w:p>
    <w:p>
      <w:pPr/>
      <w:r>
        <w:t xml:space="preserve">El sistema no emplea base de datos. Toda la información reside en memoria durante la ejecución, salvo tres valores reducidos que se conservan en el almacenamiento del navegador. Las claves conservan el prefijo cap3- heredado de Δt, de modo que la velocidad y el idioma elegidos en un simulador se aplican también al otro cuando ambos se sirven desde el mismo origen.</w:t>
      </w:r>
    </w:p>
    <w:p>
      <w:pPr>
        <w:pStyle w:val="Ttulo2"/>
        <w:keepNext/>
      </w:pPr>
      <w:r>
        <w:t xml:space="preserve">Modelo conceptual de datos</w:t>
      </w:r>
    </w:p>
    <w:p xmlns:a="http://schemas.openxmlformats.org/drawingml/2006/main" xmlns:pic="http://schemas.openxmlformats.org/drawingml/2006/picture">
      <w:pPr>
        <w:keepNext/>
        <w:spacing w:before="120" w:after="60"/>
        <w:jc w:val="center"/>
      </w:pPr>
      <w:r>
        <w:rPr>
          <w:noProof/>
        </w:rPr>
        <w:drawing>
          <wp:inline distT="0" distB="0" distL="0" distR="0">
            <wp:extent cx="5852160" cy="3405957"/>
            <wp:effectExtent l="0" t="0" r="0" b="0"/>
            <wp:docPr id="1029" name="Figura 1029" descr="Modelo conceptual de datos del simulador"/>
            <wp:cNvGraphicFramePr>
              <a:graphicFrameLocks noChangeAspect="1"/>
            </wp:cNvGraphicFramePr>
            <a:graphic>
              <a:graphicData uri="http://schemas.openxmlformats.org/drawingml/2006/picture">
                <pic:pic>
                  <pic:nvPicPr>
                    <pic:cNvPr id="1029" name="dt29.png"/>
                    <pic:cNvPicPr/>
                  </pic:nvPicPr>
                  <pic:blipFill>
                    <a:blip r:embed="rIdDt29"/>
                    <a:stretch>
                      <a:fillRect/>
                    </a:stretch>
                  </pic:blipFill>
                  <pic:spPr>
                    <a:xfrm>
                      <a:off x="0" y="0"/>
                      <a:ext cx="5852160" cy="3405957"/>
                    </a:xfrm>
                    <a:prstGeom prst="rect">
                      <a:avLst/>
                    </a:prstGeom>
                    <a:ln w="6350">
                      <a:solidFill>
                        <a:srgbClr val="BFBFBF"/>
                      </a:solidFill>
                    </a:ln>
                  </pic:spPr>
                </pic:pic>
              </a:graphicData>
            </a:graphic>
          </wp:inline>
        </w:drawing>
      </w:r>
    </w:p>
    <w:p>
      <w:pPr>
        <w:pStyle w:val="Figura"/>
        <w:spacing w:before="0" w:after="240"/>
        <w:jc w:val="center"/>
      </w:pPr>
      <w:r>
        <w:t xml:space="preserve">. Modelo conceptual de datos del simulador</w:t>
      </w:r>
    </w:p>
    <w:p>
      <w:pPr>
        <w:pStyle w:val="Ttulo2"/>
        <w:keepNext/>
      </w:pPr>
      <w:r>
        <w:t xml:space="preserve">Modelo de almacenamiento</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1662"/>
        <w:gridCol w:w="1828"/>
        <w:gridCol w:w="4322"/>
        <w:gridCol w:w="2493"/>
      </w:tblGrid>
      <w:tr>
        <w:trPr>
          <w:cantSplit/>
          <w:tblHeader/>
        </w:trPr>
        <w:tc>
          <w:tcPr>
            <w:tcW w:w="1662" w:type="dxa"/>
            <w:shd w:val="clear" w:color="auto" w:fill="549E39" w:themeFill="accent1"/>
            <w:vAlign w:val="center"/>
          </w:tcPr>
          <w:p>
            <w:pPr>
              <w:spacing w:before="0" w:after="0" w:line="240" w:lineRule="auto"/>
              <w:jc w:val="left"/>
            </w:pPr>
            <w:r>
              <w:rPr>
                <w:b/>
                <w:bCs/>
                <w:color w:val="FFFFFF"/>
                <w:sz w:val="19"/>
                <w:szCs w:val="19"/>
              </w:rPr>
              <w:t xml:space="preserve">Clave</w:t>
            </w:r>
          </w:p>
        </w:tc>
        <w:tc>
          <w:tcPr>
            <w:tcW w:w="1828" w:type="dxa"/>
            <w:shd w:val="clear" w:color="auto" w:fill="549E39" w:themeFill="accent1"/>
            <w:vAlign w:val="center"/>
          </w:tcPr>
          <w:p>
            <w:pPr>
              <w:spacing w:before="0" w:after="0" w:line="240" w:lineRule="auto"/>
              <w:jc w:val="left"/>
            </w:pPr>
            <w:r>
              <w:rPr>
                <w:b/>
                <w:bCs/>
                <w:color w:val="FFFFFF"/>
                <w:sz w:val="19"/>
                <w:szCs w:val="19"/>
              </w:rPr>
              <w:t xml:space="preserve">Almacenamiento</w:t>
            </w:r>
          </w:p>
        </w:tc>
        <w:tc>
          <w:tcPr>
            <w:tcW w:w="4322" w:type="dxa"/>
            <w:shd w:val="clear" w:color="auto" w:fill="549E39" w:themeFill="accent1"/>
            <w:vAlign w:val="center"/>
          </w:tcPr>
          <w:p>
            <w:pPr>
              <w:spacing w:before="0" w:after="0" w:line="240" w:lineRule="auto"/>
              <w:jc w:val="left"/>
            </w:pPr>
            <w:r>
              <w:rPr>
                <w:b/>
                <w:bCs/>
                <w:color w:val="FFFFFF"/>
                <w:sz w:val="19"/>
                <w:szCs w:val="19"/>
              </w:rPr>
              <w:t xml:space="preserve">Contenido</w:t>
            </w:r>
          </w:p>
        </w:tc>
        <w:tc>
          <w:tcPr>
            <w:tcW w:w="2493" w:type="dxa"/>
            <w:shd w:val="clear" w:color="auto" w:fill="549E39" w:themeFill="accent1"/>
            <w:vAlign w:val="center"/>
          </w:tcPr>
          <w:p>
            <w:pPr>
              <w:spacing w:before="0" w:after="0" w:line="240" w:lineRule="auto"/>
              <w:jc w:val="left"/>
            </w:pPr>
            <w:r>
              <w:rPr>
                <w:b/>
                <w:bCs/>
                <w:color w:val="FFFFFF"/>
                <w:sz w:val="19"/>
                <w:szCs w:val="19"/>
              </w:rPr>
              <w:t xml:space="preserve">Persistencia</w:t>
            </w:r>
          </w:p>
        </w:tc>
      </w:tr>
      <w:tr>
        <w:trPr>
          <w:cantSplit/>
        </w:trPr>
        <w:tc>
          <w:tcPr>
            <w:tcW w:w="1662" w:type="dxa"/>
            <w:vAlign w:val="center"/>
          </w:tcPr>
          <w:p>
            <w:pPr>
              <w:spacing w:before="0" w:after="0" w:line="240" w:lineRule="auto"/>
              <w:jc w:val="left"/>
            </w:pPr>
            <w:r>
              <w:rPr>
                <w:sz w:val="19"/>
                <w:szCs w:val="19"/>
              </w:rPr>
              <w:t xml:space="preserve">cap3-sesion</w:t>
            </w:r>
          </w:p>
        </w:tc>
        <w:tc>
          <w:tcPr>
            <w:tcW w:w="1828" w:type="dxa"/>
            <w:vAlign w:val="center"/>
          </w:tcPr>
          <w:p>
            <w:pPr>
              <w:spacing w:before="0" w:after="0" w:line="240" w:lineRule="auto"/>
              <w:jc w:val="left"/>
            </w:pPr>
            <w:r>
              <w:rPr>
                <w:sz w:val="19"/>
                <w:szCs w:val="19"/>
              </w:rPr>
              <w:t xml:space="preserve">sessionStorage</w:t>
            </w:r>
          </w:p>
        </w:tc>
        <w:tc>
          <w:tcPr>
            <w:tcW w:w="4322" w:type="dxa"/>
            <w:vAlign w:val="center"/>
          </w:tcPr>
          <w:p>
            <w:pPr>
              <w:spacing w:before="0" w:after="0" w:line="240" w:lineRule="auto"/>
              <w:jc w:val="left"/>
            </w:pPr>
            <w:r>
              <w:rPr>
                <w:sz w:val="19"/>
                <w:szCs w:val="19"/>
              </w:rPr>
              <w:t xml:space="preserve">Nombre, materia, carrera, grupo y semestre del estudiante, en JSON.</w:t>
            </w:r>
          </w:p>
        </w:tc>
        <w:tc>
          <w:tcPr>
            <w:tcW w:w="2493" w:type="dxa"/>
            <w:vAlign w:val="center"/>
          </w:tcPr>
          <w:p>
            <w:pPr>
              <w:spacing w:before="0" w:after="0" w:line="240" w:lineRule="auto"/>
              <w:jc w:val="left"/>
            </w:pPr>
            <w:r>
              <w:rPr>
                <w:sz w:val="19"/>
                <w:szCs w:val="19"/>
              </w:rPr>
              <w:t xml:space="preserve">Hasta cerrar el navegador o la pestaña</w:t>
            </w:r>
          </w:p>
        </w:tc>
      </w:tr>
      <w:tr>
        <w:trPr>
          <w:cantSplit/>
        </w:trPr>
        <w:tc>
          <w:tcPr>
            <w:tcW w:w="1662" w:type="dxa"/>
            <w:vAlign w:val="center"/>
          </w:tcPr>
          <w:p>
            <w:pPr>
              <w:keepNext/>
              <w:spacing w:before="0" w:after="0" w:line="240" w:lineRule="auto"/>
              <w:jc w:val="left"/>
            </w:pPr>
            <w:r>
              <w:rPr>
                <w:sz w:val="19"/>
                <w:szCs w:val="19"/>
              </w:rPr>
              <w:t xml:space="preserve">cap3-vel</w:t>
            </w:r>
          </w:p>
        </w:tc>
        <w:tc>
          <w:tcPr>
            <w:tcW w:w="1828" w:type="dxa"/>
            <w:vAlign w:val="center"/>
          </w:tcPr>
          <w:p>
            <w:pPr>
              <w:keepNext/>
              <w:spacing w:before="0" w:after="0" w:line="240" w:lineRule="auto"/>
              <w:jc w:val="left"/>
            </w:pPr>
            <w:r>
              <w:rPr>
                <w:sz w:val="19"/>
                <w:szCs w:val="19"/>
              </w:rPr>
              <w:t xml:space="preserve">localStorage</w:t>
            </w:r>
          </w:p>
        </w:tc>
        <w:tc>
          <w:tcPr>
            <w:tcW w:w="4322" w:type="dxa"/>
            <w:vAlign w:val="center"/>
          </w:tcPr>
          <w:p>
            <w:pPr>
              <w:keepNext/>
              <w:spacing w:before="0" w:after="0" w:line="240" w:lineRule="auto"/>
              <w:jc w:val="left"/>
            </w:pPr>
            <w:r>
              <w:rPr>
                <w:sz w:val="19"/>
                <w:szCs w:val="19"/>
              </w:rPr>
              <w:t xml:space="preserve">Factor de velocidad de animación.</w:t>
            </w:r>
          </w:p>
        </w:tc>
        <w:tc>
          <w:tcPr>
            <w:tcW w:w="2493" w:type="dxa"/>
            <w:vAlign w:val="center"/>
          </w:tcPr>
          <w:p>
            <w:pPr>
              <w:keepNext/>
              <w:spacing w:before="0" w:after="0" w:line="240" w:lineRule="auto"/>
              <w:jc w:val="left"/>
            </w:pPr>
            <w:r>
              <w:rPr>
                <w:sz w:val="19"/>
                <w:szCs w:val="19"/>
              </w:rPr>
              <w:t xml:space="preserve">Indefinida</w:t>
            </w:r>
          </w:p>
        </w:tc>
      </w:tr>
      <w:tr>
        <w:trPr>
          <w:cantSplit/>
        </w:trPr>
        <w:tc>
          <w:tcPr>
            <w:tcW w:w="1662" w:type="dxa"/>
            <w:vAlign w:val="center"/>
          </w:tcPr>
          <w:p>
            <w:pPr>
              <w:keepNext/>
              <w:spacing w:before="0" w:after="0" w:line="240" w:lineRule="auto"/>
              <w:jc w:val="left"/>
            </w:pPr>
            <w:r>
              <w:rPr>
                <w:sz w:val="19"/>
                <w:szCs w:val="19"/>
              </w:rPr>
              <w:t xml:space="preserve">cap3-lang</w:t>
            </w:r>
          </w:p>
        </w:tc>
        <w:tc>
          <w:tcPr>
            <w:tcW w:w="1828" w:type="dxa"/>
            <w:vAlign w:val="center"/>
          </w:tcPr>
          <w:p>
            <w:pPr>
              <w:keepNext/>
              <w:spacing w:before="0" w:after="0" w:line="240" w:lineRule="auto"/>
              <w:jc w:val="left"/>
            </w:pPr>
            <w:r>
              <w:rPr>
                <w:sz w:val="19"/>
                <w:szCs w:val="19"/>
              </w:rPr>
              <w:t xml:space="preserve">localStorage</w:t>
            </w:r>
          </w:p>
        </w:tc>
        <w:tc>
          <w:tcPr>
            <w:tcW w:w="4322" w:type="dxa"/>
            <w:vAlign w:val="center"/>
          </w:tcPr>
          <w:p>
            <w:pPr>
              <w:keepNext/>
              <w:spacing w:before="0" w:after="0" w:line="240" w:lineRule="auto"/>
              <w:jc w:val="left"/>
            </w:pPr>
            <w:r>
              <w:rPr>
                <w:sz w:val="19"/>
                <w:szCs w:val="19"/>
              </w:rPr>
              <w:t xml:space="preserve">Idioma de la interfaz.</w:t>
            </w:r>
          </w:p>
        </w:tc>
        <w:tc>
          <w:tcPr>
            <w:tcW w:w="2493" w:type="dxa"/>
            <w:vAlign w:val="center"/>
          </w:tcPr>
          <w:p>
            <w:pPr>
              <w:keepNext/>
              <w:spacing w:before="0" w:after="0" w:line="240" w:lineRule="auto"/>
              <w:jc w:val="left"/>
            </w:pPr>
            <w:r>
              <w:rPr>
                <w:sz w:val="19"/>
                <w:szCs w:val="19"/>
              </w:rPr>
              <w:t xml:space="preserve">Indefinida</w:t>
            </w:r>
          </w:p>
        </w:tc>
      </w:tr>
    </w:tbl>
    <w:p>
      <w:pPr>
        <w:pStyle w:val="Tabla"/>
        <w:spacing w:before="80" w:after="240"/>
      </w:pPr>
      <w:r>
        <w:t xml:space="preserve">. Datos persistidos en el navegador</w:t>
      </w:r>
    </w:p>
    <w:p>
      <w:pPr>
        <w:pStyle w:val="Ttulo2"/>
        <w:keepNext/>
      </w:pPr>
      <w:r>
        <w:t xml:space="preserve">Diccionario de datos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889"/>
        <w:gridCol w:w="4123"/>
        <w:gridCol w:w="4295"/>
      </w:tblGrid>
      <w:tr>
        <w:trPr>
          <w:cantSplit/>
          <w:tblHeader/>
        </w:trPr>
        <w:tc>
          <w:tcPr>
            <w:tcW w:w="1889" w:type="dxa"/>
            <w:shd w:val="clear" w:color="auto" w:fill="549E39" w:themeFill="accent1"/>
            <w:vAlign w:val="center"/>
          </w:tcPr>
          <w:p>
            <w:pPr>
              <w:spacing w:before="0" w:after="0" w:line="240" w:lineRule="auto"/>
              <w:jc w:val="left"/>
            </w:pPr>
            <w:r>
              <w:rPr>
                <w:b/>
                <w:bCs/>
                <w:color w:val="FFFFFF"/>
                <w:sz w:val="19"/>
                <w:szCs w:val="19"/>
              </w:rPr>
              <w:t xml:space="preserve">Estructura</w:t>
            </w:r>
          </w:p>
        </w:tc>
        <w:tc>
          <w:tcPr>
            <w:tcW w:w="4123" w:type="dxa"/>
            <w:shd w:val="clear" w:color="auto" w:fill="549E39" w:themeFill="accent1"/>
            <w:vAlign w:val="center"/>
          </w:tcPr>
          <w:p>
            <w:pPr>
              <w:spacing w:before="0" w:after="0" w:line="240" w:lineRule="auto"/>
              <w:jc w:val="left"/>
            </w:pPr>
            <w:r>
              <w:rPr>
                <w:b/>
                <w:bCs/>
                <w:color w:val="FFFFFF"/>
                <w:sz w:val="19"/>
                <w:szCs w:val="19"/>
              </w:rPr>
              <w:t xml:space="preserve">Forma</w:t>
            </w:r>
          </w:p>
        </w:tc>
        <w:tc>
          <w:tcPr>
            <w:tcW w:w="4295" w:type="dxa"/>
            <w:shd w:val="clear" w:color="auto" w:fill="549E39" w:themeFill="accent1"/>
            <w:vAlign w:val="center"/>
          </w:tcPr>
          <w:p>
            <w:pPr>
              <w:spacing w:before="0" w:after="0" w:line="240" w:lineRule="auto"/>
              <w:jc w:val="left"/>
            </w:pPr>
            <w:r>
              <w:rPr>
                <w:b/>
                <w:bCs/>
                <w:color w:val="FFFFFF"/>
                <w:sz w:val="19"/>
                <w:szCs w:val="19"/>
              </w:rPr>
              <w:t xml:space="preserve">Uso</w:t>
            </w:r>
          </w:p>
        </w:tc>
      </w:tr>
      <w:tr>
        <w:trPr>
          <w:cantSplit/>
        </w:trPr>
        <w:tc>
          <w:tcPr>
            <w:tcW w:w="1889" w:type="dxa"/>
            <w:vAlign w:val="center"/>
          </w:tcPr>
          <w:p>
            <w:pPr>
              <w:spacing w:before="0" w:after="0" w:line="240" w:lineRule="auto"/>
              <w:jc w:val="left"/>
            </w:pPr>
            <w:r>
              <w:rPr>
                <w:sz w:val="19"/>
                <w:szCs w:val="19"/>
              </w:rPr>
              <w:t xml:space="preserve">Estado (núcleo)</w:t>
            </w:r>
          </w:p>
        </w:tc>
        <w:tc>
          <w:tcPr>
            <w:tcW w:w="4123" w:type="dxa"/>
            <w:vAlign w:val="center"/>
          </w:tcPr>
          <w:p>
            <w:pPr>
              <w:spacing w:before="0" w:after="0" w:line="240" w:lineRule="auto"/>
              <w:jc w:val="left"/>
            </w:pPr>
            <w:r>
              <w:rPr>
                <w:sz w:val="19"/>
                <w:szCs w:val="19"/>
              </w:rPr>
              <w:t xml:space="preserve">Arreglo de números; el último elemento es el tiempo.</w:t>
            </w:r>
          </w:p>
        </w:tc>
        <w:tc>
          <w:tcPr>
            <w:tcW w:w="4295" w:type="dxa"/>
            <w:vAlign w:val="center"/>
          </w:tcPr>
          <w:p>
            <w:pPr>
              <w:spacing w:before="0" w:after="0" w:line="240" w:lineRule="auto"/>
              <w:jc w:val="left"/>
            </w:pPr>
            <w:r>
              <w:rPr>
                <w:sz w:val="19"/>
                <w:szCs w:val="19"/>
              </w:rPr>
              <w:t xml:space="preserve">Entrada y salida de Solvers e integrate.</w:t>
            </w:r>
          </w:p>
        </w:tc>
      </w:tr>
      <w:tr>
        <w:trPr>
          <w:cantSplit/>
        </w:trPr>
        <w:tc>
          <w:tcPr>
            <w:tcW w:w="1889" w:type="dxa"/>
            <w:vAlign w:val="center"/>
          </w:tcPr>
          <w:p>
            <w:pPr>
              <w:spacing w:before="0" w:after="0" w:line="240" w:lineRule="auto"/>
              <w:jc w:val="left"/>
            </w:pPr>
            <w:r>
              <w:rPr>
                <w:sz w:val="19"/>
                <w:szCs w:val="19"/>
              </w:rPr>
              <w:t xml:space="preserve">Estado (mod_a)</w:t>
            </w:r>
          </w:p>
        </w:tc>
        <w:tc>
          <w:tcPr>
            <w:tcW w:w="4123" w:type="dxa"/>
            <w:vAlign w:val="center"/>
          </w:tcPr>
          <w:p>
            <w:pPr>
              <w:spacing w:before="0" w:after="0" w:line="240" w:lineRule="auto"/>
              <w:jc w:val="left"/>
            </w:pPr>
            <w:r>
              <w:rPr>
                <w:sz w:val="19"/>
                <w:szCs w:val="19"/>
              </w:rPr>
              <w:t xml:space="preserve">Objeto {x, v}.</w:t>
            </w:r>
          </w:p>
        </w:tc>
        <w:tc>
          <w:tcPr>
            <w:tcW w:w="4295" w:type="dxa"/>
            <w:vAlign w:val="center"/>
          </w:tcPr>
          <w:p>
            <w:pPr>
              <w:spacing w:before="0" w:after="0" w:line="240" w:lineRule="auto"/>
              <w:jc w:val="left"/>
            </w:pPr>
            <w:r>
              <w:rPr>
                <w:sz w:val="19"/>
                <w:szCs w:val="19"/>
              </w:rPr>
              <w:t xml:space="preserve">Entrada y salida de los integradores PASO.</w:t>
            </w:r>
          </w:p>
        </w:tc>
      </w:tr>
      <w:tr>
        <w:trPr>
          <w:cantSplit/>
        </w:trPr>
        <w:tc>
          <w:tcPr>
            <w:tcW w:w="1889" w:type="dxa"/>
            <w:vAlign w:val="center"/>
          </w:tcPr>
          <w:p>
            <w:pPr>
              <w:spacing w:before="0" w:after="0" w:line="240" w:lineRule="auto"/>
              <w:jc w:val="left"/>
            </w:pPr>
            <w:r>
              <w:rPr>
                <w:sz w:val="19"/>
                <w:szCs w:val="19"/>
              </w:rPr>
              <w:t xml:space="preserve">Trayectoria</w:t>
            </w:r>
          </w:p>
        </w:tc>
        <w:tc>
          <w:tcPr>
            <w:tcW w:w="4123" w:type="dxa"/>
            <w:vAlign w:val="center"/>
          </w:tcPr>
          <w:p>
            <w:pPr>
              <w:spacing w:before="0" w:after="0" w:line="240" w:lineRule="auto"/>
              <w:jc w:val="left"/>
            </w:pPr>
            <w:r>
              <w:rPr>
                <w:sz w:val="19"/>
                <w:szCs w:val="19"/>
              </w:rPr>
              <w:t xml:space="preserve">Arreglo de ternas [t, x, v].</w:t>
            </w:r>
          </w:p>
        </w:tc>
        <w:tc>
          <w:tcPr>
            <w:tcW w:w="4295" w:type="dxa"/>
            <w:vAlign w:val="center"/>
          </w:tcPr>
          <w:p>
            <w:pPr>
              <w:spacing w:before="0" w:after="0" w:line="240" w:lineRule="auto"/>
              <w:jc w:val="left"/>
            </w:pPr>
            <w:r>
              <w:rPr>
                <w:sz w:val="19"/>
                <w:szCs w:val="19"/>
              </w:rPr>
              <w:t xml:space="preserve">Resultado de integra; base de periodoDe y de las gráficas.</w:t>
            </w:r>
          </w:p>
        </w:tc>
      </w:tr>
      <w:tr>
        <w:trPr>
          <w:cantSplit/>
        </w:trPr>
        <w:tc>
          <w:tcPr>
            <w:tcW w:w="1889" w:type="dxa"/>
            <w:vAlign w:val="center"/>
          </w:tcPr>
          <w:p>
            <w:pPr>
              <w:spacing w:before="0" w:after="0" w:line="240" w:lineRule="auto"/>
              <w:jc w:val="left"/>
            </w:pPr>
            <w:r>
              <w:rPr>
                <w:sz w:val="19"/>
                <w:szCs w:val="19"/>
              </w:rPr>
              <w:t xml:space="preserve">Serie</w:t>
            </w:r>
          </w:p>
        </w:tc>
        <w:tc>
          <w:tcPr>
            <w:tcW w:w="4123" w:type="dxa"/>
            <w:vAlign w:val="center"/>
          </w:tcPr>
          <w:p>
            <w:pPr>
              <w:spacing w:before="0" w:after="0" w:line="240" w:lineRule="auto"/>
              <w:jc w:val="left"/>
            </w:pPr>
            <w:r>
              <w:rPr>
                <w:sz w:val="19"/>
                <w:szCs w:val="19"/>
              </w:rPr>
              <w:t xml:space="preserve">Objeto con puntos, color, etiqueta, grosor y patrón.</w:t>
            </w:r>
          </w:p>
        </w:tc>
        <w:tc>
          <w:tcPr>
            <w:tcW w:w="4295" w:type="dxa"/>
            <w:vAlign w:val="center"/>
          </w:tcPr>
          <w:p>
            <w:pPr>
              <w:spacing w:before="0" w:after="0" w:line="240" w:lineRule="auto"/>
              <w:jc w:val="left"/>
            </w:pPr>
            <w:r>
              <w:rPr>
                <w:sz w:val="19"/>
                <w:szCs w:val="19"/>
              </w:rPr>
              <w:t xml:space="preserve">Unidad de dibujo que consume plot.</w:t>
            </w:r>
          </w:p>
        </w:tc>
      </w:tr>
      <w:tr>
        <w:trPr>
          <w:cantSplit/>
        </w:trPr>
        <w:tc>
          <w:tcPr>
            <w:tcW w:w="1889" w:type="dxa"/>
            <w:vAlign w:val="center"/>
          </w:tcPr>
          <w:p>
            <w:pPr>
              <w:spacing w:before="0" w:after="0" w:line="240" w:lineRule="auto"/>
              <w:jc w:val="left"/>
            </w:pPr>
            <w:r>
              <w:rPr>
                <w:sz w:val="19"/>
                <w:szCs w:val="19"/>
              </w:rPr>
              <w:t xml:space="preserve">PLOTS</w:t>
            </w:r>
          </w:p>
        </w:tc>
        <w:tc>
          <w:tcPr>
            <w:tcW w:w="4123" w:type="dxa"/>
            <w:vAlign w:val="center"/>
          </w:tcPr>
          <w:p>
            <w:pPr>
              <w:spacing w:before="0" w:after="0" w:line="240" w:lineRule="auto"/>
              <w:jc w:val="left"/>
            </w:pPr>
            <w:r>
              <w:rPr>
                <w:sz w:val="19"/>
                <w:szCs w:val="19"/>
              </w:rPr>
              <w:t xml:space="preserve">Diccionario de lienzo a arreglo de series.</w:t>
            </w:r>
          </w:p>
        </w:tc>
        <w:tc>
          <w:tcPr>
            <w:tcW w:w="4295" w:type="dxa"/>
            <w:vAlign w:val="center"/>
          </w:tcPr>
          <w:p>
            <w:pPr>
              <w:spacing w:before="0" w:after="0" w:line="240" w:lineRule="auto"/>
              <w:jc w:val="left"/>
            </w:pPr>
            <w:r>
              <w:rPr>
                <w:sz w:val="19"/>
                <w:szCs w:val="19"/>
              </w:rPr>
              <w:t xml:space="preserve">Últimas series dibujadas; alimenta el reporte.</w:t>
            </w:r>
          </w:p>
        </w:tc>
      </w:tr>
      <w:tr>
        <w:trPr>
          <w:cantSplit/>
        </w:trPr>
        <w:tc>
          <w:tcPr>
            <w:tcW w:w="1889" w:type="dxa"/>
            <w:vAlign w:val="center"/>
          </w:tcPr>
          <w:p>
            <w:pPr>
              <w:spacing w:before="0" w:after="0" w:line="240" w:lineRule="auto"/>
              <w:jc w:val="left"/>
            </w:pPr>
            <w:r>
              <w:rPr>
                <w:sz w:val="19"/>
                <w:szCs w:val="19"/>
              </w:rPr>
              <w:t xml:space="preserve">MODULES</w:t>
            </w:r>
          </w:p>
        </w:tc>
        <w:tc>
          <w:tcPr>
            <w:tcW w:w="4123" w:type="dxa"/>
            <w:vAlign w:val="center"/>
          </w:tcPr>
          <w:p>
            <w:pPr>
              <w:spacing w:before="0" w:after="0" w:line="240" w:lineRule="auto"/>
              <w:jc w:val="left"/>
            </w:pPr>
            <w:r>
              <w:rPr>
                <w:sz w:val="19"/>
                <w:szCs w:val="19"/>
              </w:rPr>
              <w:t xml:space="preserve">Arreglo de descriptores de módulo.</w:t>
            </w:r>
          </w:p>
        </w:tc>
        <w:tc>
          <w:tcPr>
            <w:tcW w:w="4295" w:type="dxa"/>
            <w:vAlign w:val="center"/>
          </w:tcPr>
          <w:p>
            <w:pPr>
              <w:spacing w:before="0" w:after="0" w:line="240" w:lineRule="auto"/>
              <w:jc w:val="left"/>
            </w:pPr>
            <w:r>
              <w:rPr>
                <w:sz w:val="19"/>
                <w:szCs w:val="19"/>
              </w:rPr>
              <w:t xml:space="preserve">Catálogo que construye la navegación.</w:t>
            </w:r>
          </w:p>
        </w:tc>
      </w:tr>
      <w:tr>
        <w:trPr>
          <w:cantSplit/>
        </w:trPr>
        <w:tc>
          <w:tcPr>
            <w:tcW w:w="1889" w:type="dxa"/>
            <w:vAlign w:val="center"/>
          </w:tcPr>
          <w:p>
            <w:pPr>
              <w:keepNext/>
              <w:spacing w:before="0" w:after="0" w:line="240" w:lineRule="auto"/>
              <w:jc w:val="left"/>
            </w:pPr>
            <w:r>
              <w:rPr>
                <w:sz w:val="19"/>
                <w:szCs w:val="19"/>
              </w:rPr>
              <w:t xml:space="preserve">SESION</w:t>
            </w:r>
          </w:p>
        </w:tc>
        <w:tc>
          <w:tcPr>
            <w:tcW w:w="4123" w:type="dxa"/>
            <w:vAlign w:val="center"/>
          </w:tcPr>
          <w:p>
            <w:pPr>
              <w:keepNext/>
              <w:spacing w:before="0" w:after="0" w:line="240" w:lineRule="auto"/>
              <w:jc w:val="left"/>
            </w:pPr>
            <w:r>
              <w:rPr>
                <w:sz w:val="19"/>
                <w:szCs w:val="19"/>
              </w:rPr>
              <w:t xml:space="preserve">Objeto con los datos del estudiante.</w:t>
            </w:r>
          </w:p>
        </w:tc>
        <w:tc>
          <w:tcPr>
            <w:tcW w:w="4295" w:type="dxa"/>
            <w:vAlign w:val="center"/>
          </w:tcPr>
          <w:p>
            <w:pPr>
              <w:keepNext/>
              <w:spacing w:before="0" w:after="0" w:line="240" w:lineRule="auto"/>
              <w:jc w:val="left"/>
            </w:pPr>
            <w:r>
              <w:rPr>
                <w:sz w:val="19"/>
                <w:szCs w:val="19"/>
              </w:rPr>
              <w:t xml:space="preserve">Encabeza todos los reportes.</w:t>
            </w:r>
          </w:p>
        </w:tc>
      </w:tr>
      <w:tr>
        <w:trPr>
          <w:cantSplit/>
        </w:trPr>
        <w:tc>
          <w:tcPr>
            <w:tcW w:w="1889" w:type="dxa"/>
            <w:vAlign w:val="center"/>
          </w:tcPr>
          <w:p>
            <w:pPr>
              <w:keepNext/>
              <w:spacing w:before="0" w:after="0" w:line="240" w:lineRule="auto"/>
              <w:jc w:val="left"/>
            </w:pPr>
            <w:r>
              <w:rPr>
                <w:sz w:val="19"/>
                <w:szCs w:val="19"/>
              </w:rPr>
              <w:t xml:space="preserve">VISITADOS</w:t>
            </w:r>
          </w:p>
        </w:tc>
        <w:tc>
          <w:tcPr>
            <w:tcW w:w="4123" w:type="dxa"/>
            <w:vAlign w:val="center"/>
          </w:tcPr>
          <w:p>
            <w:pPr>
              <w:keepNext/>
              <w:spacing w:before="0" w:after="0" w:line="240" w:lineRule="auto"/>
              <w:jc w:val="left"/>
            </w:pPr>
            <w:r>
              <w:rPr>
                <w:sz w:val="19"/>
                <w:szCs w:val="19"/>
              </w:rPr>
              <w:t xml:space="preserve">Conjunto de etiquetas de módulo.</w:t>
            </w:r>
          </w:p>
        </w:tc>
        <w:tc>
          <w:tcPr>
            <w:tcW w:w="4295" w:type="dxa"/>
            <w:vAlign w:val="center"/>
          </w:tcPr>
          <w:p>
            <w:pPr>
              <w:keepNext/>
              <w:spacing w:before="0" w:after="0" w:line="240" w:lineRule="auto"/>
              <w:jc w:val="left"/>
            </w:pPr>
            <w:r>
              <w:rPr>
                <w:sz w:val="19"/>
                <w:szCs w:val="19"/>
              </w:rPr>
              <w:t xml:space="preserve">Módulos recorridos durante la sesión.</w:t>
            </w:r>
          </w:p>
        </w:tc>
      </w:tr>
    </w:tbl>
    <w:p>
      <w:pPr>
        <w:pStyle w:val="Tabla"/>
        <w:spacing w:before="80" w:after="240"/>
      </w:pPr>
      <w:r>
        <w:t xml:space="preserve">. Principales estructuras de datos en memoria</w:t>
      </w:r>
    </w:p>
    <w:p>
      <w:pPr>
        <w:pStyle w:val="Ttulo2"/>
        <w:keepNext/>
      </w:pPr>
      <w:r>
        <w:t xml:space="preserve">Formato de los archivos generados</w:t>
      </w:r>
    </w:p>
    <w:p>
      <w:pPr/>
      <w:r>
        <w:t xml:space="preserve">El reporte de un módulo es un archivo de texto plano en UTF‑8 cuyo nombre sigue el patrón reporte‑etiqueta‑nombre‑AAAAMMDD.txt. Contiene la cabecera con la identificación, el enunciado, los parámetros, las ecuaciones, los resultados y los datos graficados. El extracto siguiente procede de un reporte real del módulo P4.1 generado durante las pruebas.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ω · OMEGAW — REPORTE DE SIMULACIÓN</w:t>
      </w:r>
    </w:p>
    <w:p>
      <w:pPr>
        <w:shd w:val="clear" w:color="auto" w:fill="F2F2F2"/>
        <w:spacing w:before="0" w:after="0" w:line="240" w:lineRule="auto"/>
        <w:ind w:left="284" w:right="284"/>
        <w:jc w:val="left"/>
      </w:pPr>
      <w:r>
        <w:rPr>
          <w:rFonts w:ascii="Consolas" w:hAnsi="Consolas" w:cs="Consolas"/>
          <w:sz w:val="17"/>
          <w:szCs w:val="17"/>
        </w:rPr>
        <w:t xml:space="preserve">  P4.1 · Problema 4.1 · Conservación de la energía</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Fecha y hora    : 2026-10-24 14:43</w:t>
      </w:r>
    </w:p>
    <w:p>
      <w:pPr>
        <w:shd w:val="clear" w:color="auto" w:fill="F2F2F2"/>
        <w:spacing w:before="0" w:after="0" w:line="240" w:lineRule="auto"/>
        <w:ind w:left="284" w:right="284"/>
        <w:jc w:val="left"/>
      </w:pPr>
      <w:r>
        <w:rPr>
          <w:rFonts w:ascii="Consolas" w:hAnsi="Consolas" w:cs="Consolas"/>
          <w:sz w:val="17"/>
          <w:szCs w:val="17"/>
        </w:rPr>
        <w:t xml:space="preserve">Estudiante      : Estudiante de prueba</w:t>
      </w:r>
    </w:p>
    <w:p>
      <w:pPr>
        <w:shd w:val="clear" w:color="auto" w:fill="F2F2F2"/>
        <w:spacing w:before="0" w:after="0" w:line="240" w:lineRule="auto"/>
        <w:ind w:left="284" w:right="284"/>
        <w:jc w:val="left"/>
      </w:pPr>
      <w:r>
        <w:rPr>
          <w:rFonts w:ascii="Consolas" w:hAnsi="Consolas" w:cs="Consolas"/>
          <w:sz w:val="17"/>
          <w:szCs w:val="17"/>
        </w:rPr>
        <w:t xml:space="preserve">Materia         : Física Computacional</w:t>
      </w:r>
    </w:p>
    <w:p>
      <w:pPr>
        <w:shd w:val="clear" w:color="auto" w:fill="F2F2F2"/>
        <w:spacing w:before="0" w:after="0" w:line="240" w:lineRule="auto"/>
        <w:ind w:left="284" w:right="284"/>
        <w:jc w:val="left"/>
      </w:pPr>
      <w:r>
        <w:rPr>
          <w:rFonts w:ascii="Consolas" w:hAnsi="Consolas" w:cs="Consolas"/>
          <w:sz w:val="17"/>
          <w:szCs w:val="17"/>
        </w:rPr>
        <w:t xml:space="preserve">Carrera         : Física</w:t>
      </w:r>
    </w:p>
    <w:p>
      <w:pPr>
        <w:shd w:val="clear" w:color="auto" w:fill="F2F2F2"/>
        <w:spacing w:before="0" w:after="0" w:line="240" w:lineRule="auto"/>
        <w:ind w:left="284" w:right="284"/>
        <w:jc w:val="left"/>
      </w:pPr>
      <w:r>
        <w:rPr>
          <w:rFonts w:ascii="Consolas" w:hAnsi="Consolas" w:cs="Consolas"/>
          <w:sz w:val="17"/>
          <w:szCs w:val="17"/>
        </w:rPr>
        <w:t xml:space="preserve">Grupo           : 801</w:t>
      </w:r>
    </w:p>
    <w:p>
      <w:pPr>
        <w:shd w:val="clear" w:color="auto" w:fill="F2F2F2"/>
        <w:spacing w:before="0" w:after="0" w:line="240" w:lineRule="auto"/>
        <w:ind w:left="284" w:right="284"/>
        <w:jc w:val="left"/>
      </w:pPr>
      <w:r>
        <w:rPr>
          <w:rFonts w:ascii="Consolas" w:hAnsi="Consolas" w:cs="Consolas"/>
          <w:sz w:val="17"/>
          <w:szCs w:val="17"/>
        </w:rPr>
        <w:t xml:space="preserve">Semestre        : 2026-2</w:t>
      </w:r>
    </w:p>
    <w:p>
      <w:pPr>
        <w:shd w:val="clear" w:color="auto" w:fill="F2F2F2"/>
        <w:spacing w:before="0" w:after="0" w:line="240" w:lineRule="auto"/>
        <w:ind w:left="284" w:right="284"/>
        <w:jc w:val="left"/>
      </w:pPr>
      <w:r>
        <w:rPr>
          <w:rFonts w:ascii="Consolas" w:hAnsi="Consolas" w:cs="Consolas"/>
          <w:sz w:val="17"/>
          <w:szCs w:val="17"/>
        </w:rPr>
        <w:t xml:space="preserve">Sección         : 4.1 — 4.1 Movimiento armónico simple</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ENUNCIADO</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Oscilador armónico con ω₀² = k/m. Se grafica ΔEₙ = Eₙ − E₀ a lo largo de varios ciclos. (a) Euler: ¿ΔE es pequeño en todo el ciclo o deriva con el tiempo? (b) Euler‑Cromer. (c) Euler‑Richardson y Verlet. (d) ¿Qué algoritmo respeta mejor la conservación de la energía y cuál da mejor la posición? (e) Busca el Δt que conserva la energía al 0.1 % en un ciclo para ω₀ = 3 y para ω₀ = 12.</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PARÁMETROS DE LA SIMULACIÓN</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ω₀                    : 3</w:t>
      </w:r>
    </w:p>
    <w:p>
      <w:pPr>
        <w:shd w:val="clear" w:color="auto" w:fill="F2F2F2"/>
        <w:spacing w:before="0" w:after="0" w:line="240" w:lineRule="auto"/>
        <w:ind w:left="284" w:right="284"/>
        <w:jc w:val="left"/>
      </w:pPr>
      <w:r>
        <w:rPr>
          <w:rFonts w:ascii="Consolas" w:hAnsi="Consolas" w:cs="Consolas"/>
          <w:sz w:val="17"/>
          <w:szCs w:val="17"/>
        </w:rPr>
        <w:t xml:space="preserve">  Paso Δt               : 0.05</w:t>
      </w:r>
    </w:p>
    <w:p>
      <w:pPr>
        <w:shd w:val="clear" w:color="auto" w:fill="F2F2F2"/>
        <w:spacing w:before="0" w:after="0" w:line="240" w:lineRule="auto"/>
        <w:ind w:left="284" w:right="284"/>
        <w:jc w:val="left"/>
      </w:pPr>
      <w:r>
        <w:rPr>
          <w:rFonts w:ascii="Consolas" w:hAnsi="Consolas" w:cs="Consolas"/>
          <w:sz w:val="17"/>
          <w:szCs w:val="17"/>
        </w:rPr>
        <w:t xml:space="preserve">  Ciclos                : 10</w:t>
      </w:r>
    </w:p>
    <w:p>
      <w:pPr>
        <w:shd w:val="clear" w:color="auto" w:fill="F2F2F2"/>
        <w:spacing w:before="0" w:after="0" w:line="240" w:lineRule="auto"/>
        <w:ind w:left="284" w:right="284"/>
        <w:jc w:val="left"/>
      </w:pPr>
      <w:r>
        <w:rPr>
          <w:rFonts w:ascii="Consolas" w:hAnsi="Consolas" w:cs="Consolas"/>
          <w:sz w:val="17"/>
          <w:szCs w:val="17"/>
        </w:rPr>
        <w:t xml:space="preserve">  x(0)                  : 1</w:t>
      </w:r>
    </w:p>
    <w:p>
      <w:pPr>
        <w:shd w:val="clear" w:color="auto" w:fill="F2F2F2"/>
        <w:spacing w:before="0" w:after="0" w:line="240" w:lineRule="auto"/>
        <w:ind w:left="284" w:right="284"/>
        <w:jc w:val="left"/>
      </w:pPr>
      <w:r>
        <w:rPr>
          <w:rFonts w:ascii="Consolas" w:hAnsi="Consolas" w:cs="Consolas"/>
          <w:sz w:val="17"/>
          <w:szCs w:val="17"/>
        </w:rPr>
        <w:t xml:space="preserve">  Euler                 : sí</w:t>
      </w:r>
    </w:p>
    <w:p>
      <w:pPr>
        <w:shd w:val="clear" w:color="auto" w:fill="F2F2F2"/>
        <w:spacing w:before="0" w:after="0" w:line="240" w:lineRule="auto"/>
        <w:ind w:left="284" w:right="284"/>
        <w:jc w:val="left"/>
      </w:pPr>
      <w:r>
        <w:rPr>
          <w:rFonts w:ascii="Consolas" w:hAnsi="Consolas" w:cs="Consolas"/>
          <w:sz w:val="17"/>
          <w:szCs w:val="17"/>
        </w:rPr>
        <w:t xml:space="preserve">  Euler–Cromer          : sí</w:t>
      </w:r>
    </w:p>
    <w:p>
      <w:pPr>
        <w:shd w:val="clear" w:color="auto" w:fill="F2F2F2"/>
        <w:spacing w:before="0" w:after="0" w:line="240" w:lineRule="auto"/>
        <w:ind w:left="284" w:right="284"/>
        <w:jc w:val="left"/>
      </w:pPr>
      <w:r>
        <w:rPr>
          <w:rFonts w:ascii="Consolas" w:hAnsi="Consolas" w:cs="Consolas"/>
          <w:sz w:val="17"/>
          <w:szCs w:val="17"/>
        </w:rPr>
        <w:t xml:space="preserve">  Euler–Richardson      : sí</w:t>
      </w:r>
    </w:p>
    <w:p>
      <w:pPr>
        <w:shd w:val="clear" w:color="auto" w:fill="F2F2F2"/>
        <w:spacing w:before="0" w:after="0" w:line="240" w:lineRule="auto"/>
        <w:ind w:left="284" w:right="284"/>
        <w:jc w:val="left"/>
      </w:pPr>
      <w:r>
        <w:rPr>
          <w:rFonts w:ascii="Consolas" w:hAnsi="Consolas" w:cs="Consolas"/>
          <w:sz w:val="17"/>
          <w:szCs w:val="17"/>
        </w:rPr>
        <w:t xml:space="preserve">  Verlet de velocidades : sí</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ECUACIONES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d²x/dt² = −ω₀²x ,  ω₀² = k/m</w:t>
      </w:r>
    </w:p>
    <w:p>
      <w:pPr>
        <w:shd w:val="clear" w:color="auto" w:fill="F2F2F2"/>
        <w:spacing w:before="0" w:after="0" w:line="240" w:lineRule="auto"/>
        <w:ind w:left="284" w:right="284"/>
        <w:jc w:val="left"/>
      </w:pPr>
      <w:r>
        <w:rPr>
          <w:rFonts w:ascii="Consolas" w:hAnsi="Consolas" w:cs="Consolas"/>
          <w:sz w:val="17"/>
          <w:szCs w:val="17"/>
        </w:rPr>
        <w:t xml:space="preserve">  E/m = ½v² + ½ω₀²x²</w:t>
      </w:r>
    </w:p>
    <w:p>
      <w:pPr>
        <w:shd w:val="clear" w:color="auto" w:fill="F2F2F2"/>
        <w:spacing w:before="0" w:after="0" w:line="240" w:lineRule="auto"/>
        <w:ind w:left="284" w:right="284"/>
        <w:jc w:val="left"/>
      </w:pPr>
      <w:r>
        <w:rPr>
          <w:rFonts w:ascii="Consolas" w:hAnsi="Consolas" w:cs="Consolas"/>
          <w:sz w:val="17"/>
          <w:szCs w:val="17"/>
        </w:rPr>
        <w:t xml:space="preserve">  Exacta: x(t) = A cos(ω₀t + δ)</w:t>
      </w:r>
    </w:p>
    <w:p>
      <w:pPr>
        <w:shd w:val="clear" w:color="auto" w:fill="F2F2F2"/>
        <w:spacing w:before="0" w:after="0" w:line="240" w:lineRule="auto"/>
        <w:ind w:left="284" w:right="284"/>
        <w:jc w:val="left"/>
      </w:pPr>
      <w:r>
        <w:rPr>
          <w:rFonts w:ascii="Consolas" w:hAnsi="Consolas" w:cs="Consolas"/>
          <w:sz w:val="17"/>
          <w:szCs w:val="17"/>
        </w:rPr>
        <w:t xml:space="preserve">  T = 2π/ω₀</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RESULTADOS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Algoritmo              máx |ΔE|/E₀  ΔE al final  |Δx| al final</w:t>
      </w:r>
    </w:p>
    <w:p>
      <w:pPr>
        <w:shd w:val="clear" w:color="auto" w:fill="F2F2F2"/>
        <w:spacing w:before="0" w:after="0" w:line="240" w:lineRule="auto"/>
        <w:ind w:left="284" w:right="284"/>
        <w:jc w:val="left"/>
      </w:pPr>
      <w:r>
        <w:rPr>
          <w:rFonts w:ascii="Consolas" w:hAnsi="Consolas" w:cs="Consolas"/>
          <w:sz w:val="17"/>
          <w:szCs w:val="17"/>
        </w:rPr>
        <w:t xml:space="preserve">      Euler                   11135.5790   50110.1054         93.336</w:t>
      </w:r>
    </w:p>
    <w:p>
      <w:pPr>
        <w:shd w:val="clear" w:color="auto" w:fill="F2F2F2"/>
        <w:spacing w:before="0" w:after="0" w:line="240" w:lineRule="auto"/>
        <w:ind w:left="284" w:right="284"/>
        <w:jc w:val="left"/>
      </w:pPr>
      <w:r>
        <w:rPr>
          <w:rFonts w:ascii="Consolas" w:hAnsi="Consolas" w:cs="Consolas"/>
          <w:sz w:val="17"/>
          <w:szCs w:val="17"/>
        </w:rPr>
        <w:t xml:space="preserve">      Euler–Cromer                0.0811      -0.0289          0.005</w:t>
      </w:r>
    </w:p>
    <w:p>
      <w:pPr>
        <w:shd w:val="clear" w:color="auto" w:fill="F2F2F2"/>
        <w:spacing w:before="0" w:after="0" w:line="240" w:lineRule="auto"/>
        <w:ind w:left="284" w:right="284"/>
        <w:jc w:val="left"/>
      </w:pPr>
      <w:r>
        <w:rPr>
          <w:rFonts w:ascii="Consolas" w:hAnsi="Consolas" w:cs="Consolas"/>
          <w:sz w:val="17"/>
          <w:szCs w:val="17"/>
        </w:rPr>
        <w:t xml:space="preserve">      Euler–Richardson            0.0544       0.2448          0.001</w:t>
      </w:r>
    </w:p>
    <w:p>
      <w:pPr>
        <w:shd w:val="clear" w:color="auto" w:fill="F2F2F2"/>
        <w:spacing w:before="0" w:after="0" w:line="240" w:lineRule="auto"/>
        <w:ind w:left="284" w:right="284"/>
        <w:jc w:val="left"/>
      </w:pPr>
      <w:r>
        <w:rPr>
          <w:rFonts w:ascii="Consolas" w:hAnsi="Consolas" w:cs="Consolas"/>
          <w:sz w:val="17"/>
          <w:szCs w:val="17"/>
        </w:rPr>
        <w:t xml:space="preserve">      Verlet de velocidades       0.0056   -9.8849e-5          0.002</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  Euler deja crecer la energía en cada paso. Euler‑Cromer y Verlet son simplécticos: ΔE oscila dentro de una banda y no deriva. Euler‑Richardson da la mejor posición, pero su energía sí deriva poco a poco. E₀ = 4.5000.</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DATOS GRAFICADOS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  ΔEₙ = Eₙ − E₀ (energía por unidad de masa)</w:t>
      </w:r>
    </w:p>
    <w:p>
      <w:pPr>
        <w:shd w:val="clear" w:color="auto" w:fill="F2F2F2"/>
        <w:spacing w:before="0" w:after="0" w:line="240" w:lineRule="auto"/>
        <w:ind w:left="284" w:right="284"/>
        <w:jc w:val="left"/>
      </w:pPr>
      <w:r>
        <w:rPr>
          <w:rFonts w:ascii="Consolas" w:hAnsi="Consolas" w:cs="Consolas"/>
          <w:sz w:val="17"/>
          <w:szCs w:val="17"/>
        </w:rPr>
        <w:t xml:space="preserve">    Serie: ΔE = 0  (2 de 2 puntos · 1 de cada 1)</w:t>
      </w:r>
    </w:p>
    <w:p>
      <w:pPr>
        <w:shd w:val="clear" w:color="auto" w:fill="F2F2F2"/>
        <w:spacing w:before="0" w:after="0" w:line="240" w:lineRule="auto"/>
        <w:ind w:left="284" w:right="284"/>
        <w:jc w:val="left"/>
      </w:pPr>
      <w:r>
        <w:rPr>
          <w:rFonts w:ascii="Consolas" w:hAnsi="Consolas" w:cs="Consolas"/>
          <w:sz w:val="17"/>
          <w:szCs w:val="17"/>
        </w:rPr>
        <w:t xml:space="preserve">                   x               y</w:t>
      </w:r>
    </w:p>
    <w:p>
      <w:pPr>
        <w:shd w:val="clear" w:color="auto" w:fill="F2F2F2"/>
        <w:spacing w:before="0" w:after="0" w:line="240" w:lineRule="auto"/>
        <w:ind w:left="284" w:right="284"/>
        <w:jc w:val="left"/>
      </w:pPr>
      <w:r>
        <w:rPr>
          <w:rFonts w:ascii="Consolas" w:hAnsi="Consolas" w:cs="Consolas"/>
          <w:sz w:val="17"/>
          <w:szCs w:val="17"/>
        </w:rPr>
        <w:t xml:space="preserve">            0.000000        0.000000</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Generado por ω · OmegaW — Simulador de sistemas oscilatorios</w:t>
      </w:r>
    </w:p>
    <w:p>
      <w:pPr>
        <w:shd w:val="clear" w:color="auto" w:fill="F2F2F2"/>
        <w:spacing w:before="0" w:after="0" w:line="240" w:lineRule="auto"/>
        <w:ind w:left="284" w:right="284"/>
        <w:jc w:val="left"/>
      </w:pPr>
      <w:r>
        <w:rPr>
          <w:rFonts w:ascii="Consolas" w:hAnsi="Consolas" w:cs="Consolas"/>
          <w:sz w:val="17"/>
          <w:szCs w:val="17"/>
        </w:rPr>
        <w:t xml:space="preserve">  Autores: Nicolas de la Espriella Vélez Ph. D., Daniel José Salas Álvarez M. Sc., Pierre Augusto Peña salgado M. Sc.</w:t>
      </w:r>
    </w:p>
    <w:p>
      <w:pPr>
        <w:shd w:val="clear" w:color="auto" w:fill="F2F2F2"/>
        <w:spacing w:before="0" w:after="160" w:line="240" w:lineRule="auto"/>
        <w:ind w:left="284" w:right="284"/>
        <w:jc w:val="left"/>
      </w:pPr>
      <w:r>
        <w:rPr>
          <w:rFonts w:ascii="Consolas" w:hAnsi="Consolas" w:cs="Consolas"/>
          <w:sz w:val="17"/>
          <w:szCs w:val="17"/>
        </w:rPr>
        <w:t xml:space="preserve">==============================================================================</w:t>
      </w:r>
    </w:p>
    <w:p>
      <w:pPr>
        <w:pStyle w:val="Ttulo1"/>
        <w:pageBreakBefore/>
      </w:pPr>
      <w:r>
        <w:t xml:space="preserve">DISEÑO DE COMPORTAMIENTO</w:t>
      </w:r>
    </w:p>
    <w:p>
      <w:pPr>
        <w:pStyle w:val="Ttulo2"/>
        <w:keepNext/>
      </w:pPr>
      <w:r>
        <w:t xml:space="preserve">Ciclo de vida de una simulación</w:t>
      </w:r>
    </w:p>
    <w:p>
      <w:pPr/>
      <w:r>
        <w:t xml:space="preserve">El ciclo de vida consta de cuatro fases. En el arranque se cargan los guiones, los dieciocho módulos se registran, se construye la navegación, se restauran la velocidad y el idioma y se comprueba la sesión; si no la hay, el modal de acceso bloquea la interacción hasta recibir el nombre y el programa. En la selección de módulo se cancela la animación en curso, se vacía PLOTS, se obtiene el descriptor traducido y se genera su interfaz. En la simulación se leen los controles, se integra el sistema, se construyen las series y se anima; cualquier cambio de un control repite esta fase. En la salida se exporta el reporte o se responde el cuestionario.</w:t>
      </w:r>
    </w:p>
    <w:p xmlns:a="http://schemas.openxmlformats.org/drawingml/2006/main" xmlns:pic="http://schemas.openxmlformats.org/drawingml/2006/picture">
      <w:pPr>
        <w:keepNext/>
        <w:spacing w:before="120" w:after="60"/>
        <w:jc w:val="center"/>
      </w:pPr>
      <w:r>
        <w:rPr>
          <w:noProof/>
        </w:rPr>
        <w:drawing>
          <wp:inline distT="0" distB="0" distL="0" distR="0">
            <wp:extent cx="3108960" cy="4104798"/>
            <wp:effectExtent l="0" t="0" r="0" b="0"/>
            <wp:docPr id="1030" name="Figura 1030" descr="Ciclo de vida de una simulación"/>
            <wp:cNvGraphicFramePr>
              <a:graphicFrameLocks noChangeAspect="1"/>
            </wp:cNvGraphicFramePr>
            <a:graphic>
              <a:graphicData uri="http://schemas.openxmlformats.org/drawingml/2006/picture">
                <pic:pic>
                  <pic:nvPicPr>
                    <pic:cNvPr id="1030" name="dt30.png"/>
                    <pic:cNvPicPr/>
                  </pic:nvPicPr>
                  <pic:blipFill>
                    <a:blip r:embed="rIdDt30"/>
                    <a:stretch>
                      <a:fillRect/>
                    </a:stretch>
                  </pic:blipFill>
                  <pic:spPr>
                    <a:xfrm>
                      <a:off x="0" y="0"/>
                      <a:ext cx="3108960" cy="4104798"/>
                    </a:xfrm>
                    <a:prstGeom prst="rect">
                      <a:avLst/>
                    </a:prstGeom>
                    <a:ln w="6350">
                      <a:solidFill>
                        <a:srgbClr val="BFBFBF"/>
                      </a:solidFill>
                    </a:ln>
                  </pic:spPr>
                </pic:pic>
              </a:graphicData>
            </a:graphic>
          </wp:inline>
        </w:drawing>
      </w:r>
    </w:p>
    <w:p>
      <w:pPr>
        <w:pStyle w:val="Figura"/>
        <w:spacing w:before="0" w:after="240"/>
        <w:jc w:val="center"/>
      </w:pPr>
      <w:r>
        <w:t xml:space="preserve">. Ciclo de vida de una simulación</w:t>
      </w:r>
    </w:p>
    <w:p>
      <w:pPr>
        <w:pStyle w:val="Ttulo2"/>
        <w:keepNext/>
      </w:pPr>
      <w:r>
        <w:t xml:space="preserve">Estados del sistema</w:t>
      </w:r>
    </w:p>
    <w:p xmlns:a="http://schemas.openxmlformats.org/drawingml/2006/main" xmlns:pic="http://schemas.openxmlformats.org/drawingml/2006/picture">
      <w:pPr>
        <w:keepNext/>
        <w:spacing w:before="120" w:after="60"/>
        <w:jc w:val="center"/>
      </w:pPr>
      <w:r>
        <w:rPr>
          <w:noProof/>
        </w:rPr>
        <w:drawing>
          <wp:inline distT="0" distB="0" distL="0" distR="0">
            <wp:extent cx="4206240" cy="3470454"/>
            <wp:effectExtent l="0" t="0" r="0" b="0"/>
            <wp:docPr id="1031" name="Figura 1031" descr="Diagrama de estados de un módulo"/>
            <wp:cNvGraphicFramePr>
              <a:graphicFrameLocks noChangeAspect="1"/>
            </wp:cNvGraphicFramePr>
            <a:graphic>
              <a:graphicData uri="http://schemas.openxmlformats.org/drawingml/2006/picture">
                <pic:pic>
                  <pic:nvPicPr>
                    <pic:cNvPr id="1031" name="dt31.png"/>
                    <pic:cNvPicPr/>
                  </pic:nvPicPr>
                  <pic:blipFill>
                    <a:blip r:embed="rIdDt31"/>
                    <a:stretch>
                      <a:fillRect/>
                    </a:stretch>
                  </pic:blipFill>
                  <pic:spPr>
                    <a:xfrm>
                      <a:off x="0" y="0"/>
                      <a:ext cx="4206240" cy="3470454"/>
                    </a:xfrm>
                    <a:prstGeom prst="rect">
                      <a:avLst/>
                    </a:prstGeom>
                    <a:ln w="6350">
                      <a:solidFill>
                        <a:srgbClr val="BFBFBF"/>
                      </a:solidFill>
                    </a:ln>
                  </pic:spPr>
                </pic:pic>
              </a:graphicData>
            </a:graphic>
          </wp:inline>
        </w:drawing>
      </w:r>
    </w:p>
    <w:p>
      <w:pPr>
        <w:pStyle w:val="Figura"/>
        <w:spacing w:before="0" w:after="240"/>
        <w:jc w:val="center"/>
      </w:pPr>
      <w:r>
        <w:t xml:space="preserve">. Diagrama de estados de un módulo</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718"/>
        <w:gridCol w:w="2233"/>
        <w:gridCol w:w="2748"/>
        <w:gridCol w:w="3607"/>
      </w:tblGrid>
      <w:tr>
        <w:trPr>
          <w:cantSplit/>
          <w:tblHeader/>
        </w:trPr>
        <w:tc>
          <w:tcPr>
            <w:tcW w:w="1718" w:type="dxa"/>
            <w:shd w:val="clear" w:color="auto" w:fill="549E39" w:themeFill="accent1"/>
            <w:vAlign w:val="center"/>
          </w:tcPr>
          <w:p>
            <w:pPr>
              <w:spacing w:before="0" w:after="0" w:line="240" w:lineRule="auto"/>
              <w:jc w:val="left"/>
            </w:pPr>
            <w:r>
              <w:rPr>
                <w:b/>
                <w:bCs/>
                <w:color w:val="FFFFFF"/>
                <w:sz w:val="19"/>
                <w:szCs w:val="19"/>
              </w:rPr>
              <w:t xml:space="preserve">Estado</w:t>
            </w:r>
          </w:p>
        </w:tc>
        <w:tc>
          <w:tcPr>
            <w:tcW w:w="2233" w:type="dxa"/>
            <w:shd w:val="clear" w:color="auto" w:fill="549E39" w:themeFill="accent1"/>
            <w:vAlign w:val="center"/>
          </w:tcPr>
          <w:p>
            <w:pPr>
              <w:spacing w:before="0" w:after="0" w:line="240" w:lineRule="auto"/>
              <w:jc w:val="left"/>
            </w:pPr>
            <w:r>
              <w:rPr>
                <w:b/>
                <w:bCs/>
                <w:color w:val="FFFFFF"/>
                <w:sz w:val="19"/>
                <w:szCs w:val="19"/>
              </w:rPr>
              <w:t xml:space="preserve">Entrada</w:t>
            </w:r>
          </w:p>
        </w:tc>
        <w:tc>
          <w:tcPr>
            <w:tcW w:w="2748" w:type="dxa"/>
            <w:shd w:val="clear" w:color="auto" w:fill="549E39" w:themeFill="accent1"/>
            <w:vAlign w:val="center"/>
          </w:tcPr>
          <w:p>
            <w:pPr>
              <w:spacing w:before="0" w:after="0" w:line="240" w:lineRule="auto"/>
              <w:jc w:val="left"/>
            </w:pPr>
            <w:r>
              <w:rPr>
                <w:b/>
                <w:bCs/>
                <w:color w:val="FFFFFF"/>
                <w:sz w:val="19"/>
                <w:szCs w:val="19"/>
              </w:rPr>
              <w:t xml:space="preserve">Salida</w:t>
            </w:r>
          </w:p>
        </w:tc>
        <w:tc>
          <w:tcPr>
            <w:tcW w:w="3607" w:type="dxa"/>
            <w:shd w:val="clear" w:color="auto" w:fill="549E39" w:themeFill="accent1"/>
            <w:vAlign w:val="center"/>
          </w:tcPr>
          <w:p>
            <w:pPr>
              <w:spacing w:before="0" w:after="0" w:line="240" w:lineRule="auto"/>
              <w:jc w:val="left"/>
            </w:pPr>
            <w:r>
              <w:rPr>
                <w:b/>
                <w:bCs/>
                <w:color w:val="FFFFFF"/>
                <w:sz w:val="19"/>
                <w:szCs w:val="19"/>
              </w:rPr>
              <w:t xml:space="preserve">Observable</w:t>
            </w:r>
          </w:p>
        </w:tc>
      </w:tr>
      <w:tr>
        <w:trPr>
          <w:cantSplit/>
        </w:trPr>
        <w:tc>
          <w:tcPr>
            <w:tcW w:w="1718" w:type="dxa"/>
            <w:vAlign w:val="center"/>
          </w:tcPr>
          <w:p>
            <w:pPr>
              <w:spacing w:before="0" w:after="0" w:line="240" w:lineRule="auto"/>
              <w:jc w:val="left"/>
            </w:pPr>
            <w:r>
              <w:rPr>
                <w:sz w:val="19"/>
                <w:szCs w:val="19"/>
              </w:rPr>
              <w:t xml:space="preserve">Construido</w:t>
            </w:r>
          </w:p>
        </w:tc>
        <w:tc>
          <w:tcPr>
            <w:tcW w:w="2233" w:type="dxa"/>
            <w:vAlign w:val="center"/>
          </w:tcPr>
          <w:p>
            <w:pPr>
              <w:spacing w:before="0" w:after="0" w:line="240" w:lineRule="auto"/>
              <w:jc w:val="left"/>
            </w:pPr>
            <w:r>
              <w:rPr>
                <w:sz w:val="19"/>
                <w:szCs w:val="19"/>
              </w:rPr>
              <w:t xml:space="preserve">show(id)</w:t>
            </w:r>
          </w:p>
        </w:tc>
        <w:tc>
          <w:tcPr>
            <w:tcW w:w="2748" w:type="dxa"/>
            <w:vAlign w:val="center"/>
          </w:tcPr>
          <w:p>
            <w:pPr>
              <w:spacing w:before="0" w:after="0" w:line="240" w:lineRule="auto"/>
              <w:jc w:val="left"/>
            </w:pPr>
            <w:r>
              <w:rPr>
                <w:sz w:val="19"/>
                <w:szCs w:val="19"/>
              </w:rPr>
              <w:t xml:space="preserve">run(true)</w:t>
            </w:r>
          </w:p>
        </w:tc>
        <w:tc>
          <w:tcPr>
            <w:tcW w:w="3607" w:type="dxa"/>
            <w:vAlign w:val="center"/>
          </w:tcPr>
          <w:p>
            <w:pPr>
              <w:spacing w:before="0" w:after="0" w:line="240" w:lineRule="auto"/>
              <w:jc w:val="left"/>
            </w:pPr>
            <w:r>
              <w:rPr>
                <w:sz w:val="19"/>
                <w:szCs w:val="19"/>
              </w:rPr>
              <w:t xml:space="preserve">Controles y lienzos vacíos durante un instante</w:t>
            </w:r>
          </w:p>
        </w:tc>
      </w:tr>
      <w:tr>
        <w:trPr>
          <w:cantSplit/>
        </w:trPr>
        <w:tc>
          <w:tcPr>
            <w:tcW w:w="1718" w:type="dxa"/>
            <w:vAlign w:val="center"/>
          </w:tcPr>
          <w:p>
            <w:pPr>
              <w:spacing w:before="0" w:after="0" w:line="240" w:lineRule="auto"/>
              <w:jc w:val="left"/>
            </w:pPr>
            <w:r>
              <w:rPr>
                <w:sz w:val="19"/>
                <w:szCs w:val="19"/>
              </w:rPr>
              <w:t xml:space="preserve">Calculando</w:t>
            </w:r>
          </w:p>
        </w:tc>
        <w:tc>
          <w:tcPr>
            <w:tcW w:w="2233" w:type="dxa"/>
            <w:vAlign w:val="center"/>
          </w:tcPr>
          <w:p>
            <w:pPr>
              <w:spacing w:before="0" w:after="0" w:line="240" w:lineRule="auto"/>
              <w:jc w:val="left"/>
            </w:pPr>
            <w:r>
              <w:rPr>
                <w:sz w:val="19"/>
                <w:szCs w:val="19"/>
              </w:rPr>
              <w:t xml:space="preserve">run(anim)</w:t>
            </w:r>
          </w:p>
        </w:tc>
        <w:tc>
          <w:tcPr>
            <w:tcW w:w="2748" w:type="dxa"/>
            <w:vAlign w:val="center"/>
          </w:tcPr>
          <w:p>
            <w:pPr>
              <w:spacing w:before="0" w:after="0" w:line="240" w:lineRule="auto"/>
              <w:jc w:val="left"/>
            </w:pPr>
            <w:r>
              <w:rPr>
                <w:sz w:val="19"/>
                <w:szCs w:val="19"/>
              </w:rPr>
              <w:t xml:space="preserve">go(anim, draw)</w:t>
            </w:r>
          </w:p>
        </w:tc>
        <w:tc>
          <w:tcPr>
            <w:tcW w:w="3607" w:type="dxa"/>
            <w:vAlign w:val="center"/>
          </w:tcPr>
          <w:p>
            <w:pPr>
              <w:spacing w:before="0" w:after="0" w:line="240" w:lineRule="auto"/>
              <w:jc w:val="left"/>
            </w:pPr>
            <w:r>
              <w:rPr>
                <w:sz w:val="19"/>
                <w:szCs w:val="19"/>
              </w:rPr>
              <w:t xml:space="preserve">Ninguno: el cálculo termina antes de dibujar</w:t>
            </w:r>
          </w:p>
        </w:tc>
      </w:tr>
      <w:tr>
        <w:trPr>
          <w:cantSplit/>
        </w:trPr>
        <w:tc>
          <w:tcPr>
            <w:tcW w:w="1718" w:type="dxa"/>
            <w:vAlign w:val="center"/>
          </w:tcPr>
          <w:p>
            <w:pPr>
              <w:spacing w:before="0" w:after="0" w:line="240" w:lineRule="auto"/>
              <w:jc w:val="left"/>
            </w:pPr>
            <w:r>
              <w:rPr>
                <w:sz w:val="19"/>
                <w:szCs w:val="19"/>
              </w:rPr>
              <w:t xml:space="preserve">Animando</w:t>
            </w:r>
          </w:p>
        </w:tc>
        <w:tc>
          <w:tcPr>
            <w:tcW w:w="2233" w:type="dxa"/>
            <w:vAlign w:val="center"/>
          </w:tcPr>
          <w:p>
            <w:pPr>
              <w:spacing w:before="0" w:after="0" w:line="240" w:lineRule="auto"/>
              <w:jc w:val="left"/>
            </w:pPr>
            <w:r>
              <w:rPr>
                <w:sz w:val="19"/>
                <w:szCs w:val="19"/>
              </w:rPr>
              <w:t xml:space="preserve">go con anim = true</w:t>
            </w:r>
          </w:p>
        </w:tc>
        <w:tc>
          <w:tcPr>
            <w:tcW w:w="2748" w:type="dxa"/>
            <w:vAlign w:val="center"/>
          </w:tcPr>
          <w:p>
            <w:pPr>
              <w:spacing w:before="0" w:after="0" w:line="240" w:lineRule="auto"/>
              <w:jc w:val="left"/>
            </w:pPr>
            <w:r>
              <w:rPr>
                <w:sz w:val="19"/>
                <w:szCs w:val="19"/>
              </w:rPr>
              <w:t xml:space="preserve">fr = 1 o cambio de TOKEN</w:t>
            </w:r>
          </w:p>
        </w:tc>
        <w:tc>
          <w:tcPr>
            <w:tcW w:w="3607" w:type="dxa"/>
            <w:vAlign w:val="center"/>
          </w:tcPr>
          <w:p>
            <w:pPr>
              <w:spacing w:before="0" w:after="0" w:line="240" w:lineRule="auto"/>
              <w:jc w:val="left"/>
            </w:pPr>
            <w:r>
              <w:rPr>
                <w:sz w:val="19"/>
                <w:szCs w:val="19"/>
              </w:rPr>
              <w:t xml:space="preserve">Evolución temporal a la velocidad elegida</w:t>
            </w:r>
          </w:p>
        </w:tc>
      </w:tr>
      <w:tr>
        <w:trPr>
          <w:cantSplit/>
        </w:trPr>
        <w:tc>
          <w:tcPr>
            <w:tcW w:w="1718" w:type="dxa"/>
            <w:vAlign w:val="center"/>
          </w:tcPr>
          <w:p>
            <w:pPr>
              <w:keepNext/>
              <w:spacing w:before="0" w:after="0" w:line="240" w:lineRule="auto"/>
              <w:jc w:val="left"/>
            </w:pPr>
            <w:r>
              <w:rPr>
                <w:sz w:val="19"/>
                <w:szCs w:val="19"/>
              </w:rPr>
              <w:t xml:space="preserve">Final</w:t>
            </w:r>
          </w:p>
        </w:tc>
        <w:tc>
          <w:tcPr>
            <w:tcW w:w="2233" w:type="dxa"/>
            <w:vAlign w:val="center"/>
          </w:tcPr>
          <w:p>
            <w:pPr>
              <w:keepNext/>
              <w:spacing w:before="0" w:after="0" w:line="240" w:lineRule="auto"/>
              <w:jc w:val="left"/>
            </w:pPr>
            <w:r>
              <w:rPr>
                <w:sz w:val="19"/>
                <w:szCs w:val="19"/>
              </w:rPr>
              <w:t xml:space="preserve">draw(1)</w:t>
            </w:r>
          </w:p>
        </w:tc>
        <w:tc>
          <w:tcPr>
            <w:tcW w:w="2748" w:type="dxa"/>
            <w:vAlign w:val="center"/>
          </w:tcPr>
          <w:p>
            <w:pPr>
              <w:keepNext/>
              <w:spacing w:before="0" w:after="0" w:line="240" w:lineRule="auto"/>
              <w:jc w:val="left"/>
            </w:pPr>
            <w:r>
              <w:rPr>
                <w:sz w:val="19"/>
                <w:szCs w:val="19"/>
              </w:rPr>
              <w:t xml:space="preserve">input, escenario u otro módulo</w:t>
            </w:r>
          </w:p>
        </w:tc>
        <w:tc>
          <w:tcPr>
            <w:tcW w:w="3607" w:type="dxa"/>
            <w:vAlign w:val="center"/>
          </w:tcPr>
          <w:p>
            <w:pPr>
              <w:keepNext/>
              <w:spacing w:before="0" w:after="0" w:line="240" w:lineRule="auto"/>
              <w:jc w:val="left"/>
            </w:pPr>
            <w:r>
              <w:rPr>
                <w:sz w:val="19"/>
                <w:szCs w:val="19"/>
              </w:rPr>
              <w:t xml:space="preserve">Gráficas completas y tabla de resultados</w:t>
            </w:r>
          </w:p>
        </w:tc>
      </w:tr>
      <w:tr>
        <w:trPr>
          <w:cantSplit/>
        </w:trPr>
        <w:tc>
          <w:tcPr>
            <w:tcW w:w="1718" w:type="dxa"/>
            <w:vAlign w:val="center"/>
          </w:tcPr>
          <w:p>
            <w:pPr>
              <w:keepNext/>
              <w:spacing w:before="0" w:after="0" w:line="240" w:lineRule="auto"/>
              <w:jc w:val="left"/>
            </w:pPr>
            <w:r>
              <w:rPr>
                <w:sz w:val="19"/>
                <w:szCs w:val="19"/>
              </w:rPr>
              <w:t xml:space="preserve">Cancelado</w:t>
            </w:r>
          </w:p>
        </w:tc>
        <w:tc>
          <w:tcPr>
            <w:tcW w:w="2233" w:type="dxa"/>
            <w:vAlign w:val="center"/>
          </w:tcPr>
          <w:p>
            <w:pPr>
              <w:keepNext/>
              <w:spacing w:before="0" w:after="0" w:line="240" w:lineRule="auto"/>
              <w:jc w:val="left"/>
            </w:pPr>
            <w:r>
              <w:rPr>
                <w:sz w:val="19"/>
                <w:szCs w:val="19"/>
              </w:rPr>
              <w:t xml:space="preserve">TOKEN cambia</w:t>
            </w:r>
          </w:p>
        </w:tc>
        <w:tc>
          <w:tcPr>
            <w:tcW w:w="2748" w:type="dxa"/>
            <w:vAlign w:val="center"/>
          </w:tcPr>
          <w:p>
            <w:pPr>
              <w:keepNext/>
              <w:spacing w:before="0" w:after="0" w:line="240" w:lineRule="auto"/>
              <w:jc w:val="left"/>
            </w:pPr>
            <w:r>
              <w:rPr>
                <w:sz w:val="19"/>
                <w:szCs w:val="19"/>
              </w:rPr>
              <w:t xml:space="preserve">—</w:t>
            </w:r>
          </w:p>
        </w:tc>
        <w:tc>
          <w:tcPr>
            <w:tcW w:w="3607" w:type="dxa"/>
            <w:vAlign w:val="center"/>
          </w:tcPr>
          <w:p>
            <w:pPr>
              <w:keepNext/>
              <w:spacing w:before="0" w:after="0" w:line="240" w:lineRule="auto"/>
              <w:jc w:val="left"/>
            </w:pPr>
            <w:r>
              <w:rPr>
                <w:sz w:val="19"/>
                <w:szCs w:val="19"/>
              </w:rPr>
              <w:t xml:space="preserve">La animación anterior se detiene sin dejar rastros</w:t>
            </w:r>
          </w:p>
        </w:tc>
      </w:tr>
    </w:tbl>
    <w:p>
      <w:pPr>
        <w:pStyle w:val="Tabla"/>
        <w:spacing w:before="80" w:after="240"/>
      </w:pPr>
      <w:r>
        <w:t xml:space="preserve">. Estados de un módulo</w:t>
      </w:r>
    </w:p>
    <w:p>
      <w:pPr>
        <w:pStyle w:val="Ttulo1"/>
        <w:pageBreakBefore/>
      </w:pPr>
      <w:r>
        <w:t xml:space="preserve">IMPLEMENTACIÓN DEL SOFTWARE</w:t>
      </w:r>
    </w:p>
    <w:p>
      <w:pPr>
        <w:pStyle w:val="Ttulo2"/>
        <w:keepNext/>
      </w:pPr>
      <w:r>
        <w:t xml:space="preserve">Fases de implementación</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454"/>
        <w:gridCol w:w="4744"/>
        <w:gridCol w:w="3108"/>
      </w:tblGrid>
      <w:tr>
        <w:trPr>
          <w:cantSplit/>
          <w:tblHeader/>
        </w:trPr>
        <w:tc>
          <w:tcPr>
            <w:tcW w:w="2454" w:type="dxa"/>
            <w:shd w:val="clear" w:color="auto" w:fill="549E39" w:themeFill="accent1"/>
            <w:vAlign w:val="center"/>
          </w:tcPr>
          <w:p>
            <w:pPr>
              <w:spacing w:before="0" w:after="0" w:line="240" w:lineRule="auto"/>
              <w:jc w:val="left"/>
            </w:pPr>
            <w:r>
              <w:rPr>
                <w:b/>
                <w:bCs/>
                <w:color w:val="FFFFFF"/>
                <w:sz w:val="19"/>
                <w:szCs w:val="19"/>
              </w:rPr>
              <w:t xml:space="preserve">Fase</w:t>
            </w:r>
          </w:p>
        </w:tc>
        <w:tc>
          <w:tcPr>
            <w:tcW w:w="4744" w:type="dxa"/>
            <w:shd w:val="clear" w:color="auto" w:fill="549E39" w:themeFill="accent1"/>
            <w:vAlign w:val="center"/>
          </w:tcPr>
          <w:p>
            <w:pPr>
              <w:spacing w:before="0" w:after="0" w:line="240" w:lineRule="auto"/>
              <w:jc w:val="left"/>
            </w:pPr>
            <w:r>
              <w:rPr>
                <w:b/>
                <w:bCs/>
                <w:color w:val="FFFFFF"/>
                <w:sz w:val="19"/>
                <w:szCs w:val="19"/>
              </w:rPr>
              <w:t xml:space="preserve">Contenido</w:t>
            </w:r>
          </w:p>
        </w:tc>
        <w:tc>
          <w:tcPr>
            <w:tcW w:w="3108" w:type="dxa"/>
            <w:shd w:val="clear" w:color="auto" w:fill="549E39" w:themeFill="accent1"/>
            <w:vAlign w:val="center"/>
          </w:tcPr>
          <w:p>
            <w:pPr>
              <w:spacing w:before="0" w:after="0" w:line="240" w:lineRule="auto"/>
              <w:jc w:val="left"/>
            </w:pPr>
            <w:r>
              <w:rPr>
                <w:b/>
                <w:bCs/>
                <w:color w:val="FFFFFF"/>
                <w:sz w:val="19"/>
                <w:szCs w:val="19"/>
              </w:rPr>
              <w:t xml:space="preserve">Producto</w:t>
            </w:r>
          </w:p>
        </w:tc>
      </w:tr>
      <w:tr>
        <w:trPr>
          <w:cantSplit/>
        </w:trPr>
        <w:tc>
          <w:tcPr>
            <w:tcW w:w="2454" w:type="dxa"/>
            <w:vAlign w:val="center"/>
          </w:tcPr>
          <w:p>
            <w:pPr>
              <w:spacing w:before="0" w:after="0" w:line="240" w:lineRule="auto"/>
              <w:jc w:val="left"/>
            </w:pPr>
            <w:r>
              <w:rPr>
                <w:sz w:val="19"/>
                <w:szCs w:val="19"/>
              </w:rPr>
              <w:t xml:space="preserve">1. Reutilización del núcleo</w:t>
            </w:r>
          </w:p>
        </w:tc>
        <w:tc>
          <w:tcPr>
            <w:tcW w:w="4744" w:type="dxa"/>
            <w:vAlign w:val="center"/>
          </w:tcPr>
          <w:p>
            <w:pPr>
              <w:spacing w:before="0" w:after="0" w:line="240" w:lineRule="auto"/>
              <w:jc w:val="left"/>
            </w:pPr>
            <w:r>
              <w:rPr>
                <w:sz w:val="19"/>
                <w:szCs w:val="19"/>
              </w:rPr>
              <w:t xml:space="preserve">Núcleo, interfaz, sesión, idioma, reportes y cuestionario tomados de Δt · Delta t (capítulo 3)</w:t>
            </w:r>
          </w:p>
        </w:tc>
        <w:tc>
          <w:tcPr>
            <w:tcW w:w="3108" w:type="dxa"/>
            <w:vAlign w:val="center"/>
          </w:tcPr>
          <w:p>
            <w:pPr>
              <w:spacing w:before="0" w:after="0" w:line="240" w:lineRule="auto"/>
              <w:jc w:val="left"/>
            </w:pPr>
            <w:r>
              <w:rPr>
                <w:sz w:val="19"/>
                <w:szCs w:val="19"/>
              </w:rPr>
              <w:t xml:space="preserve">core.js, i18n.js, index.html, styles.css</w:t>
            </w:r>
          </w:p>
        </w:tc>
      </w:tr>
      <w:tr>
        <w:trPr>
          <w:cantSplit/>
        </w:trPr>
        <w:tc>
          <w:tcPr>
            <w:tcW w:w="2454" w:type="dxa"/>
            <w:vAlign w:val="center"/>
          </w:tcPr>
          <w:p>
            <w:pPr>
              <w:spacing w:before="0" w:after="0" w:line="240" w:lineRule="auto"/>
              <w:jc w:val="left"/>
            </w:pPr>
            <w:r>
              <w:rPr>
                <w:sz w:val="19"/>
                <w:szCs w:val="19"/>
              </w:rPr>
              <w:t xml:space="preserve">2. Integradores del capítulo 4</w:t>
            </w:r>
          </w:p>
        </w:tc>
        <w:tc>
          <w:tcPr>
            <w:tcW w:w="4744" w:type="dxa"/>
            <w:vAlign w:val="center"/>
          </w:tcPr>
          <w:p>
            <w:pPr>
              <w:spacing w:before="0" w:after="0" w:line="240" w:lineRule="auto"/>
              <w:jc w:val="left"/>
            </w:pPr>
            <w:r>
              <w:rPr>
                <w:sz w:val="19"/>
                <w:szCs w:val="19"/>
              </w:rPr>
              <w:t xml:space="preserve">Euler, Euler‑Cromer, Euler‑Richardson y Verlet de un grado de libertad; medición del periodo</w:t>
            </w:r>
          </w:p>
        </w:tc>
        <w:tc>
          <w:tcPr>
            <w:tcW w:w="3108" w:type="dxa"/>
            <w:vAlign w:val="center"/>
          </w:tcPr>
          <w:p>
            <w:pPr>
              <w:spacing w:before="0" w:after="0" w:line="240" w:lineRule="auto"/>
              <w:jc w:val="left"/>
            </w:pPr>
            <w:r>
              <w:rPr>
                <w:sz w:val="19"/>
                <w:szCs w:val="19"/>
              </w:rPr>
              <w:t xml:space="preserve">mod_a.js: PASO, integra, periodoDe</w:t>
            </w:r>
          </w:p>
        </w:tc>
      </w:tr>
      <w:tr>
        <w:trPr>
          <w:cantSplit/>
        </w:trPr>
        <w:tc>
          <w:tcPr>
            <w:tcW w:w="2454" w:type="dxa"/>
            <w:vAlign w:val="center"/>
          </w:tcPr>
          <w:p>
            <w:pPr>
              <w:spacing w:before="0" w:after="0" w:line="240" w:lineRule="auto"/>
              <w:jc w:val="left"/>
            </w:pPr>
            <w:r>
              <w:rPr>
                <w:sz w:val="19"/>
                <w:szCs w:val="19"/>
              </w:rPr>
              <w:t xml:space="preserve">3. Secciones 4.1 a 4.3</w:t>
            </w:r>
          </w:p>
        </w:tc>
        <w:tc>
          <w:tcPr>
            <w:tcW w:w="4744" w:type="dxa"/>
            <w:vAlign w:val="center"/>
          </w:tcPr>
          <w:p>
            <w:pPr>
              <w:spacing w:before="0" w:after="0" w:line="240" w:lineRule="auto"/>
              <w:jc w:val="left"/>
            </w:pPr>
            <w:r>
              <w:rPr>
                <w:sz w:val="19"/>
                <w:szCs w:val="19"/>
              </w:rPr>
              <w:t xml:space="preserve">Movimiento armónico, Lissajous, ondas, péndulo, amortiguamiento</w:t>
            </w:r>
          </w:p>
        </w:tc>
        <w:tc>
          <w:tcPr>
            <w:tcW w:w="3108" w:type="dxa"/>
            <w:vAlign w:val="center"/>
          </w:tcPr>
          <w:p>
            <w:pPr>
              <w:spacing w:before="0" w:after="0" w:line="240" w:lineRule="auto"/>
              <w:jc w:val="left"/>
            </w:pPr>
            <w:r>
              <w:rPr>
                <w:sz w:val="19"/>
                <w:szCs w:val="19"/>
              </w:rPr>
              <w:t xml:space="preserve">mod_a.js: 8 módulos</w:t>
            </w:r>
          </w:p>
        </w:tc>
      </w:tr>
      <w:tr>
        <w:trPr>
          <w:cantSplit/>
        </w:trPr>
        <w:tc>
          <w:tcPr>
            <w:tcW w:w="2454" w:type="dxa"/>
            <w:vAlign w:val="center"/>
          </w:tcPr>
          <w:p>
            <w:pPr>
              <w:spacing w:before="0" w:after="0" w:line="240" w:lineRule="auto"/>
              <w:jc w:val="left"/>
            </w:pPr>
            <w:r>
              <w:rPr>
                <w:sz w:val="19"/>
                <w:szCs w:val="19"/>
              </w:rPr>
              <w:t xml:space="preserve">4. Secciones 4.4 a 4.7</w:t>
            </w:r>
          </w:p>
        </w:tc>
        <w:tc>
          <w:tcPr>
            <w:tcW w:w="4744" w:type="dxa"/>
            <w:vAlign w:val="center"/>
          </w:tcPr>
          <w:p>
            <w:pPr>
              <w:spacing w:before="0" w:after="0" w:line="240" w:lineRule="auto"/>
              <w:jc w:val="left"/>
            </w:pPr>
            <w:r>
              <w:rPr>
                <w:sz w:val="19"/>
                <w:szCs w:val="19"/>
              </w:rPr>
              <w:t xml:space="preserve">Forzamiento, espacio de fases, circuitos, exactitud, estabilidad y brusselator</w:t>
            </w:r>
          </w:p>
        </w:tc>
        <w:tc>
          <w:tcPr>
            <w:tcW w:w="3108" w:type="dxa"/>
            <w:vAlign w:val="center"/>
          </w:tcPr>
          <w:p>
            <w:pPr>
              <w:spacing w:before="0" w:after="0" w:line="240" w:lineRule="auto"/>
              <w:jc w:val="left"/>
            </w:pPr>
            <w:r>
              <w:rPr>
                <w:sz w:val="19"/>
                <w:szCs w:val="19"/>
              </w:rPr>
              <w:t xml:space="preserve">mod_b.js: 10 módulos</w:t>
            </w:r>
          </w:p>
        </w:tc>
      </w:tr>
      <w:tr>
        <w:trPr>
          <w:cantSplit/>
        </w:trPr>
        <w:tc>
          <w:tcPr>
            <w:tcW w:w="2454" w:type="dxa"/>
            <w:vAlign w:val="center"/>
          </w:tcPr>
          <w:p>
            <w:pPr>
              <w:spacing w:before="0" w:after="0" w:line="240" w:lineRule="auto"/>
              <w:jc w:val="left"/>
            </w:pPr>
            <w:r>
              <w:rPr>
                <w:sz w:val="19"/>
                <w:szCs w:val="19"/>
              </w:rPr>
              <w:t xml:space="preserve">5. Esquemas de circuito</w:t>
            </w:r>
          </w:p>
        </w:tc>
        <w:tc>
          <w:tcPr>
            <w:tcW w:w="4744" w:type="dxa"/>
            <w:vAlign w:val="center"/>
          </w:tcPr>
          <w:p>
            <w:pPr>
              <w:spacing w:before="0" w:after="0" w:line="240" w:lineRule="auto"/>
              <w:jc w:val="left"/>
            </w:pPr>
            <w:r>
              <w:rPr>
                <w:sz w:val="19"/>
                <w:szCs w:val="19"/>
              </w:rPr>
              <w:t xml:space="preserve">Símbolos de la tabla 4.1 y figuras 4.5 y 4.6</w:t>
            </w:r>
          </w:p>
        </w:tc>
        <w:tc>
          <w:tcPr>
            <w:tcW w:w="3108" w:type="dxa"/>
            <w:vAlign w:val="center"/>
          </w:tcPr>
          <w:p>
            <w:pPr>
              <w:spacing w:before="0" w:after="0" w:line="240" w:lineRule="auto"/>
              <w:jc w:val="left"/>
            </w:pPr>
            <w:r>
              <w:rPr>
                <w:sz w:val="19"/>
                <w:szCs w:val="19"/>
              </w:rPr>
              <w:t xml:space="preserve">core.js: CIR</w:t>
            </w:r>
          </w:p>
        </w:tc>
      </w:tr>
      <w:tr>
        <w:trPr>
          <w:cantSplit/>
        </w:trPr>
        <w:tc>
          <w:tcPr>
            <w:tcW w:w="2454" w:type="dxa"/>
            <w:vAlign w:val="center"/>
          </w:tcPr>
          <w:p>
            <w:pPr>
              <w:keepNext/>
              <w:spacing w:before="0" w:after="0" w:line="240" w:lineRule="auto"/>
              <w:jc w:val="left"/>
            </w:pPr>
            <w:r>
              <w:rPr>
                <w:sz w:val="19"/>
                <w:szCs w:val="19"/>
              </w:rPr>
              <w:t xml:space="preserve">6. Verificación</w:t>
            </w:r>
          </w:p>
        </w:tc>
        <w:tc>
          <w:tcPr>
            <w:tcW w:w="4744" w:type="dxa"/>
            <w:vAlign w:val="center"/>
          </w:tcPr>
          <w:p>
            <w:pPr>
              <w:keepNext/>
              <w:spacing w:before="0" w:after="0" w:line="240" w:lineRule="auto"/>
              <w:jc w:val="left"/>
            </w:pPr>
            <w:r>
              <w:rPr>
                <w:sz w:val="19"/>
                <w:szCs w:val="19"/>
              </w:rPr>
              <w:t xml:space="preserve">Bancos de humo y de física</w:t>
            </w:r>
          </w:p>
        </w:tc>
        <w:tc>
          <w:tcPr>
            <w:tcW w:w="3108" w:type="dxa"/>
            <w:vAlign w:val="center"/>
          </w:tcPr>
          <w:p>
            <w:pPr>
              <w:keepNext/>
              <w:spacing w:before="0" w:after="0" w:line="240" w:lineRule="auto"/>
              <w:jc w:val="left"/>
            </w:pPr>
            <w:r>
              <w:rPr>
                <w:sz w:val="19"/>
                <w:szCs w:val="19"/>
              </w:rPr>
              <w:t xml:space="preserve">pruebas/humo.js, pruebas/fisica.js</w:t>
            </w:r>
          </w:p>
        </w:tc>
      </w:tr>
      <w:tr>
        <w:trPr>
          <w:cantSplit/>
        </w:trPr>
        <w:tc>
          <w:tcPr>
            <w:tcW w:w="2454" w:type="dxa"/>
            <w:vAlign w:val="center"/>
          </w:tcPr>
          <w:p>
            <w:pPr>
              <w:keepNext/>
              <w:spacing w:before="0" w:after="0" w:line="240" w:lineRule="auto"/>
              <w:jc w:val="left"/>
            </w:pPr>
            <w:r>
              <w:rPr>
                <w:sz w:val="19"/>
                <w:szCs w:val="19"/>
              </w:rPr>
              <w:t xml:space="preserve">7. Publicación</w:t>
            </w:r>
          </w:p>
        </w:tc>
        <w:tc>
          <w:tcPr>
            <w:tcW w:w="4744" w:type="dxa"/>
            <w:vAlign w:val="center"/>
          </w:tcPr>
          <w:p>
            <w:pPr>
              <w:keepNext/>
              <w:spacing w:before="0" w:after="0" w:line="240" w:lineRule="auto"/>
              <w:jc w:val="left"/>
            </w:pPr>
            <w:r>
              <w:rPr>
                <w:sz w:val="19"/>
                <w:szCs w:val="19"/>
              </w:rPr>
              <w:t xml:space="preserve">Repositorio en GitHub y despliegue con GitHub Pages</w:t>
            </w:r>
          </w:p>
        </w:tc>
        <w:tc>
          <w:tcPr>
            <w:tcW w:w="3108" w:type="dxa"/>
            <w:vAlign w:val="center"/>
          </w:tcPr>
          <w:p>
            <w:pPr>
              <w:keepNext/>
              <w:spacing w:before="0" w:after="0" w:line="240" w:lineRule="auto"/>
              <w:jc w:val="left"/>
            </w:pPr>
            <w:r>
              <w:rPr>
                <w:sz w:val="19"/>
                <w:szCs w:val="19"/>
              </w:rPr>
              <w:t xml:space="preserve">socratesunicordoba.github.io/OmegaW/</w:t>
            </w:r>
          </w:p>
        </w:tc>
      </w:tr>
    </w:tbl>
    <w:p>
      <w:pPr>
        <w:pStyle w:val="Tabla"/>
        <w:spacing w:before="80" w:after="240"/>
      </w:pPr>
      <w:r>
        <w:t xml:space="preserve">. Fases de implementación</w:t>
      </w:r>
    </w:p>
    <w:p>
      <w:pPr>
        <w:pStyle w:val="Ttulo2"/>
        <w:keepNext/>
      </w:pPr>
      <w:r>
        <w:t xml:space="preserve">Entorno de desarrollo</w:t>
      </w:r>
    </w:p>
    <w:tbl>
      <w:tblPr>
        <w:tblStyle w:val="Tablaconcuadrcula"/>
        <w:tblW w:w="10308" w:type="dxa"/>
        <w:jc w:val="center"/>
        <w:tblLayout w:type="fixed"/>
        <w:tblCellMar>
          <w:top w:w="28" w:type="dxa"/>
          <w:left w:w="85" w:type="dxa"/>
          <w:bottom w:w="28" w:type="dxa"/>
          <w:right w:w="85" w:type="dxa"/>
        </w:tblCellMar>
        <w:tblLook w:val="04A0" w:firstRow="1" w:lastRow="0" w:firstColumn="1" w:lastColumn="0" w:noHBand="0" w:noVBand="1"/>
      </w:tblPr>
      <w:tblGrid>
        <w:gridCol w:w="3436"/>
        <w:gridCol w:w="6872"/>
      </w:tblGrid>
      <w:tr>
        <w:trPr>
          <w:cantSplit/>
          <w:tblHeader/>
        </w:trPr>
        <w:tc>
          <w:tcPr>
            <w:tcW w:w="3436" w:type="dxa"/>
            <w:shd w:val="clear" w:color="auto" w:fill="549E39" w:themeFill="accent1"/>
            <w:vAlign w:val="center"/>
          </w:tcPr>
          <w:p>
            <w:pPr>
              <w:spacing w:before="0" w:after="0" w:line="240" w:lineRule="auto"/>
              <w:jc w:val="left"/>
            </w:pPr>
            <w:r>
              <w:rPr>
                <w:b/>
                <w:bCs/>
                <w:color w:val="FFFFFF"/>
                <w:sz w:val="19"/>
                <w:szCs w:val="19"/>
              </w:rPr>
              <w:t xml:space="preserve">Elemento</w:t>
            </w:r>
          </w:p>
        </w:tc>
        <w:tc>
          <w:tcPr>
            <w:tcW w:w="6872" w:type="dxa"/>
            <w:shd w:val="clear" w:color="auto" w:fill="549E39" w:themeFill="accent1"/>
            <w:vAlign w:val="center"/>
          </w:tcPr>
          <w:p>
            <w:pPr>
              <w:spacing w:before="0" w:after="0" w:line="240" w:lineRule="auto"/>
              <w:jc w:val="left"/>
            </w:pPr>
            <w:r>
              <w:rPr>
                <w:b/>
                <w:bCs/>
                <w:color w:val="FFFFFF"/>
                <w:sz w:val="19"/>
                <w:szCs w:val="19"/>
              </w:rPr>
              <w:t xml:space="preserve">Herramienta</w:t>
            </w:r>
          </w:p>
        </w:tc>
      </w:tr>
      <w:tr>
        <w:trPr>
          <w:cantSplit/>
        </w:trPr>
        <w:tc>
          <w:tcPr>
            <w:tcW w:w="3436" w:type="dxa"/>
            <w:vAlign w:val="center"/>
          </w:tcPr>
          <w:p>
            <w:pPr>
              <w:spacing w:before="0" w:after="0" w:line="240" w:lineRule="auto"/>
              <w:jc w:val="left"/>
            </w:pPr>
            <w:r>
              <w:rPr>
                <w:sz w:val="19"/>
                <w:szCs w:val="19"/>
              </w:rPr>
              <w:t xml:space="preserve">Lenguajes</w:t>
            </w:r>
          </w:p>
        </w:tc>
        <w:tc>
          <w:tcPr>
            <w:tcW w:w="6872" w:type="dxa"/>
            <w:vAlign w:val="center"/>
          </w:tcPr>
          <w:p>
            <w:pPr>
              <w:spacing w:before="0" w:after="0" w:line="240" w:lineRule="auto"/>
              <w:jc w:val="left"/>
            </w:pPr>
            <w:r>
              <w:rPr>
                <w:sz w:val="19"/>
                <w:szCs w:val="19"/>
              </w:rPr>
              <w:t xml:space="preserve">JavaScript ES2020, HTML5, CSS3</w:t>
            </w:r>
          </w:p>
        </w:tc>
      </w:tr>
      <w:tr>
        <w:trPr>
          <w:cantSplit/>
        </w:trPr>
        <w:tc>
          <w:tcPr>
            <w:tcW w:w="3436" w:type="dxa"/>
            <w:vAlign w:val="center"/>
          </w:tcPr>
          <w:p>
            <w:pPr>
              <w:spacing w:before="0" w:after="0" w:line="240" w:lineRule="auto"/>
              <w:jc w:val="left"/>
            </w:pPr>
            <w:r>
              <w:rPr>
                <w:sz w:val="19"/>
                <w:szCs w:val="19"/>
              </w:rPr>
              <w:t xml:space="preserve">Ejecución de pruebas</w:t>
            </w:r>
          </w:p>
        </w:tc>
        <w:tc>
          <w:tcPr>
            <w:tcW w:w="6872" w:type="dxa"/>
            <w:vAlign w:val="center"/>
          </w:tcPr>
          <w:p>
            <w:pPr>
              <w:spacing w:before="0" w:after="0" w:line="240" w:lineRule="auto"/>
              <w:jc w:val="left"/>
            </w:pPr>
            <w:r>
              <w:rPr>
                <w:sz w:val="19"/>
                <w:szCs w:val="19"/>
              </w:rPr>
              <w:t xml:space="preserve">Node.js (verificado con v24.6.0)</w:t>
            </w:r>
          </w:p>
        </w:tc>
      </w:tr>
      <w:tr>
        <w:trPr>
          <w:cantSplit/>
        </w:trPr>
        <w:tc>
          <w:tcPr>
            <w:tcW w:w="3436" w:type="dxa"/>
            <w:vAlign w:val="center"/>
          </w:tcPr>
          <w:p>
            <w:pPr>
              <w:spacing w:before="0" w:after="0" w:line="240" w:lineRule="auto"/>
              <w:jc w:val="left"/>
            </w:pPr>
            <w:r>
              <w:rPr>
                <w:sz w:val="19"/>
                <w:szCs w:val="19"/>
              </w:rPr>
              <w:t xml:space="preserve">Navegadores de verificación</w:t>
            </w:r>
          </w:p>
        </w:tc>
        <w:tc>
          <w:tcPr>
            <w:tcW w:w="6872" w:type="dxa"/>
            <w:vAlign w:val="center"/>
          </w:tcPr>
          <w:p>
            <w:pPr>
              <w:spacing w:before="0" w:after="0" w:line="240" w:lineRule="auto"/>
              <w:jc w:val="left"/>
            </w:pPr>
            <w:r>
              <w:rPr>
                <w:sz w:val="19"/>
                <w:szCs w:val="19"/>
              </w:rPr>
              <w:t xml:space="preserve">Chrome 155.0.8059.86 y Edge 156.0.4314.42</w:t>
            </w:r>
          </w:p>
        </w:tc>
      </w:tr>
      <w:tr>
        <w:trPr>
          <w:cantSplit/>
        </w:trPr>
        <w:tc>
          <w:tcPr>
            <w:tcW w:w="3436" w:type="dxa"/>
            <w:vAlign w:val="center"/>
          </w:tcPr>
          <w:p>
            <w:pPr>
              <w:spacing w:before="0" w:after="0" w:line="240" w:lineRule="auto"/>
              <w:jc w:val="left"/>
            </w:pPr>
            <w:r>
              <w:rPr>
                <w:sz w:val="19"/>
                <w:szCs w:val="19"/>
              </w:rPr>
              <w:t xml:space="preserve">Repositorio</w:t>
            </w:r>
          </w:p>
        </w:tc>
        <w:tc>
          <w:tcPr>
            <w:tcW w:w="6872" w:type="dxa"/>
            <w:vAlign w:val="center"/>
          </w:tcPr>
          <w:p>
            <w:pPr>
              <w:spacing w:before="0" w:after="0" w:line="240" w:lineRule="auto"/>
              <w:jc w:val="left"/>
            </w:pPr>
            <w:r>
              <w:rPr>
                <w:sz w:val="19"/>
                <w:szCs w:val="19"/>
              </w:rPr>
              <w:t xml:space="preserve">SocratesUnicordoba/OmegaW en GitHub</w:t>
            </w:r>
          </w:p>
        </w:tc>
      </w:tr>
      <w:tr>
        <w:trPr>
          <w:cantSplit/>
        </w:trPr>
        <w:tc>
          <w:tcPr>
            <w:tcW w:w="3436" w:type="dxa"/>
            <w:vAlign w:val="center"/>
          </w:tcPr>
          <w:p>
            <w:pPr>
              <w:spacing w:before="0" w:after="0" w:line="240" w:lineRule="auto"/>
              <w:jc w:val="left"/>
            </w:pPr>
            <w:r>
              <w:rPr>
                <w:sz w:val="19"/>
                <w:szCs w:val="19"/>
              </w:rPr>
              <w:t xml:space="preserve">Publicación</w:t>
            </w:r>
          </w:p>
        </w:tc>
        <w:tc>
          <w:tcPr>
            <w:tcW w:w="6872" w:type="dxa"/>
            <w:vAlign w:val="center"/>
          </w:tcPr>
          <w:p>
            <w:pPr>
              <w:spacing w:before="0" w:after="0" w:line="240" w:lineRule="auto"/>
              <w:jc w:val="left"/>
            </w:pPr>
            <w:r>
              <w:rPr>
                <w:sz w:val="19"/>
                <w:szCs w:val="19"/>
              </w:rPr>
              <w:t xml:space="preserve">GitHub Pages desde main /(root)</w:t>
            </w:r>
          </w:p>
        </w:tc>
      </w:tr>
      <w:tr>
        <w:trPr>
          <w:cantSplit/>
        </w:trPr>
        <w:tc>
          <w:tcPr>
            <w:tcW w:w="3436" w:type="dxa"/>
            <w:vAlign w:val="center"/>
          </w:tcPr>
          <w:p>
            <w:pPr>
              <w:keepNext/>
              <w:spacing w:before="0" w:after="0" w:line="240" w:lineRule="auto"/>
              <w:jc w:val="left"/>
            </w:pPr>
            <w:r>
              <w:rPr>
                <w:sz w:val="19"/>
                <w:szCs w:val="19"/>
              </w:rPr>
              <w:t xml:space="preserve">Servidor local opcional</w:t>
            </w:r>
          </w:p>
        </w:tc>
        <w:tc>
          <w:tcPr>
            <w:tcW w:w="6872" w:type="dxa"/>
            <w:vAlign w:val="center"/>
          </w:tcPr>
          <w:p>
            <w:pPr>
              <w:keepNext/>
              <w:spacing w:before="0" w:after="0" w:line="240" w:lineRule="auto"/>
              <w:jc w:val="left"/>
            </w:pPr>
            <w:r>
              <w:rPr>
                <w:sz w:val="19"/>
                <w:szCs w:val="19"/>
              </w:rPr>
              <w:t xml:space="preserve">python -m http.server 8000</w:t>
            </w:r>
          </w:p>
        </w:tc>
      </w:tr>
      <w:tr>
        <w:trPr>
          <w:cantSplit/>
        </w:trPr>
        <w:tc>
          <w:tcPr>
            <w:tcW w:w="3436" w:type="dxa"/>
            <w:vAlign w:val="center"/>
          </w:tcPr>
          <w:p>
            <w:pPr>
              <w:keepNext/>
              <w:spacing w:before="0" w:after="0" w:line="240" w:lineRule="auto"/>
              <w:jc w:val="left"/>
            </w:pPr>
            <w:r>
              <w:rPr>
                <w:sz w:val="19"/>
                <w:szCs w:val="19"/>
              </w:rPr>
              <w:t xml:space="preserve">Sistema operativo de desarrollo</w:t>
            </w:r>
          </w:p>
        </w:tc>
        <w:tc>
          <w:tcPr>
            <w:tcW w:w="6872" w:type="dxa"/>
            <w:vAlign w:val="center"/>
          </w:tcPr>
          <w:p>
            <w:pPr>
              <w:keepNext/>
              <w:spacing w:before="0" w:after="0" w:line="240" w:lineRule="auto"/>
              <w:jc w:val="left"/>
            </w:pPr>
            <w:r>
              <w:rPr>
                <w:sz w:val="19"/>
                <w:szCs w:val="19"/>
              </w:rPr>
              <w:t xml:space="preserve">Windows 11</w:t>
            </w:r>
          </w:p>
        </w:tc>
      </w:tr>
    </w:tbl>
    <w:p>
      <w:pPr>
        <w:pStyle w:val="Tabla"/>
        <w:spacing w:before="80" w:after="240"/>
      </w:pPr>
      <w:r>
        <w:t xml:space="preserve">. Entorno de desarrollo</w:t>
      </w:r>
    </w:p>
    <w:p>
      <w:pPr>
        <w:pStyle w:val="Ttulo2"/>
        <w:keepNext/>
      </w:pPr>
      <w:r>
        <w:t xml:space="preserve">Convenciones de código</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4123"/>
        <w:gridCol w:w="6184"/>
      </w:tblGrid>
      <w:tr>
        <w:trPr>
          <w:cantSplit/>
          <w:tblHeader/>
        </w:trPr>
        <w:tc>
          <w:tcPr>
            <w:tcW w:w="4123" w:type="dxa"/>
            <w:shd w:val="clear" w:color="auto" w:fill="549E39" w:themeFill="accent1"/>
            <w:vAlign w:val="center"/>
          </w:tcPr>
          <w:p>
            <w:pPr>
              <w:spacing w:before="0" w:after="0" w:line="240" w:lineRule="auto"/>
              <w:jc w:val="left"/>
            </w:pPr>
            <w:r>
              <w:rPr>
                <w:b/>
                <w:bCs/>
                <w:color w:val="FFFFFF"/>
                <w:sz w:val="19"/>
                <w:szCs w:val="19"/>
              </w:rPr>
              <w:t xml:space="preserve">Convención</w:t>
            </w:r>
          </w:p>
        </w:tc>
        <w:tc>
          <w:tcPr>
            <w:tcW w:w="6184" w:type="dxa"/>
            <w:shd w:val="clear" w:color="auto" w:fill="549E39" w:themeFill="accent1"/>
            <w:vAlign w:val="center"/>
          </w:tcPr>
          <w:p>
            <w:pPr>
              <w:spacing w:before="0" w:after="0" w:line="240" w:lineRule="auto"/>
              <w:jc w:val="left"/>
            </w:pPr>
            <w:r>
              <w:rPr>
                <w:b/>
                <w:bCs/>
                <w:color w:val="FFFFFF"/>
                <w:sz w:val="19"/>
                <w:szCs w:val="19"/>
              </w:rPr>
              <w:t xml:space="preserve">Ejemplo o regla</w:t>
            </w:r>
          </w:p>
        </w:tc>
      </w:tr>
      <w:tr>
        <w:trPr>
          <w:cantSplit/>
        </w:trPr>
        <w:tc>
          <w:tcPr>
            <w:tcW w:w="4123" w:type="dxa"/>
            <w:vAlign w:val="center"/>
          </w:tcPr>
          <w:p>
            <w:pPr>
              <w:spacing w:before="0" w:after="0" w:line="240" w:lineRule="auto"/>
              <w:jc w:val="left"/>
            </w:pPr>
            <w:r>
              <w:rPr>
                <w:sz w:val="19"/>
                <w:szCs w:val="19"/>
              </w:rPr>
              <w:t xml:space="preserve">Comentarios en español con referencia al libro</w:t>
            </w:r>
          </w:p>
        </w:tc>
        <w:tc>
          <w:tcPr>
            <w:tcW w:w="6184" w:type="dxa"/>
            <w:vAlign w:val="center"/>
          </w:tcPr>
          <w:p>
            <w:pPr>
              <w:spacing w:before="0" w:after="0" w:line="240" w:lineRule="auto"/>
              <w:jc w:val="left"/>
            </w:pPr>
            <w:r>
              <w:rPr>
                <w:sz w:val="19"/>
                <w:szCs w:val="19"/>
              </w:rPr>
              <w:t xml:space="preserve">// Esquemas de circuito (tabla 4.1 y figuras 4.5–4.6)</w:t>
            </w:r>
          </w:p>
        </w:tc>
      </w:tr>
      <w:tr>
        <w:trPr>
          <w:cantSplit/>
        </w:trPr>
        <w:tc>
          <w:tcPr>
            <w:tcW w:w="4123" w:type="dxa"/>
            <w:vAlign w:val="center"/>
          </w:tcPr>
          <w:p>
            <w:pPr>
              <w:spacing w:before="0" w:after="0" w:line="240" w:lineRule="auto"/>
              <w:jc w:val="left"/>
            </w:pPr>
            <w:r>
              <w:rPr>
                <w:sz w:val="19"/>
                <w:szCs w:val="19"/>
              </w:rPr>
              <w:t xml:space="preserve">Un descriptor por problema, registrado con reg</w:t>
            </w:r>
          </w:p>
        </w:tc>
        <w:tc>
          <w:tcPr>
            <w:tcW w:w="6184" w:type="dxa"/>
            <w:vAlign w:val="center"/>
          </w:tcPr>
          <w:p>
            <w:pPr>
              <w:spacing w:before="0" w:after="0" w:line="240" w:lineRule="auto"/>
              <w:jc w:val="left"/>
            </w:pPr>
            <w:r>
              <w:rPr>
                <w:sz w:val="19"/>
                <w:szCs w:val="19"/>
              </w:rPr>
              <w:t xml:space="preserve">reg({ id: 'p48', tag: 'P4.8', sec: '4.4', … run(anim) { … } })</w:t>
            </w:r>
          </w:p>
        </w:tc>
      </w:tr>
      <w:tr>
        <w:trPr>
          <w:cantSplit/>
        </w:trPr>
        <w:tc>
          <w:tcPr>
            <w:tcW w:w="4123" w:type="dxa"/>
            <w:vAlign w:val="center"/>
          </w:tcPr>
          <w:p>
            <w:pPr>
              <w:spacing w:before="0" w:after="0" w:line="240" w:lineRule="auto"/>
              <w:jc w:val="left"/>
            </w:pPr>
            <w:r>
              <w:rPr>
                <w:sz w:val="19"/>
                <w:szCs w:val="19"/>
              </w:rPr>
              <w:t xml:space="preserve">Identificadores de módulo en minúsculas, sin puntos</w:t>
            </w:r>
          </w:p>
        </w:tc>
        <w:tc>
          <w:tcPr>
            <w:tcW w:w="6184" w:type="dxa"/>
            <w:vAlign w:val="center"/>
          </w:tcPr>
          <w:p>
            <w:pPr>
              <w:spacing w:before="0" w:after="0" w:line="240" w:lineRule="auto"/>
              <w:jc w:val="left"/>
            </w:pPr>
            <w:r>
              <w:rPr>
                <w:sz w:val="19"/>
                <w:szCs w:val="19"/>
              </w:rPr>
              <w:t xml:space="preserve">p41, l41, p414, pr417</w:t>
            </w:r>
          </w:p>
        </w:tc>
      </w:tr>
      <w:tr>
        <w:trPr>
          <w:cantSplit/>
        </w:trPr>
        <w:tc>
          <w:tcPr>
            <w:tcW w:w="4123" w:type="dxa"/>
            <w:vAlign w:val="center"/>
          </w:tcPr>
          <w:p>
            <w:pPr>
              <w:spacing w:before="0" w:after="0" w:line="240" w:lineRule="auto"/>
              <w:jc w:val="left"/>
            </w:pPr>
            <w:r>
              <w:rPr>
                <w:sz w:val="19"/>
                <w:szCs w:val="19"/>
              </w:rPr>
              <w:t xml:space="preserve">Identificadores de control con prefijo c-</w:t>
            </w:r>
          </w:p>
        </w:tc>
        <w:tc>
          <w:tcPr>
            <w:tcW w:w="6184" w:type="dxa"/>
            <w:vAlign w:val="center"/>
          </w:tcPr>
          <w:p>
            <w:pPr>
              <w:spacing w:before="0" w:after="0" w:line="240" w:lineRule="auto"/>
              <w:jc w:val="left"/>
            </w:pPr>
            <w:r>
              <w:rPr>
                <w:sz w:val="19"/>
                <w:szCs w:val="19"/>
              </w:rPr>
              <w:t xml:space="preserve">c-w0 → V('w0')</w:t>
            </w:r>
          </w:p>
        </w:tc>
      </w:tr>
      <w:tr>
        <w:trPr>
          <w:cantSplit/>
        </w:trPr>
        <w:tc>
          <w:tcPr>
            <w:tcW w:w="4123" w:type="dxa"/>
            <w:vAlign w:val="center"/>
          </w:tcPr>
          <w:p>
            <w:pPr>
              <w:spacing w:before="0" w:after="0" w:line="240" w:lineRule="auto"/>
              <w:jc w:val="left"/>
            </w:pPr>
            <w:r>
              <w:rPr>
                <w:sz w:val="19"/>
                <w:szCs w:val="19"/>
              </w:rPr>
              <w:t xml:space="preserve">Integradores con firma común</w:t>
            </w:r>
          </w:p>
        </w:tc>
        <w:tc>
          <w:tcPr>
            <w:tcW w:w="6184" w:type="dxa"/>
            <w:vAlign w:val="center"/>
          </w:tcPr>
          <w:p>
            <w:pPr>
              <w:spacing w:before="0" w:after="0" w:line="240" w:lineRule="auto"/>
              <w:jc w:val="left"/>
            </w:pPr>
            <w:r>
              <w:rPr>
                <w:sz w:val="19"/>
                <w:szCs w:val="19"/>
              </w:rPr>
              <w:t xml:space="preserve">PASO[metodo][1](a, s, h)</w:t>
            </w:r>
          </w:p>
        </w:tc>
      </w:tr>
      <w:tr>
        <w:trPr>
          <w:cantSplit/>
        </w:trPr>
        <w:tc>
          <w:tcPr>
            <w:tcW w:w="4123" w:type="dxa"/>
            <w:vAlign w:val="center"/>
          </w:tcPr>
          <w:p>
            <w:pPr>
              <w:spacing w:before="0" w:after="0" w:line="240" w:lineRule="auto"/>
              <w:jc w:val="left"/>
            </w:pPr>
            <w:r>
              <w:rPr>
                <w:sz w:val="19"/>
                <w:szCs w:val="19"/>
              </w:rPr>
              <w:t xml:space="preserve">Accesos al almacenamiento siempre protegidos</w:t>
            </w:r>
          </w:p>
        </w:tc>
        <w:tc>
          <w:tcPr>
            <w:tcW w:w="6184" w:type="dxa"/>
            <w:vAlign w:val="center"/>
          </w:tcPr>
          <w:p>
            <w:pPr>
              <w:spacing w:before="0" w:after="0" w:line="240" w:lineRule="auto"/>
              <w:jc w:val="left"/>
            </w:pPr>
            <w:r>
              <w:rPr>
                <w:sz w:val="19"/>
                <w:szCs w:val="19"/>
              </w:rPr>
              <w:t xml:space="preserve">try { localStorage.setItem(…) } catch (e) { /* sin almacenamiento */ }</w:t>
            </w:r>
          </w:p>
        </w:tc>
      </w:tr>
      <w:tr>
        <w:trPr>
          <w:cantSplit/>
        </w:trPr>
        <w:tc>
          <w:tcPr>
            <w:tcW w:w="4123" w:type="dxa"/>
            <w:vAlign w:val="center"/>
          </w:tcPr>
          <w:p>
            <w:pPr>
              <w:keepNext/>
              <w:spacing w:before="0" w:after="0" w:line="240" w:lineRule="auto"/>
              <w:jc w:val="left"/>
            </w:pPr>
            <w:r>
              <w:rPr>
                <w:sz w:val="19"/>
                <w:szCs w:val="19"/>
              </w:rPr>
              <w:t xml:space="preserve">Sufijo de versión en los recursos</w:t>
            </w:r>
          </w:p>
        </w:tc>
        <w:tc>
          <w:tcPr>
            <w:tcW w:w="6184" w:type="dxa"/>
            <w:vAlign w:val="center"/>
          </w:tcPr>
          <w:p>
            <w:pPr>
              <w:keepNext/>
              <w:spacing w:before="0" w:after="0" w:line="240" w:lineRule="auto"/>
              <w:jc w:val="left"/>
            </w:pPr>
            <w:r>
              <w:rPr>
                <w:sz w:val="19"/>
                <w:szCs w:val="19"/>
              </w:rPr>
              <w:t xml:space="preserve">core.js?v=2</w:t>
            </w:r>
          </w:p>
        </w:tc>
      </w:tr>
      <w:tr>
        <w:trPr>
          <w:cantSplit/>
        </w:trPr>
        <w:tc>
          <w:tcPr>
            <w:tcW w:w="4123" w:type="dxa"/>
            <w:vAlign w:val="center"/>
          </w:tcPr>
          <w:p>
            <w:pPr>
              <w:keepNext/>
              <w:spacing w:before="0" w:after="0" w:line="240" w:lineRule="auto"/>
              <w:jc w:val="left"/>
            </w:pPr>
            <w:r>
              <w:rPr>
                <w:sz w:val="19"/>
                <w:szCs w:val="19"/>
              </w:rPr>
              <w:t xml:space="preserve">Modo estricto en los módulos</w:t>
            </w:r>
          </w:p>
        </w:tc>
        <w:tc>
          <w:tcPr>
            <w:tcW w:w="6184" w:type="dxa"/>
            <w:vAlign w:val="center"/>
          </w:tcPr>
          <w:p>
            <w:pPr>
              <w:keepNext/>
              <w:spacing w:before="0" w:after="0" w:line="240" w:lineRule="auto"/>
              <w:jc w:val="left"/>
            </w:pPr>
            <w:r>
              <w:rPr>
                <w:sz w:val="19"/>
                <w:szCs w:val="19"/>
              </w:rPr>
              <w:t xml:space="preserve">'use strict'; al inicio de mod_a.js y mod_b.js</w:t>
            </w:r>
          </w:p>
        </w:tc>
      </w:tr>
    </w:tbl>
    <w:p>
      <w:pPr>
        <w:pStyle w:val="Tabla"/>
        <w:spacing w:before="80" w:after="240"/>
      </w:pPr>
      <w:r>
        <w:t xml:space="preserve">. Convenciones de código</w:t>
      </w:r>
    </w:p>
    <w:p>
      <w:pPr>
        <w:pStyle w:val="Ttulo1"/>
        <w:pageBreakBefore/>
      </w:pPr>
      <w:r>
        <w:t xml:space="preserve">PRUEBAS DEL SOFTWARE</w:t>
      </w:r>
    </w:p>
    <w:p>
      <w:pPr>
        <w:pStyle w:val="Ttulo2"/>
        <w:keepNext/>
      </w:pPr>
      <w:r>
        <w:t xml:space="preserve">Plan de pruebas</w:t>
      </w:r>
    </w:p>
    <w:p>
      <w:pPr/>
      <w:r>
        <w:t xml:space="preserve">El plan detallado se presentó en el capítulo de plan de pruebas. En síntesis: los bancos de humo y de física se ejecutan antes de cada publicación; el banco de navegador, cuando cambian la interfaz, la sesión, el idioma o los reportes; y la compatibilidad se revisa en cada navegador nuevo que se incorpore a la matriz.</w:t>
      </w:r>
    </w:p>
    <w:p>
      <w:pPr>
        <w:pStyle w:val="Ttulo2"/>
        <w:keepNext/>
      </w:pPr>
      <w:r>
        <w:t xml:space="preserve">Matriz de casos de prueba</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923"/>
        <w:gridCol w:w="1384"/>
        <w:gridCol w:w="1538"/>
        <w:gridCol w:w="5230"/>
        <w:gridCol w:w="1230"/>
      </w:tblGrid>
      <w:tr>
        <w:trPr>
          <w:cantSplit/>
          <w:tblHeader/>
        </w:trPr>
        <w:tc>
          <w:tcPr>
            <w:tcW w:w="923" w:type="dxa"/>
            <w:shd w:val="clear" w:color="auto" w:fill="549E39" w:themeFill="accent1"/>
            <w:vAlign w:val="center"/>
          </w:tcPr>
          <w:p>
            <w:pPr>
              <w:spacing w:before="0" w:after="0" w:line="240" w:lineRule="auto"/>
              <w:jc w:val="left"/>
            </w:pPr>
            <w:r>
              <w:rPr>
                <w:b/>
                <w:bCs/>
                <w:color w:val="FFFFFF"/>
                <w:sz w:val="18"/>
                <w:szCs w:val="18"/>
              </w:rPr>
              <w:t xml:space="preserve">ID</w:t>
            </w:r>
          </w:p>
        </w:tc>
        <w:tc>
          <w:tcPr>
            <w:tcW w:w="1384" w:type="dxa"/>
            <w:shd w:val="clear" w:color="auto" w:fill="549E39" w:themeFill="accent1"/>
            <w:vAlign w:val="center"/>
          </w:tcPr>
          <w:p>
            <w:pPr>
              <w:spacing w:before="0" w:after="0" w:line="240" w:lineRule="auto"/>
              <w:jc w:val="left"/>
            </w:pPr>
            <w:r>
              <w:rPr>
                <w:b/>
                <w:bCs/>
                <w:color w:val="FFFFFF"/>
                <w:sz w:val="18"/>
                <w:szCs w:val="18"/>
              </w:rPr>
              <w:t xml:space="preserve">Tipo</w:t>
            </w:r>
          </w:p>
        </w:tc>
        <w:tc>
          <w:tcPr>
            <w:tcW w:w="1538" w:type="dxa"/>
            <w:shd w:val="clear" w:color="auto" w:fill="549E39" w:themeFill="accent1"/>
            <w:vAlign w:val="center"/>
          </w:tcPr>
          <w:p>
            <w:pPr>
              <w:spacing w:before="0" w:after="0" w:line="240" w:lineRule="auto"/>
              <w:jc w:val="left"/>
            </w:pPr>
            <w:r>
              <w:rPr>
                <w:b/>
                <w:bCs/>
                <w:color w:val="FFFFFF"/>
                <w:sz w:val="18"/>
                <w:szCs w:val="18"/>
              </w:rPr>
              <w:t xml:space="preserve">Requisito</w:t>
            </w:r>
          </w:p>
        </w:tc>
        <w:tc>
          <w:tcPr>
            <w:tcW w:w="5230" w:type="dxa"/>
            <w:shd w:val="clear" w:color="auto" w:fill="549E39" w:themeFill="accent1"/>
            <w:vAlign w:val="center"/>
          </w:tcPr>
          <w:p>
            <w:pPr>
              <w:spacing w:before="0" w:after="0" w:line="240" w:lineRule="auto"/>
              <w:jc w:val="left"/>
            </w:pPr>
            <w:r>
              <w:rPr>
                <w:b/>
                <w:bCs/>
                <w:color w:val="FFFFFF"/>
                <w:sz w:val="18"/>
                <w:szCs w:val="18"/>
              </w:rPr>
              <w:t xml:space="preserve">Caso de prueba</w:t>
            </w:r>
          </w:p>
        </w:tc>
        <w:tc>
          <w:tcPr>
            <w:tcW w:w="1230" w:type="dxa"/>
            <w:shd w:val="clear" w:color="auto" w:fill="549E39" w:themeFill="accent1"/>
            <w:vAlign w:val="center"/>
          </w:tcPr>
          <w:p>
            <w:pPr>
              <w:spacing w:before="0" w:after="0" w:line="240" w:lineRule="auto"/>
              <w:jc w:val="left"/>
            </w:pPr>
            <w:r>
              <w:rPr>
                <w:b/>
                <w:bCs/>
                <w:color w:val="FFFFFF"/>
                <w:sz w:val="18"/>
                <w:szCs w:val="18"/>
              </w:rPr>
              <w:t xml:space="preserve">Estado</w:t>
            </w:r>
          </w:p>
        </w:tc>
      </w:tr>
      <w:tr>
        <w:trPr>
          <w:cantSplit/>
        </w:trPr>
        <w:tc>
          <w:tcPr>
            <w:tcW w:w="923" w:type="dxa"/>
            <w:vAlign w:val="center"/>
          </w:tcPr>
          <w:p>
            <w:pPr>
              <w:spacing w:before="0" w:after="0" w:line="240" w:lineRule="auto"/>
              <w:jc w:val="center"/>
            </w:pPr>
            <w:r>
              <w:rPr>
                <w:sz w:val="18"/>
                <w:szCs w:val="18"/>
              </w:rPr>
              <w:t xml:space="preserve">CP-01</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RF-001</w:t>
            </w:r>
          </w:p>
        </w:tc>
        <w:tc>
          <w:tcPr>
            <w:tcW w:w="5230" w:type="dxa"/>
            <w:vAlign w:val="center"/>
          </w:tcPr>
          <w:p>
            <w:pPr>
              <w:spacing w:before="0" w:after="0" w:line="240" w:lineRule="auto"/>
              <w:jc w:val="left"/>
            </w:pPr>
            <w:r>
              <w:rPr>
                <w:sz w:val="18"/>
                <w:szCs w:val="18"/>
              </w:rPr>
              <w:t xml:space="preserve">El modal de identificación aparece en la primera visita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CP-02</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RF-002</w:t>
            </w:r>
          </w:p>
        </w:tc>
        <w:tc>
          <w:tcPr>
            <w:tcW w:w="5230" w:type="dxa"/>
            <w:vAlign w:val="center"/>
          </w:tcPr>
          <w:p>
            <w:pPr>
              <w:spacing w:before="0" w:after="0" w:line="240" w:lineRule="auto"/>
              <w:jc w:val="left"/>
            </w:pPr>
            <w:r>
              <w:rPr>
                <w:sz w:val="18"/>
                <w:szCs w:val="18"/>
              </w:rPr>
              <w:t xml:space="preserve">El envío sin nombre se rechaza e indica el campo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CP-03</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RF-002</w:t>
            </w:r>
          </w:p>
        </w:tc>
        <w:tc>
          <w:tcPr>
            <w:tcW w:w="5230" w:type="dxa"/>
            <w:vAlign w:val="center"/>
          </w:tcPr>
          <w:p>
            <w:pPr>
              <w:spacing w:before="0" w:after="0" w:line="240" w:lineRule="auto"/>
              <w:jc w:val="left"/>
            </w:pPr>
            <w:r>
              <w:rPr>
                <w:sz w:val="18"/>
                <w:szCs w:val="18"/>
              </w:rPr>
              <w:t xml:space="preserve">Con «Otro programa» vacío se rechaza el envío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CP-04</w:t>
            </w:r>
          </w:p>
        </w:tc>
        <w:tc>
          <w:tcPr>
            <w:tcW w:w="1384" w:type="dxa"/>
            <w:vAlign w:val="center"/>
          </w:tcPr>
          <w:p>
            <w:pPr>
              <w:spacing w:before="0" w:after="0" w:line="240" w:lineRule="auto"/>
              <w:jc w:val="left"/>
            </w:pPr>
            <w:r>
              <w:rPr>
                <w:sz w:val="18"/>
                <w:szCs w:val="18"/>
              </w:rPr>
              <w:t xml:space="preserve">Unitaria</w:t>
            </w:r>
          </w:p>
        </w:tc>
        <w:tc>
          <w:tcPr>
            <w:tcW w:w="1538" w:type="dxa"/>
            <w:vAlign w:val="center"/>
          </w:tcPr>
          <w:p>
            <w:pPr>
              <w:spacing w:before="0" w:after="0" w:line="240" w:lineRule="auto"/>
              <w:jc w:val="left"/>
            </w:pPr>
            <w:r>
              <w:rPr>
                <w:sz w:val="18"/>
                <w:szCs w:val="18"/>
              </w:rPr>
              <w:t xml:space="preserve">RF-003</w:t>
            </w:r>
          </w:p>
        </w:tc>
        <w:tc>
          <w:tcPr>
            <w:tcW w:w="5230" w:type="dxa"/>
            <w:vAlign w:val="center"/>
          </w:tcPr>
          <w:p>
            <w:pPr>
              <w:spacing w:before="0" w:after="0" w:line="240" w:lineRule="auto"/>
              <w:jc w:val="left"/>
            </w:pPr>
            <w:r>
              <w:rPr>
                <w:sz w:val="18"/>
                <w:szCs w:val="18"/>
              </w:rPr>
              <w:t xml:space="preserve">semestreDe asigna 1 de enero a junio y 2 de julio a diciembre</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CP-05</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RF-001, RF-004</w:t>
            </w:r>
          </w:p>
        </w:tc>
        <w:tc>
          <w:tcPr>
            <w:tcW w:w="5230" w:type="dxa"/>
            <w:vAlign w:val="center"/>
          </w:tcPr>
          <w:p>
            <w:pPr>
              <w:spacing w:before="0" w:after="0" w:line="240" w:lineRule="auto"/>
              <w:jc w:val="left"/>
            </w:pPr>
            <w:r>
              <w:rPr>
                <w:sz w:val="18"/>
                <w:szCs w:val="18"/>
              </w:rPr>
              <w:t xml:space="preserve">Con datos válidos se entra y la sesión queda en sessionStorage, no en localStorage</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CP-06</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RF-004</w:t>
            </w:r>
          </w:p>
        </w:tc>
        <w:tc>
          <w:tcPr>
            <w:tcW w:w="5230" w:type="dxa"/>
            <w:vAlign w:val="center"/>
          </w:tcPr>
          <w:p>
            <w:pPr>
              <w:spacing w:before="0" w:after="0" w:line="240" w:lineRule="auto"/>
              <w:jc w:val="left"/>
            </w:pPr>
            <w:r>
              <w:rPr>
                <w:sz w:val="18"/>
                <w:szCs w:val="18"/>
              </w:rPr>
              <w:t xml:space="preserve">Al recargar la pestaña la sesión se conserva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CP-07</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RF-005</w:t>
            </w:r>
          </w:p>
        </w:tc>
        <w:tc>
          <w:tcPr>
            <w:tcW w:w="5230" w:type="dxa"/>
            <w:vAlign w:val="center"/>
          </w:tcPr>
          <w:p>
            <w:pPr>
              <w:spacing w:before="0" w:after="0" w:line="240" w:lineRule="auto"/>
              <w:jc w:val="left"/>
            </w:pPr>
            <w:r>
              <w:rPr>
                <w:sz w:val="18"/>
                <w:szCs w:val="18"/>
              </w:rPr>
              <w:t xml:space="preserve">El desplegable lista los 18 módulos agrupados por sección</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CP-08</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RF-005</w:t>
            </w:r>
          </w:p>
        </w:tc>
        <w:tc>
          <w:tcPr>
            <w:tcW w:w="5230" w:type="dxa"/>
            <w:vAlign w:val="center"/>
          </w:tcPr>
          <w:p>
            <w:pPr>
              <w:spacing w:before="0" w:after="0" w:line="240" w:lineRule="auto"/>
              <w:jc w:val="left"/>
            </w:pPr>
            <w:r>
              <w:rPr>
                <w:sz w:val="18"/>
                <w:szCs w:val="18"/>
              </w:rPr>
              <w:t xml:space="preserve">Elegir un módulo en el desplegable lo carga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CP-09</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RF-006</w:t>
            </w:r>
          </w:p>
        </w:tc>
        <w:tc>
          <w:tcPr>
            <w:tcW w:w="5230" w:type="dxa"/>
            <w:vAlign w:val="center"/>
          </w:tcPr>
          <w:p>
            <w:pPr>
              <w:spacing w:before="0" w:after="0" w:line="240" w:lineRule="auto"/>
              <w:jc w:val="left"/>
            </w:pPr>
            <w:r>
              <w:rPr>
                <w:sz w:val="18"/>
                <w:szCs w:val="18"/>
              </w:rPr>
              <w:t xml:space="preserve">Cambiar el fragmento de la dirección conmuta de módulo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CP-10</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RF-006</w:t>
            </w:r>
          </w:p>
        </w:tc>
        <w:tc>
          <w:tcPr>
            <w:tcW w:w="5230" w:type="dxa"/>
            <w:vAlign w:val="center"/>
          </w:tcPr>
          <w:p>
            <w:pPr>
              <w:spacing w:before="0" w:after="0" w:line="240" w:lineRule="auto"/>
              <w:jc w:val="left"/>
            </w:pPr>
            <w:r>
              <w:rPr>
                <w:sz w:val="18"/>
                <w:szCs w:val="18"/>
              </w:rPr>
              <w:t xml:space="preserve">Abrir la dirección con #p414 carga ese módulo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CP-11</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RF-007, RF-012</w:t>
            </w:r>
          </w:p>
        </w:tc>
        <w:tc>
          <w:tcPr>
            <w:tcW w:w="5230" w:type="dxa"/>
            <w:vAlign w:val="center"/>
          </w:tcPr>
          <w:p>
            <w:pPr>
              <w:spacing w:before="0" w:after="0" w:line="240" w:lineRule="auto"/>
              <w:jc w:val="left"/>
            </w:pPr>
            <w:r>
              <w:rPr>
                <w:sz w:val="18"/>
                <w:szCs w:val="18"/>
              </w:rPr>
              <w:t xml:space="preserve">Mover un deslizante recalcula y cambia los resultados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CP-12</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RF-013</w:t>
            </w:r>
          </w:p>
        </w:tc>
        <w:tc>
          <w:tcPr>
            <w:tcW w:w="5230" w:type="dxa"/>
            <w:vAlign w:val="center"/>
          </w:tcPr>
          <w:p>
            <w:pPr>
              <w:spacing w:before="0" w:after="0" w:line="240" w:lineRule="auto"/>
              <w:jc w:val="left"/>
            </w:pPr>
            <w:r>
              <w:rPr>
                <w:sz w:val="18"/>
                <w:szCs w:val="18"/>
              </w:rPr>
              <w:t xml:space="preserve">Los botones de escenarios de P4.8 ejecutan sin errores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CP-13</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RF-009</w:t>
            </w:r>
          </w:p>
        </w:tc>
        <w:tc>
          <w:tcPr>
            <w:tcW w:w="5230" w:type="dxa"/>
            <w:vAlign w:val="center"/>
          </w:tcPr>
          <w:p>
            <w:pPr>
              <w:spacing w:before="0" w:after="0" w:line="240" w:lineRule="auto"/>
              <w:jc w:val="left"/>
            </w:pPr>
            <w:r>
              <w:rPr>
                <w:sz w:val="18"/>
                <w:szCs w:val="18"/>
              </w:rPr>
              <w:t xml:space="preserve">El control de velocidad cambia SPEED y lo recuerda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CP-14</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RF-011</w:t>
            </w:r>
          </w:p>
        </w:tc>
        <w:tc>
          <w:tcPr>
            <w:tcW w:w="5230" w:type="dxa"/>
            <w:vAlign w:val="center"/>
          </w:tcPr>
          <w:p>
            <w:pPr>
              <w:spacing w:before="0" w:after="0" w:line="240" w:lineRule="auto"/>
              <w:jc w:val="left"/>
            </w:pPr>
            <w:r>
              <w:rPr>
                <w:sz w:val="18"/>
                <w:szCs w:val="18"/>
              </w:rPr>
              <w:t xml:space="preserve">El circuito RLC de P4.14 se dibuja con sus componentes y tensiones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CP-15</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RF-013</w:t>
            </w:r>
          </w:p>
        </w:tc>
        <w:tc>
          <w:tcPr>
            <w:tcW w:w="5230" w:type="dxa"/>
            <w:vAlign w:val="center"/>
          </w:tcPr>
          <w:p>
            <w:pPr>
              <w:spacing w:before="0" w:after="0" w:line="240" w:lineRule="auto"/>
              <w:jc w:val="left"/>
            </w:pPr>
            <w:r>
              <w:rPr>
                <w:sz w:val="18"/>
                <w:szCs w:val="18"/>
              </w:rPr>
              <w:t xml:space="preserve">Los botones de razón de frecuencias de P4.3 cambian la figura de Lissajous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CP-16</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RF-014</w:t>
            </w:r>
          </w:p>
        </w:tc>
        <w:tc>
          <w:tcPr>
            <w:tcW w:w="5230" w:type="dxa"/>
            <w:vAlign w:val="center"/>
          </w:tcPr>
          <w:p>
            <w:pPr>
              <w:spacing w:before="0" w:after="0" w:line="240" w:lineRule="auto"/>
              <w:jc w:val="left"/>
            </w:pPr>
            <w:r>
              <w:rPr>
                <w:sz w:val="18"/>
                <w:szCs w:val="18"/>
              </w:rPr>
              <w:t xml:space="preserve">Cambiar a inglés traduce la interfaz y el módulo y se recuerda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CP-17</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RF-014</w:t>
            </w:r>
          </w:p>
        </w:tc>
        <w:tc>
          <w:tcPr>
            <w:tcW w:w="5230" w:type="dxa"/>
            <w:vAlign w:val="center"/>
          </w:tcPr>
          <w:p>
            <w:pPr>
              <w:spacing w:before="0" w:after="0" w:line="240" w:lineRule="auto"/>
              <w:jc w:val="left"/>
            </w:pPr>
            <w:r>
              <w:rPr>
                <w:sz w:val="18"/>
                <w:szCs w:val="18"/>
              </w:rPr>
              <w:t xml:space="preserve">Los 18 módulos tienen traducción al inglés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CP-18</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RF-015</w:t>
            </w:r>
          </w:p>
        </w:tc>
        <w:tc>
          <w:tcPr>
            <w:tcW w:w="5230" w:type="dxa"/>
            <w:vAlign w:val="center"/>
          </w:tcPr>
          <w:p>
            <w:pPr>
              <w:spacing w:before="0" w:after="0" w:line="240" w:lineRule="auto"/>
              <w:jc w:val="left"/>
            </w:pPr>
            <w:r>
              <w:rPr>
                <w:sz w:val="18"/>
                <w:szCs w:val="18"/>
              </w:rPr>
              <w:t xml:space="preserve">El reporte de P4.1 contiene identificación, parámetros, ecuaciones, resultados y datos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CP-19</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RF-016</w:t>
            </w:r>
          </w:p>
        </w:tc>
        <w:tc>
          <w:tcPr>
            <w:tcW w:w="5230" w:type="dxa"/>
            <w:vAlign w:val="center"/>
          </w:tcPr>
          <w:p>
            <w:pPr>
              <w:spacing w:before="0" w:after="0" w:line="240" w:lineRule="auto"/>
              <w:jc w:val="left"/>
            </w:pPr>
            <w:r>
              <w:rPr>
                <w:sz w:val="18"/>
                <w:szCs w:val="18"/>
              </w:rPr>
              <w:t xml:space="preserve">El cuestionario presenta 24 ítems con escala de 1 a 5</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CP-20</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RF-016</w:t>
            </w:r>
          </w:p>
        </w:tc>
        <w:tc>
          <w:tcPr>
            <w:tcW w:w="5230" w:type="dxa"/>
            <w:vAlign w:val="center"/>
          </w:tcPr>
          <w:p>
            <w:pPr>
              <w:spacing w:before="0" w:after="0" w:line="240" w:lineRule="auto"/>
              <w:jc w:val="left"/>
            </w:pPr>
            <w:r>
              <w:rPr>
                <w:sz w:val="18"/>
                <w:szCs w:val="18"/>
              </w:rPr>
              <w:t xml:space="preserve">Enviar el cuestionario incompleto señala los ítems sin responder</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CP-21</w:t>
            </w:r>
          </w:p>
        </w:tc>
        <w:tc>
          <w:tcPr>
            <w:tcW w:w="1384" w:type="dxa"/>
            <w:vAlign w:val="center"/>
          </w:tcPr>
          <w:p>
            <w:pPr>
              <w:spacing w:before="0" w:after="0" w:line="240" w:lineRule="auto"/>
              <w:jc w:val="left"/>
            </w:pPr>
            <w:r>
              <w:rPr>
                <w:sz w:val="18"/>
                <w:szCs w:val="18"/>
              </w:rPr>
              <w:t xml:space="preserve">Unitaria</w:t>
            </w:r>
          </w:p>
        </w:tc>
        <w:tc>
          <w:tcPr>
            <w:tcW w:w="1538" w:type="dxa"/>
            <w:vAlign w:val="center"/>
          </w:tcPr>
          <w:p>
            <w:pPr>
              <w:spacing w:before="0" w:after="0" w:line="240" w:lineRule="auto"/>
              <w:jc w:val="left"/>
            </w:pPr>
            <w:r>
              <w:rPr>
                <w:sz w:val="18"/>
                <w:szCs w:val="18"/>
              </w:rPr>
              <w:t xml:space="preserve">RF-017</w:t>
            </w:r>
          </w:p>
        </w:tc>
        <w:tc>
          <w:tcPr>
            <w:tcW w:w="5230" w:type="dxa"/>
            <w:vAlign w:val="center"/>
          </w:tcPr>
          <w:p>
            <w:pPr>
              <w:spacing w:before="0" w:after="0" w:line="240" w:lineRule="auto"/>
              <w:jc w:val="left"/>
            </w:pPr>
            <w:r>
              <w:rPr>
                <w:sz w:val="18"/>
                <w:szCs w:val="18"/>
              </w:rPr>
              <w:t xml:space="preserve">calcularUsabilidad invierte Q3, Q6, Q9 y Q14 (todo en 5 ⇒ esos ítems valen 1)</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CP-22</w:t>
            </w:r>
          </w:p>
        </w:tc>
        <w:tc>
          <w:tcPr>
            <w:tcW w:w="1384" w:type="dxa"/>
            <w:vAlign w:val="center"/>
          </w:tcPr>
          <w:p>
            <w:pPr>
              <w:spacing w:before="0" w:after="0" w:line="240" w:lineRule="auto"/>
              <w:jc w:val="left"/>
            </w:pPr>
            <w:r>
              <w:rPr>
                <w:sz w:val="18"/>
                <w:szCs w:val="18"/>
              </w:rPr>
              <w:t xml:space="preserve">Unitaria</w:t>
            </w:r>
          </w:p>
        </w:tc>
        <w:tc>
          <w:tcPr>
            <w:tcW w:w="1538" w:type="dxa"/>
            <w:vAlign w:val="center"/>
          </w:tcPr>
          <w:p>
            <w:pPr>
              <w:spacing w:before="0" w:after="0" w:line="240" w:lineRule="auto"/>
              <w:jc w:val="left"/>
            </w:pPr>
            <w:r>
              <w:rPr>
                <w:sz w:val="18"/>
                <w:szCs w:val="18"/>
              </w:rPr>
              <w:t xml:space="preserve">RF-017</w:t>
            </w:r>
          </w:p>
        </w:tc>
        <w:tc>
          <w:tcPr>
            <w:tcW w:w="5230" w:type="dxa"/>
            <w:vAlign w:val="center"/>
          </w:tcPr>
          <w:p>
            <w:pPr>
              <w:spacing w:before="0" w:after="0" w:line="240" w:lineRule="auto"/>
              <w:jc w:val="left"/>
            </w:pPr>
            <w:r>
              <w:rPr>
                <w:sz w:val="18"/>
                <w:szCs w:val="18"/>
              </w:rPr>
              <w:t xml:space="preserve">Escala de niveles: 70 % ⇒ Alto, 69.9 % ⇒ Moderado, 49.9 % ⇒ Bajo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CP-23</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RF-018</w:t>
            </w:r>
          </w:p>
        </w:tc>
        <w:tc>
          <w:tcPr>
            <w:tcW w:w="5230" w:type="dxa"/>
            <w:vAlign w:val="center"/>
          </w:tcPr>
          <w:p>
            <w:pPr>
              <w:spacing w:before="0" w:after="0" w:line="240" w:lineRule="auto"/>
              <w:jc w:val="left"/>
            </w:pPr>
            <w:r>
              <w:rPr>
                <w:sz w:val="18"/>
                <w:szCs w:val="18"/>
              </w:rPr>
              <w:t xml:space="preserve">Con todas las respuestas, el informe se descarga y el modal se cierra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CP-24</w:t>
            </w:r>
          </w:p>
        </w:tc>
        <w:tc>
          <w:tcPr>
            <w:tcW w:w="1384" w:type="dxa"/>
            <w:vAlign w:val="center"/>
          </w:tcPr>
          <w:p>
            <w:pPr>
              <w:spacing w:before="0" w:after="0" w:line="240" w:lineRule="auto"/>
              <w:jc w:val="left"/>
            </w:pPr>
            <w:r>
              <w:rPr>
                <w:sz w:val="18"/>
                <w:szCs w:val="18"/>
              </w:rPr>
              <w:t xml:space="preserve">Sistema</w:t>
            </w:r>
          </w:p>
        </w:tc>
        <w:tc>
          <w:tcPr>
            <w:tcW w:w="1538" w:type="dxa"/>
            <w:vAlign w:val="center"/>
          </w:tcPr>
          <w:p>
            <w:pPr>
              <w:spacing w:before="0" w:after="0" w:line="240" w:lineRule="auto"/>
              <w:jc w:val="left"/>
            </w:pPr>
            <w:r>
              <w:rPr>
                <w:sz w:val="18"/>
                <w:szCs w:val="18"/>
              </w:rPr>
              <w:t xml:space="preserve">RNF-006</w:t>
            </w:r>
          </w:p>
        </w:tc>
        <w:tc>
          <w:tcPr>
            <w:tcW w:w="5230" w:type="dxa"/>
            <w:vAlign w:val="center"/>
          </w:tcPr>
          <w:p>
            <w:pPr>
              <w:spacing w:before="0" w:after="0" w:line="240" w:lineRule="auto"/>
              <w:jc w:val="left"/>
            </w:pPr>
            <w:r>
              <w:rPr>
                <w:sz w:val="18"/>
                <w:szCs w:val="18"/>
              </w:rPr>
              <w:t xml:space="preserve">Sin desplazamiento horizontal a 420 px en los 18 módulos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CP-25</w:t>
            </w:r>
          </w:p>
        </w:tc>
        <w:tc>
          <w:tcPr>
            <w:tcW w:w="1384" w:type="dxa"/>
            <w:vAlign w:val="center"/>
          </w:tcPr>
          <w:p>
            <w:pPr>
              <w:spacing w:before="0" w:after="0" w:line="240" w:lineRule="auto"/>
              <w:jc w:val="left"/>
            </w:pPr>
            <w:r>
              <w:rPr>
                <w:sz w:val="18"/>
                <w:szCs w:val="18"/>
              </w:rPr>
              <w:t xml:space="preserve">Sistema</w:t>
            </w:r>
          </w:p>
        </w:tc>
        <w:tc>
          <w:tcPr>
            <w:tcW w:w="1538" w:type="dxa"/>
            <w:vAlign w:val="center"/>
          </w:tcPr>
          <w:p>
            <w:pPr>
              <w:spacing w:before="0" w:after="0" w:line="240" w:lineRule="auto"/>
              <w:jc w:val="left"/>
            </w:pPr>
            <w:r>
              <w:rPr>
                <w:sz w:val="18"/>
                <w:szCs w:val="18"/>
              </w:rPr>
              <w:t xml:space="preserve">RNF-006</w:t>
            </w:r>
          </w:p>
        </w:tc>
        <w:tc>
          <w:tcPr>
            <w:tcW w:w="5230" w:type="dxa"/>
            <w:vAlign w:val="center"/>
          </w:tcPr>
          <w:p>
            <w:pPr>
              <w:spacing w:before="0" w:after="0" w:line="240" w:lineRule="auto"/>
              <w:jc w:val="left"/>
            </w:pPr>
            <w:r>
              <w:rPr>
                <w:sz w:val="18"/>
                <w:szCs w:val="18"/>
              </w:rPr>
              <w:t xml:space="preserve">Sin desplazamiento horizontal a 1600 px en los 18 módulos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CP-26</w:t>
            </w:r>
          </w:p>
        </w:tc>
        <w:tc>
          <w:tcPr>
            <w:tcW w:w="1384" w:type="dxa"/>
            <w:vAlign w:val="center"/>
          </w:tcPr>
          <w:p>
            <w:pPr>
              <w:spacing w:before="0" w:after="0" w:line="240" w:lineRule="auto"/>
              <w:jc w:val="left"/>
            </w:pPr>
            <w:r>
              <w:rPr>
                <w:sz w:val="18"/>
                <w:szCs w:val="18"/>
              </w:rPr>
              <w:t xml:space="preserve">Sistema</w:t>
            </w:r>
          </w:p>
        </w:tc>
        <w:tc>
          <w:tcPr>
            <w:tcW w:w="1538" w:type="dxa"/>
            <w:vAlign w:val="center"/>
          </w:tcPr>
          <w:p>
            <w:pPr>
              <w:spacing w:before="0" w:after="0" w:line="240" w:lineRule="auto"/>
              <w:jc w:val="left"/>
            </w:pPr>
            <w:r>
              <w:rPr>
                <w:sz w:val="18"/>
                <w:szCs w:val="18"/>
              </w:rPr>
              <w:t xml:space="preserve">RNF-007</w:t>
            </w:r>
          </w:p>
        </w:tc>
        <w:tc>
          <w:tcPr>
            <w:tcW w:w="5230" w:type="dxa"/>
            <w:vAlign w:val="center"/>
          </w:tcPr>
          <w:p>
            <w:pPr>
              <w:spacing w:before="0" w:after="0" w:line="240" w:lineRule="auto"/>
              <w:jc w:val="left"/>
            </w:pPr>
            <w:r>
              <w:rPr>
                <w:sz w:val="18"/>
                <w:szCs w:val="18"/>
              </w:rPr>
              <w:t xml:space="preserve">Todos los controles de formulario tienen rótulo asociado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keepNext/>
              <w:spacing w:before="0" w:after="0" w:line="240" w:lineRule="auto"/>
              <w:jc w:val="center"/>
            </w:pPr>
            <w:r>
              <w:rPr>
                <w:sz w:val="18"/>
                <w:szCs w:val="18"/>
              </w:rPr>
              <w:t xml:space="preserve">CP-27</w:t>
            </w:r>
          </w:p>
        </w:tc>
        <w:tc>
          <w:tcPr>
            <w:tcW w:w="1384" w:type="dxa"/>
            <w:vAlign w:val="center"/>
          </w:tcPr>
          <w:p>
            <w:pPr>
              <w:keepNext/>
              <w:spacing w:before="0" w:after="0" w:line="240" w:lineRule="auto"/>
              <w:jc w:val="left"/>
            </w:pPr>
            <w:r>
              <w:rPr>
                <w:sz w:val="18"/>
                <w:szCs w:val="18"/>
              </w:rPr>
              <w:t xml:space="preserve">Sistema</w:t>
            </w:r>
          </w:p>
        </w:tc>
        <w:tc>
          <w:tcPr>
            <w:tcW w:w="1538" w:type="dxa"/>
            <w:vAlign w:val="center"/>
          </w:tcPr>
          <w:p>
            <w:pPr>
              <w:keepNext/>
              <w:spacing w:before="0" w:after="0" w:line="240" w:lineRule="auto"/>
              <w:jc w:val="left"/>
            </w:pPr>
            <w:r>
              <w:rPr>
                <w:sz w:val="18"/>
                <w:szCs w:val="18"/>
              </w:rPr>
              <w:t xml:space="preserve">RNF-001</w:t>
            </w:r>
          </w:p>
        </w:tc>
        <w:tc>
          <w:tcPr>
            <w:tcW w:w="5230" w:type="dxa"/>
            <w:vAlign w:val="center"/>
          </w:tcPr>
          <w:p>
            <w:pPr>
              <w:keepNext/>
              <w:spacing w:before="0" w:after="0" w:line="240" w:lineRule="auto"/>
              <w:jc w:val="left"/>
            </w:pPr>
            <w:r>
              <w:rPr>
                <w:sz w:val="18"/>
                <w:szCs w:val="18"/>
              </w:rPr>
              <w:t xml:space="preserve">Ningún módulo tarda más de 1 s en recalcularse (mediana de 3)</w:t>
            </w:r>
          </w:p>
        </w:tc>
        <w:tc>
          <w:tcPr>
            <w:tcW w:w="1230" w:type="dxa"/>
            <w:vAlign w:val="center"/>
          </w:tcPr>
          <w:p>
            <w:pPr>
              <w:keepNext/>
              <w:spacing w:before="0" w:after="0" w:line="240" w:lineRule="auto"/>
              <w:jc w:val="left"/>
            </w:pPr>
            <w:r>
              <w:rPr>
                <w:color w:val="2F5D28"/>
                <w:sz w:val="18"/>
                <w:szCs w:val="18"/>
              </w:rPr>
              <w:t xml:space="preserve">Superada</w:t>
            </w:r>
          </w:p>
        </w:tc>
      </w:tr>
      <w:tr>
        <w:trPr>
          <w:cantSplit/>
        </w:trPr>
        <w:tc>
          <w:tcPr>
            <w:tcW w:w="923" w:type="dxa"/>
            <w:vAlign w:val="center"/>
          </w:tcPr>
          <w:p>
            <w:pPr>
              <w:keepNext/>
              <w:spacing w:before="0" w:after="0" w:line="240" w:lineRule="auto"/>
              <w:jc w:val="center"/>
            </w:pPr>
            <w:r>
              <w:rPr>
                <w:sz w:val="18"/>
                <w:szCs w:val="18"/>
              </w:rPr>
              <w:t xml:space="preserve">CP-28</w:t>
            </w:r>
          </w:p>
        </w:tc>
        <w:tc>
          <w:tcPr>
            <w:tcW w:w="1384" w:type="dxa"/>
            <w:vAlign w:val="center"/>
          </w:tcPr>
          <w:p>
            <w:pPr>
              <w:keepNext/>
              <w:spacing w:before="0" w:after="0" w:line="240" w:lineRule="auto"/>
              <w:jc w:val="left"/>
            </w:pPr>
            <w:r>
              <w:rPr>
                <w:sz w:val="18"/>
                <w:szCs w:val="18"/>
              </w:rPr>
              <w:t xml:space="preserve">Sistema</w:t>
            </w:r>
          </w:p>
        </w:tc>
        <w:tc>
          <w:tcPr>
            <w:tcW w:w="1538" w:type="dxa"/>
            <w:vAlign w:val="center"/>
          </w:tcPr>
          <w:p>
            <w:pPr>
              <w:keepNext/>
              <w:spacing w:before="0" w:after="0" w:line="240" w:lineRule="auto"/>
              <w:jc w:val="left"/>
            </w:pPr>
            <w:r>
              <w:rPr>
                <w:sz w:val="18"/>
                <w:szCs w:val="18"/>
              </w:rPr>
              <w:t xml:space="preserve">RNF-003</w:t>
            </w:r>
          </w:p>
        </w:tc>
        <w:tc>
          <w:tcPr>
            <w:tcW w:w="5230" w:type="dxa"/>
            <w:vAlign w:val="center"/>
          </w:tcPr>
          <w:p>
            <w:pPr>
              <w:keepNext/>
              <w:spacing w:before="0" w:after="0" w:line="240" w:lineRule="auto"/>
              <w:jc w:val="left"/>
            </w:pPr>
            <w:r>
              <w:rPr>
                <w:sz w:val="18"/>
                <w:szCs w:val="18"/>
              </w:rPr>
              <w:t xml:space="preserve">Funciona sin almacenamiento disponible (accesos protegidos)</w:t>
            </w:r>
          </w:p>
        </w:tc>
        <w:tc>
          <w:tcPr>
            <w:tcW w:w="1230" w:type="dxa"/>
            <w:vAlign w:val="center"/>
          </w:tcPr>
          <w:p>
            <w:pPr>
              <w:keepNext/>
              <w:spacing w:before="0" w:after="0" w:line="240" w:lineRule="auto"/>
              <w:jc w:val="left"/>
            </w:pPr>
            <w:r>
              <w:rPr>
                <w:color w:val="2F5D28"/>
                <w:sz w:val="18"/>
                <w:szCs w:val="18"/>
              </w:rPr>
              <w:t xml:space="preserve">Superada</w:t>
            </w:r>
          </w:p>
        </w:tc>
      </w:tr>
    </w:tbl>
    <w:p>
      <w:pPr>
        <w:pStyle w:val="Tabla"/>
        <w:spacing w:before="80" w:after="240"/>
      </w:pPr>
      <w:r>
        <w:t xml:space="preserve">. Matriz de casos de prueba de navegador</w:t>
      </w:r>
    </w:p>
    <w:p>
      <w:pPr>
        <w:pStyle w:val="Ttulo2"/>
        <w:keepNext/>
      </w:pPr>
      <w:r>
        <w:t xml:space="preserve">Resultados y reporte</w:t>
      </w:r>
    </w:p>
    <w:p>
      <w:pPr/>
      <w:r>
        <w:t xml:space="preserve">Los 28 casos de navegador se superaron en Chrome 155.0.8059.86 sin errores de consola; los 38 casos numéricos y los 18 de humo se superaron en Node. En total se ejecutaron 84 casos con un 100 % de éxito. Quedan pendientes la verificación en Firefox y Safari y la evaluación de usabilidad con estudiantes.</w:t>
      </w:r>
    </w:p>
    <w:p>
      <w:pPr>
        <w:pStyle w:val="Ttulo1"/>
        <w:pageBreakBefore/>
      </w:pPr>
      <w:r>
        <w:t xml:space="preserve">CALIDAD DEL SOFTWARE</w:t>
      </w:r>
    </w:p>
    <w:p>
      <w:pPr>
        <w:pStyle w:val="Ttulo2"/>
        <w:keepNext/>
      </w:pPr>
      <w:r>
        <w:t xml:space="preserve">Robustez</w:t>
      </w:r>
    </w:p>
    <w:p>
      <w:pPr/>
      <w:r>
        <w:t xml:space="preserve">Todos los accesos al almacenamiento están protegidos, de modo que el simulador funciona en ventanas privadas y con el almacenamiento deshabilitado (caso CP-28). integrate tiene un tope de pasos; integra, un tope de estados y un corte por divergencia; el brusselator, ambos. El formulario de acceso valida los campos obligatorios.</w:t>
      </w:r>
    </w:p>
    <w:p>
      <w:pPr>
        <w:pStyle w:val="Ttulo2"/>
        <w:keepNext/>
      </w:pPr>
      <w:r>
        <w:t xml:space="preserve">Extendibilidad</w:t>
      </w:r>
    </w:p>
    <w:p>
      <w:pPr/>
      <w:r>
        <w:t xml:space="preserve">Añadir un problema requiere invocar reg con un descriptor nuevo; añadir un integrador de un grado de libertad, una entrada en PASO; añadir un elemento de circuito, una primitiva en CIR; añadir un idioma, sus diccionarios. En ningún caso se modifica código existente.</w:t>
      </w:r>
    </w:p>
    <w:p>
      <w:pPr>
        <w:pStyle w:val="Ttulo2"/>
        <w:keepNext/>
      </w:pPr>
      <w:r>
        <w:t xml:space="preserve">Desempeño</w:t>
      </w:r>
    </w:p>
    <w:p>
      <w:pPr/>
      <w:r>
        <w:t xml:space="preserve">Se cumple RNF-001: el módulo más costoso tarda 25 ms en Chrome 155.0.8059.86 (caso CP-27). Las curvas teóricas se calculan con expresiones analíticas y las series se adelgazan antes de dibujarse.</w:t>
      </w:r>
    </w:p>
    <w:p>
      <w:pPr>
        <w:pStyle w:val="Ttulo2"/>
        <w:keepNext/>
      </w:pPr>
      <w:r>
        <w:t xml:space="preserve">Integridad</w:t>
      </w:r>
    </w:p>
    <w:p>
      <w:pPr/>
      <w:r>
        <w:t xml:space="preserve">La traducción se realiza sobre una copia del descriptor que conserva identificadores y funciones, por lo que cambiar de idioma no altera el comportamiento. El botón de reporte se añade por concatenación, sin mutar el descriptor.</w:t>
      </w:r>
    </w:p>
    <w:p>
      <w:pPr>
        <w:pStyle w:val="Ttulo2"/>
        <w:keepNext/>
      </w:pPr>
      <w:r>
        <w:t xml:space="preserve">Portabilidad</w:t>
      </w:r>
    </w:p>
    <w:p>
      <w:pPr/>
      <w:r>
        <w:t xml:space="preserve">No hay bibliotecas de terceros, compilación ni servidor. La aplicación se ejecuta abriendo index.html o sirviendo la carpeta con cualquier servidor estático, y se ha verificado en dos navegadores sobre Windows 11.</w:t>
      </w:r>
    </w:p>
    <w:p>
      <w:pPr>
        <w:pStyle w:val="Ttulo2"/>
        <w:keepNext/>
      </w:pPr>
      <w:r>
        <w:t xml:space="preserve">Compatibilidad</w:t>
      </w:r>
    </w:p>
    <w:p>
      <w:pPr/>
      <w:r>
        <w:t xml:space="preserve">Los dieciocho módulos cargan sin errores en Chrome 155.0.8059.86 y Edge 156.0.4314.42, y la interfaz no presenta desplazamiento horizontal a 420 ni a 1600 píxeles. Falta verificar Firefox y Safari.</w:t>
      </w:r>
    </w:p>
    <w:p>
      <w:pPr>
        <w:pStyle w:val="Ttulo2"/>
        <w:keepNext/>
      </w:pPr>
      <w:r>
        <w:t xml:space="preserve">Mantenibilidad</w:t>
      </w:r>
    </w:p>
    <w:p>
      <w:pPr/>
      <w:r>
        <w:t xml:space="preserve">El código está comentado en español, con referencias a las tablas, figuras y ecuaciones del libro. Los módulos usan modo estricto, y las decisiones no evidentes —la predicción de la velocidad en el Verlet con rozamiento, el ordenamiento del borde para calcular el área, el tamaño fijo de los símbolos de circuito— están justificadas junto al código.</w:t>
      </w:r>
    </w:p>
    <w:p>
      <w:pPr>
        <w:pStyle w:val="Ttulo2"/>
        <w:keepNext/>
      </w:pPr>
      <w:r>
        <w:t xml:space="preserve">Documentación e impacto</w:t>
      </w:r>
    </w:p>
    <w:p>
      <w:pPr/>
      <w:r>
        <w:t xml:space="preserve">El sistema se acompaña de este documento, del README del repositorio y de los comentarios del código. El impacto se describe en el capítulo de documentación e impacto.</w:t>
      </w:r>
    </w:p>
    <w:p>
      <w:pPr>
        <w:pStyle w:val="Ttulo2"/>
        <w:keepNext/>
      </w:pPr>
      <w:r>
        <w:t xml:space="preserve">Tipología</w:t>
      </w:r>
    </w:p>
    <w:tbl>
      <w:tblPr>
        <w:tblStyle w:val="Tablaconcuadrcula"/>
        <w:tblW w:w="10308" w:type="dxa"/>
        <w:jc w:val="center"/>
        <w:tblLayout w:type="fixed"/>
        <w:tblCellMar>
          <w:top w:w="28" w:type="dxa"/>
          <w:left w:w="85" w:type="dxa"/>
          <w:bottom w:w="28" w:type="dxa"/>
          <w:right w:w="85" w:type="dxa"/>
        </w:tblCellMar>
        <w:tblLook w:val="04A0" w:firstRow="1" w:lastRow="0" w:firstColumn="1" w:lastColumn="0" w:noHBand="0" w:noVBand="1"/>
      </w:tblPr>
      <w:tblGrid>
        <w:gridCol w:w="3436"/>
        <w:gridCol w:w="6872"/>
      </w:tblGrid>
      <w:tr>
        <w:trPr>
          <w:cantSplit/>
          <w:tblHeader/>
        </w:trPr>
        <w:tc>
          <w:tcPr>
            <w:tcW w:w="3436" w:type="dxa"/>
            <w:shd w:val="clear" w:color="auto" w:fill="549E39" w:themeFill="accent1"/>
            <w:vAlign w:val="center"/>
          </w:tcPr>
          <w:p>
            <w:pPr>
              <w:spacing w:before="0" w:after="0" w:line="240" w:lineRule="auto"/>
              <w:jc w:val="left"/>
            </w:pPr>
            <w:r>
              <w:rPr>
                <w:b/>
                <w:bCs/>
                <w:color w:val="FFFFFF"/>
                <w:sz w:val="19"/>
                <w:szCs w:val="19"/>
              </w:rPr>
              <w:t xml:space="preserve">Atributo</w:t>
            </w:r>
          </w:p>
        </w:tc>
        <w:tc>
          <w:tcPr>
            <w:tcW w:w="6872" w:type="dxa"/>
            <w:shd w:val="clear" w:color="auto" w:fill="549E39" w:themeFill="accent1"/>
            <w:vAlign w:val="center"/>
          </w:tcPr>
          <w:p>
            <w:pPr>
              <w:spacing w:before="0" w:after="0" w:line="240" w:lineRule="auto"/>
              <w:jc w:val="left"/>
            </w:pPr>
            <w:r>
              <w:rPr>
                <w:b/>
                <w:bCs/>
                <w:color w:val="FFFFFF"/>
                <w:sz w:val="19"/>
                <w:szCs w:val="19"/>
              </w:rPr>
              <w:t xml:space="preserve">Clasificación</w:t>
            </w:r>
          </w:p>
        </w:tc>
      </w:tr>
      <w:tr>
        <w:trPr>
          <w:cantSplit/>
        </w:trPr>
        <w:tc>
          <w:tcPr>
            <w:tcW w:w="3436" w:type="dxa"/>
            <w:vAlign w:val="center"/>
          </w:tcPr>
          <w:p>
            <w:pPr>
              <w:spacing w:before="0" w:after="0" w:line="240" w:lineRule="auto"/>
              <w:jc w:val="left"/>
            </w:pPr>
            <w:r>
              <w:rPr>
                <w:sz w:val="19"/>
                <w:szCs w:val="19"/>
              </w:rPr>
              <w:t xml:space="preserve">Tipo de software</w:t>
            </w:r>
          </w:p>
        </w:tc>
        <w:tc>
          <w:tcPr>
            <w:tcW w:w="6872" w:type="dxa"/>
            <w:vAlign w:val="center"/>
          </w:tcPr>
          <w:p>
            <w:pPr>
              <w:spacing w:before="0" w:after="0" w:line="240" w:lineRule="auto"/>
              <w:jc w:val="left"/>
            </w:pPr>
            <w:r>
              <w:rPr>
                <w:sz w:val="19"/>
                <w:szCs w:val="19"/>
              </w:rPr>
              <w:t xml:space="preserve">Software educativo de simulación científica</w:t>
            </w:r>
          </w:p>
        </w:tc>
      </w:tr>
      <w:tr>
        <w:trPr>
          <w:cantSplit/>
        </w:trPr>
        <w:tc>
          <w:tcPr>
            <w:tcW w:w="3436" w:type="dxa"/>
            <w:vAlign w:val="center"/>
          </w:tcPr>
          <w:p>
            <w:pPr>
              <w:spacing w:before="0" w:after="0" w:line="240" w:lineRule="auto"/>
              <w:jc w:val="left"/>
            </w:pPr>
            <w:r>
              <w:rPr>
                <w:sz w:val="19"/>
                <w:szCs w:val="19"/>
              </w:rPr>
              <w:t xml:space="preserve">Dominio</w:t>
            </w:r>
          </w:p>
        </w:tc>
        <w:tc>
          <w:tcPr>
            <w:tcW w:w="6872" w:type="dxa"/>
            <w:vAlign w:val="center"/>
          </w:tcPr>
          <w:p>
            <w:pPr>
              <w:spacing w:before="0" w:after="0" w:line="240" w:lineRule="auto"/>
              <w:jc w:val="left"/>
            </w:pPr>
            <w:r>
              <w:rPr>
                <w:sz w:val="19"/>
                <w:szCs w:val="19"/>
              </w:rPr>
              <w:t xml:space="preserve">Física computacional · oscilaciones · circuitos · métodos numéricos</w:t>
            </w:r>
          </w:p>
        </w:tc>
      </w:tr>
      <w:tr>
        <w:trPr>
          <w:cantSplit/>
        </w:trPr>
        <w:tc>
          <w:tcPr>
            <w:tcW w:w="3436" w:type="dxa"/>
            <w:vAlign w:val="center"/>
          </w:tcPr>
          <w:p>
            <w:pPr>
              <w:spacing w:before="0" w:after="0" w:line="240" w:lineRule="auto"/>
              <w:jc w:val="left"/>
            </w:pPr>
            <w:r>
              <w:rPr>
                <w:sz w:val="19"/>
                <w:szCs w:val="19"/>
              </w:rPr>
              <w:t xml:space="preserve">Arquitectura</w:t>
            </w:r>
          </w:p>
        </w:tc>
        <w:tc>
          <w:tcPr>
            <w:tcW w:w="6872" w:type="dxa"/>
            <w:vAlign w:val="center"/>
          </w:tcPr>
          <w:p>
            <w:pPr>
              <w:spacing w:before="0" w:after="0" w:line="240" w:lineRule="auto"/>
              <w:jc w:val="left"/>
            </w:pPr>
            <w:r>
              <w:rPr>
                <w:sz w:val="19"/>
                <w:szCs w:val="19"/>
              </w:rPr>
              <w:t xml:space="preserve">Aplicación web estática de página única, ejecutada en el cliente</w:t>
            </w:r>
          </w:p>
        </w:tc>
      </w:tr>
      <w:tr>
        <w:trPr>
          <w:cantSplit/>
        </w:trPr>
        <w:tc>
          <w:tcPr>
            <w:tcW w:w="3436" w:type="dxa"/>
            <w:vAlign w:val="center"/>
          </w:tcPr>
          <w:p>
            <w:pPr>
              <w:spacing w:before="0" w:after="0" w:line="240" w:lineRule="auto"/>
              <w:jc w:val="left"/>
            </w:pPr>
            <w:r>
              <w:rPr>
                <w:sz w:val="19"/>
                <w:szCs w:val="19"/>
              </w:rPr>
              <w:t xml:space="preserve">Distribución</w:t>
            </w:r>
          </w:p>
        </w:tc>
        <w:tc>
          <w:tcPr>
            <w:tcW w:w="6872" w:type="dxa"/>
            <w:vAlign w:val="center"/>
          </w:tcPr>
          <w:p>
            <w:pPr>
              <w:spacing w:before="0" w:after="0" w:line="240" w:lineRule="auto"/>
              <w:jc w:val="left"/>
            </w:pPr>
            <w:r>
              <w:rPr>
                <w:sz w:val="19"/>
                <w:szCs w:val="19"/>
              </w:rPr>
              <w:t xml:space="preserve">Repositorio público en GitHub, publicado con GitHub Pages</w:t>
            </w:r>
          </w:p>
        </w:tc>
      </w:tr>
      <w:tr>
        <w:trPr>
          <w:cantSplit/>
        </w:trPr>
        <w:tc>
          <w:tcPr>
            <w:tcW w:w="3436" w:type="dxa"/>
            <w:vAlign w:val="center"/>
          </w:tcPr>
          <w:p>
            <w:pPr>
              <w:keepNext/>
              <w:spacing w:before="0" w:after="0" w:line="240" w:lineRule="auto"/>
              <w:jc w:val="left"/>
            </w:pPr>
            <w:r>
              <w:rPr>
                <w:sz w:val="19"/>
                <w:szCs w:val="19"/>
              </w:rPr>
              <w:t xml:space="preserve">Usuarios</w:t>
            </w:r>
          </w:p>
        </w:tc>
        <w:tc>
          <w:tcPr>
            <w:tcW w:w="6872" w:type="dxa"/>
            <w:vAlign w:val="center"/>
          </w:tcPr>
          <w:p>
            <w:pPr>
              <w:keepNext/>
              <w:spacing w:before="0" w:after="0" w:line="240" w:lineRule="auto"/>
              <w:jc w:val="left"/>
            </w:pPr>
            <w:r>
              <w:rPr>
                <w:sz w:val="19"/>
                <w:szCs w:val="19"/>
              </w:rPr>
              <w:t xml:space="preserve">Estudiantes y docentes de física computacional de la Universidad de Córdoba</w:t>
            </w:r>
          </w:p>
        </w:tc>
      </w:tr>
      <w:tr>
        <w:trPr>
          <w:cantSplit/>
        </w:trPr>
        <w:tc>
          <w:tcPr>
            <w:tcW w:w="3436" w:type="dxa"/>
            <w:vAlign w:val="center"/>
          </w:tcPr>
          <w:p>
            <w:pPr>
              <w:keepNext/>
              <w:spacing w:before="0" w:after="0" w:line="240" w:lineRule="auto"/>
              <w:jc w:val="left"/>
            </w:pPr>
            <w:r>
              <w:rPr>
                <w:sz w:val="19"/>
                <w:szCs w:val="19"/>
              </w:rPr>
              <w:t xml:space="preserve">Idiomas</w:t>
            </w:r>
          </w:p>
        </w:tc>
        <w:tc>
          <w:tcPr>
            <w:tcW w:w="6872" w:type="dxa"/>
            <w:vAlign w:val="center"/>
          </w:tcPr>
          <w:p>
            <w:pPr>
              <w:keepNext/>
              <w:spacing w:before="0" w:after="0" w:line="240" w:lineRule="auto"/>
              <w:jc w:val="left"/>
            </w:pPr>
            <w:r>
              <w:rPr>
                <w:sz w:val="19"/>
                <w:szCs w:val="19"/>
              </w:rPr>
              <w:t xml:space="preserve">Español e inglés</w:t>
            </w:r>
          </w:p>
        </w:tc>
      </w:tr>
    </w:tbl>
    <w:p>
      <w:pPr>
        <w:pStyle w:val="Tabla"/>
        <w:spacing w:before="80" w:after="240"/>
      </w:pPr>
      <w:r>
        <w:t xml:space="preserve">. Tipología del software</w:t>
      </w:r>
    </w:p>
    <w:p>
      <w:pPr>
        <w:pStyle w:val="Ttulo2"/>
        <w:keepNext/>
      </w:pPr>
      <w:r>
        <w:t xml:space="preserve">Checklist de cumplimiento y ponderación</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5985"/>
        <w:gridCol w:w="1330"/>
        <w:gridCol w:w="1662"/>
        <w:gridCol w:w="1330"/>
      </w:tblGrid>
      <w:tr>
        <w:trPr>
          <w:cantSplit/>
          <w:tblHeader/>
        </w:trPr>
        <w:tc>
          <w:tcPr>
            <w:tcW w:w="5985" w:type="dxa"/>
            <w:shd w:val="clear" w:color="auto" w:fill="549E39" w:themeFill="accent1"/>
            <w:vAlign w:val="center"/>
          </w:tcPr>
          <w:p>
            <w:pPr>
              <w:spacing w:before="0" w:after="0" w:line="240" w:lineRule="auto"/>
              <w:jc w:val="left"/>
            </w:pPr>
            <w:r>
              <w:rPr>
                <w:b/>
                <w:bCs/>
                <w:color w:val="FFFFFF"/>
                <w:sz w:val="19"/>
                <w:szCs w:val="19"/>
              </w:rPr>
              <w:t xml:space="preserve">Criterio</w:t>
            </w:r>
          </w:p>
        </w:tc>
        <w:tc>
          <w:tcPr>
            <w:tcW w:w="1330" w:type="dxa"/>
            <w:shd w:val="clear" w:color="auto" w:fill="549E39" w:themeFill="accent1"/>
            <w:vAlign w:val="center"/>
          </w:tcPr>
          <w:p>
            <w:pPr>
              <w:spacing w:before="0" w:after="0" w:line="240" w:lineRule="auto"/>
              <w:jc w:val="left"/>
            </w:pPr>
            <w:r>
              <w:rPr>
                <w:b/>
                <w:bCs/>
                <w:color w:val="FFFFFF"/>
                <w:sz w:val="19"/>
                <w:szCs w:val="19"/>
              </w:rPr>
              <w:t xml:space="preserve">Peso (%)</w:t>
            </w:r>
          </w:p>
        </w:tc>
        <w:tc>
          <w:tcPr>
            <w:tcW w:w="1662" w:type="dxa"/>
            <w:shd w:val="clear" w:color="auto" w:fill="549E39" w:themeFill="accent1"/>
            <w:vAlign w:val="center"/>
          </w:tcPr>
          <w:p>
            <w:pPr>
              <w:spacing w:before="0" w:after="0" w:line="240" w:lineRule="auto"/>
              <w:jc w:val="left"/>
            </w:pPr>
            <w:r>
              <w:rPr>
                <w:b/>
                <w:bCs/>
                <w:color w:val="FFFFFF"/>
                <w:sz w:val="19"/>
                <w:szCs w:val="19"/>
              </w:rPr>
              <w:t xml:space="preserve">Estado</w:t>
            </w:r>
          </w:p>
        </w:tc>
        <w:tc>
          <w:tcPr>
            <w:tcW w:w="1330" w:type="dxa"/>
            <w:shd w:val="clear" w:color="auto" w:fill="549E39" w:themeFill="accent1"/>
            <w:vAlign w:val="center"/>
          </w:tcPr>
          <w:p>
            <w:pPr>
              <w:spacing w:before="0" w:after="0" w:line="240" w:lineRule="auto"/>
              <w:jc w:val="left"/>
            </w:pPr>
            <w:r>
              <w:rPr>
                <w:b/>
                <w:bCs/>
                <w:color w:val="FFFFFF"/>
                <w:sz w:val="19"/>
                <w:szCs w:val="19"/>
              </w:rPr>
              <w:t xml:space="preserve">Puntos</w:t>
            </w:r>
          </w:p>
        </w:tc>
      </w:tr>
      <w:tr>
        <w:trPr>
          <w:cantSplit/>
        </w:trPr>
        <w:tc>
          <w:tcPr>
            <w:tcW w:w="5985" w:type="dxa"/>
            <w:vAlign w:val="center"/>
          </w:tcPr>
          <w:p>
            <w:pPr>
              <w:spacing w:before="0" w:after="0" w:line="240" w:lineRule="auto"/>
              <w:jc w:val="left"/>
            </w:pPr>
            <w:r>
              <w:rPr>
                <w:sz w:val="19"/>
                <w:szCs w:val="19"/>
              </w:rPr>
              <w:t xml:space="preserve">Los dieciocho módulos se ejecutan sin excepción</w:t>
            </w:r>
          </w:p>
        </w:tc>
        <w:tc>
          <w:tcPr>
            <w:tcW w:w="1330" w:type="dxa"/>
            <w:vAlign w:val="center"/>
          </w:tcPr>
          <w:p>
            <w:pPr>
              <w:spacing w:before="0" w:after="0" w:line="240" w:lineRule="auto"/>
              <w:jc w:val="center"/>
            </w:pPr>
            <w:r>
              <w:rPr>
                <w:sz w:val="19"/>
                <w:szCs w:val="19"/>
              </w:rPr>
              <w:t xml:space="preserve">15</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15</w:t>
            </w:r>
          </w:p>
        </w:tc>
      </w:tr>
      <w:tr>
        <w:trPr>
          <w:cantSplit/>
        </w:trPr>
        <w:tc>
          <w:tcPr>
            <w:tcW w:w="5985" w:type="dxa"/>
            <w:vAlign w:val="center"/>
          </w:tcPr>
          <w:p>
            <w:pPr>
              <w:spacing w:before="0" w:after="0" w:line="240" w:lineRule="auto"/>
              <w:jc w:val="left"/>
            </w:pPr>
            <w:r>
              <w:rPr>
                <w:sz w:val="19"/>
                <w:szCs w:val="19"/>
              </w:rPr>
              <w:t xml:space="preserve">Las 38 comprobaciones numéricas se superan</w:t>
            </w:r>
          </w:p>
        </w:tc>
        <w:tc>
          <w:tcPr>
            <w:tcW w:w="1330" w:type="dxa"/>
            <w:vAlign w:val="center"/>
          </w:tcPr>
          <w:p>
            <w:pPr>
              <w:spacing w:before="0" w:after="0" w:line="240" w:lineRule="auto"/>
              <w:jc w:val="center"/>
            </w:pPr>
            <w:r>
              <w:rPr>
                <w:sz w:val="19"/>
                <w:szCs w:val="19"/>
              </w:rPr>
              <w:t xml:space="preserve">15</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15</w:t>
            </w:r>
          </w:p>
        </w:tc>
      </w:tr>
      <w:tr>
        <w:trPr>
          <w:cantSplit/>
        </w:trPr>
        <w:tc>
          <w:tcPr>
            <w:tcW w:w="5985" w:type="dxa"/>
            <w:vAlign w:val="center"/>
          </w:tcPr>
          <w:p>
            <w:pPr>
              <w:spacing w:before="0" w:after="0" w:line="240" w:lineRule="auto"/>
              <w:jc w:val="left"/>
            </w:pPr>
            <w:r>
              <w:rPr>
                <w:sz w:val="19"/>
                <w:szCs w:val="19"/>
              </w:rPr>
              <w:t xml:space="preserve">Ausencia de bibliotecas de terceros</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spacing w:before="0" w:after="0" w:line="240" w:lineRule="auto"/>
              <w:jc w:val="left"/>
            </w:pPr>
            <w:r>
              <w:rPr>
                <w:sz w:val="19"/>
                <w:szCs w:val="19"/>
              </w:rPr>
              <w:t xml:space="preserve">Interfaz completa en español e inglés</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spacing w:before="0" w:after="0" w:line="240" w:lineRule="auto"/>
              <w:jc w:val="left"/>
            </w:pPr>
            <w:r>
              <w:rPr>
                <w:sz w:val="19"/>
                <w:szCs w:val="19"/>
              </w:rPr>
              <w:t xml:space="preserve">Reporte en texto plano por módulo</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spacing w:before="0" w:after="0" w:line="240" w:lineRule="auto"/>
              <w:jc w:val="left"/>
            </w:pPr>
            <w:r>
              <w:rPr>
                <w:sz w:val="19"/>
                <w:szCs w:val="19"/>
              </w:rPr>
              <w:t xml:space="preserve">Instrumento de usabilidad integrado y adaptado al simulador</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spacing w:before="0" w:after="0" w:line="240" w:lineRule="auto"/>
              <w:jc w:val="left"/>
            </w:pPr>
            <w:r>
              <w:rPr>
                <w:sz w:val="19"/>
                <w:szCs w:val="19"/>
              </w:rPr>
              <w:t xml:space="preserve">Aplicación del instrumento de usabilidad a la muestra</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B45309"/>
                <w:sz w:val="19"/>
                <w:szCs w:val="19"/>
              </w:rPr>
              <w:t xml:space="preserve">Pendiente</w:t>
            </w:r>
          </w:p>
        </w:tc>
        <w:tc>
          <w:tcPr>
            <w:tcW w:w="1330" w:type="dxa"/>
            <w:vAlign w:val="center"/>
          </w:tcPr>
          <w:p>
            <w:pPr>
              <w:spacing w:before="0" w:after="0" w:line="240" w:lineRule="auto"/>
              <w:jc w:val="center"/>
            </w:pPr>
            <w:r>
              <w:rPr>
                <w:sz w:val="19"/>
                <w:szCs w:val="19"/>
              </w:rPr>
              <w:t xml:space="preserve">0</w:t>
            </w:r>
          </w:p>
        </w:tc>
      </w:tr>
      <w:tr>
        <w:trPr>
          <w:cantSplit/>
        </w:trPr>
        <w:tc>
          <w:tcPr>
            <w:tcW w:w="5985" w:type="dxa"/>
            <w:vAlign w:val="center"/>
          </w:tcPr>
          <w:p>
            <w:pPr>
              <w:spacing w:before="0" w:after="0" w:line="240" w:lineRule="auto"/>
              <w:jc w:val="left"/>
            </w:pPr>
            <w:r>
              <w:rPr>
                <w:sz w:val="19"/>
                <w:szCs w:val="19"/>
              </w:rPr>
              <w:t xml:space="preserve">Sin desplazamiento horizontal entre 420 y 1600 px</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keepNext/>
              <w:spacing w:before="0" w:after="0" w:line="240" w:lineRule="auto"/>
              <w:jc w:val="left"/>
            </w:pPr>
            <w:r>
              <w:rPr>
                <w:sz w:val="19"/>
                <w:szCs w:val="19"/>
              </w:rPr>
              <w:t xml:space="preserve">Funcionamiento sin almacenamiento disponible</w:t>
            </w:r>
          </w:p>
        </w:tc>
        <w:tc>
          <w:tcPr>
            <w:tcW w:w="1330" w:type="dxa"/>
            <w:vAlign w:val="center"/>
          </w:tcPr>
          <w:p>
            <w:pPr>
              <w:keepNext/>
              <w:spacing w:before="0" w:after="0" w:line="240" w:lineRule="auto"/>
              <w:jc w:val="center"/>
            </w:pPr>
            <w:r>
              <w:rPr>
                <w:sz w:val="19"/>
                <w:szCs w:val="19"/>
              </w:rPr>
              <w:t xml:space="preserve">10</w:t>
            </w:r>
          </w:p>
        </w:tc>
        <w:tc>
          <w:tcPr>
            <w:tcW w:w="1662" w:type="dxa"/>
            <w:vAlign w:val="center"/>
          </w:tcPr>
          <w:p>
            <w:pPr>
              <w:keepNext/>
              <w:spacing w:before="0" w:after="0" w:line="240" w:lineRule="auto"/>
              <w:jc w:val="center"/>
            </w:pPr>
            <w:r>
              <w:rPr>
                <w:color w:val="2F5D28"/>
                <w:sz w:val="19"/>
                <w:szCs w:val="19"/>
              </w:rPr>
              <w:t xml:space="preserve">Cumplido</w:t>
            </w:r>
          </w:p>
        </w:tc>
        <w:tc>
          <w:tcPr>
            <w:tcW w:w="1330" w:type="dxa"/>
            <w:vAlign w:val="center"/>
          </w:tcPr>
          <w:p>
            <w:pPr>
              <w:keepNext/>
              <w:spacing w:before="0" w:after="0" w:line="240" w:lineRule="auto"/>
              <w:jc w:val="center"/>
            </w:pPr>
            <w:r>
              <w:rPr>
                <w:sz w:val="19"/>
                <w:szCs w:val="19"/>
              </w:rPr>
              <w:t xml:space="preserve">10</w:t>
            </w:r>
          </w:p>
        </w:tc>
      </w:tr>
      <w:tr>
        <w:trPr>
          <w:cantSplit/>
        </w:trPr>
        <w:tc>
          <w:tcPr>
            <w:tcW w:w="5985" w:type="dxa"/>
            <w:vAlign w:val="center"/>
          </w:tcPr>
          <w:p>
            <w:pPr>
              <w:keepNext/>
              <w:spacing w:before="0" w:after="0" w:line="240" w:lineRule="auto"/>
              <w:jc w:val="left"/>
            </w:pPr>
            <w:r>
              <w:rPr>
                <w:sz w:val="19"/>
                <w:szCs w:val="19"/>
              </w:rPr>
              <w:t xml:space="preserve">Total</w:t>
            </w:r>
          </w:p>
        </w:tc>
        <w:tc>
          <w:tcPr>
            <w:tcW w:w="1330" w:type="dxa"/>
            <w:vAlign w:val="center"/>
          </w:tcPr>
          <w:p>
            <w:pPr>
              <w:keepNext/>
              <w:spacing w:before="0" w:after="0" w:line="240" w:lineRule="auto"/>
              <w:jc w:val="center"/>
            </w:pPr>
            <w:r>
              <w:rPr>
                <w:sz w:val="19"/>
                <w:szCs w:val="19"/>
              </w:rPr>
              <w:t xml:space="preserve">100</w:t>
            </w:r>
          </w:p>
        </w:tc>
        <w:tc>
          <w:tcPr>
            <w:tcW w:w="1662" w:type="dxa"/>
            <w:vAlign w:val="center"/>
          </w:tcPr>
          <w:p>
            <w:pPr>
              <w:keepNext/>
              <w:spacing w:before="0" w:after="0" w:line="240" w:lineRule="auto"/>
              <w:jc w:val="center"/>
            </w:pPr>
          </w:p>
        </w:tc>
        <w:tc>
          <w:tcPr>
            <w:tcW w:w="1330" w:type="dxa"/>
            <w:vAlign w:val="center"/>
          </w:tcPr>
          <w:p>
            <w:pPr>
              <w:keepNext/>
              <w:spacing w:before="0" w:after="0" w:line="240" w:lineRule="auto"/>
              <w:jc w:val="center"/>
            </w:pPr>
            <w:r>
              <w:rPr>
                <w:sz w:val="19"/>
                <w:szCs w:val="19"/>
              </w:rPr>
              <w:t xml:space="preserve">90</w:t>
            </w:r>
          </w:p>
        </w:tc>
      </w:tr>
    </w:tbl>
    <w:p>
      <w:pPr>
        <w:pStyle w:val="Tabla"/>
        <w:spacing w:before="80" w:after="240"/>
      </w:pPr>
      <w:r>
        <w:t xml:space="preserve">. Lista de verificación de calidad con ponderación</w:t>
      </w:r>
    </w:p>
    <w:p>
      <w:pPr/>
      <w:r>
        <w:t xml:space="preserve">La puntuación ponderada es de 90 sobre 100. Los puntos que faltan corresponden a la aplicación del instrumento de usabilidad, pendiente de realizarse con estudiantes.</w:t>
      </w:r>
    </w:p>
    <w:p>
      <w:pPr>
        <w:pStyle w:val="Ttulo1"/>
        <w:pageBreakBefore/>
      </w:pPr>
      <w:r>
        <w:t xml:space="preserve">PORTABILIDAD Y COMPATIBILIDAD</w:t>
      </w:r>
    </w:p>
    <w:p>
      <w:pPr>
        <w:pStyle w:val="Ttulo2"/>
        <w:keepNext/>
      </w:pPr>
      <w:r>
        <w:t xml:space="preserve">Portabilidad</w:t>
      </w:r>
    </w:p>
    <w:p>
      <w:pPr/>
      <w:r>
        <w:t xml:space="preserve">El sistema se distribuye como una carpeta de archivos estáticos. Funciona al abrirlo desde el sistema de archivos, al servirlo con un servidor estático local y publicado en GitHub Pages. Los recursos se referencian con rutas relativas y un sufijo de versión que fuerza la actualización de la caché del navegador al publicar una revisión.</w:t>
      </w:r>
    </w:p>
    <w:p>
      <w:pPr>
        <w:pStyle w:val="Ttulo2"/>
        <w:keepNext/>
      </w:pPr>
      <w:r>
        <w:t xml:space="preserve">Compatibilidad de navegadores</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2748"/>
        <w:gridCol w:w="2748"/>
        <w:gridCol w:w="2748"/>
        <w:gridCol w:w="2061"/>
      </w:tblGrid>
      <w:tr>
        <w:trPr>
          <w:cantSplit/>
          <w:tblHeader/>
        </w:trPr>
        <w:tc>
          <w:tcPr>
            <w:tcW w:w="2748" w:type="dxa"/>
            <w:shd w:val="clear" w:color="auto" w:fill="549E39" w:themeFill="accent1"/>
            <w:vAlign w:val="center"/>
          </w:tcPr>
          <w:p>
            <w:pPr>
              <w:spacing w:before="0" w:after="0" w:line="240" w:lineRule="auto"/>
              <w:jc w:val="left"/>
            </w:pPr>
            <w:r>
              <w:rPr>
                <w:b/>
                <w:bCs/>
                <w:color w:val="FFFFFF"/>
                <w:sz w:val="19"/>
                <w:szCs w:val="19"/>
              </w:rPr>
              <w:t xml:space="preserve">Navegador</w:t>
            </w:r>
          </w:p>
        </w:tc>
        <w:tc>
          <w:tcPr>
            <w:tcW w:w="2748" w:type="dxa"/>
            <w:shd w:val="clear" w:color="auto" w:fill="549E39" w:themeFill="accent1"/>
            <w:vAlign w:val="center"/>
          </w:tcPr>
          <w:p>
            <w:pPr>
              <w:spacing w:before="0" w:after="0" w:line="240" w:lineRule="auto"/>
              <w:jc w:val="left"/>
            </w:pPr>
            <w:r>
              <w:rPr>
                <w:b/>
                <w:bCs/>
                <w:color w:val="FFFFFF"/>
                <w:sz w:val="19"/>
                <w:szCs w:val="19"/>
              </w:rPr>
              <w:t xml:space="preserve">Versión mínima declarada</w:t>
            </w:r>
          </w:p>
        </w:tc>
        <w:tc>
          <w:tcPr>
            <w:tcW w:w="2748" w:type="dxa"/>
            <w:shd w:val="clear" w:color="auto" w:fill="549E39" w:themeFill="accent1"/>
            <w:vAlign w:val="center"/>
          </w:tcPr>
          <w:p>
            <w:pPr>
              <w:spacing w:before="0" w:after="0" w:line="240" w:lineRule="auto"/>
              <w:jc w:val="left"/>
            </w:pPr>
            <w:r>
              <w:rPr>
                <w:b/>
                <w:bCs/>
                <w:color w:val="FFFFFF"/>
                <w:sz w:val="19"/>
                <w:szCs w:val="19"/>
              </w:rPr>
              <w:t xml:space="preserve">Versión verificada</w:t>
            </w:r>
          </w:p>
        </w:tc>
        <w:tc>
          <w:tcPr>
            <w:tcW w:w="2061" w:type="dxa"/>
            <w:shd w:val="clear" w:color="auto" w:fill="549E39" w:themeFill="accent1"/>
            <w:vAlign w:val="center"/>
          </w:tcPr>
          <w:p>
            <w:pPr>
              <w:spacing w:before="0" w:after="0" w:line="240" w:lineRule="auto"/>
              <w:jc w:val="left"/>
            </w:pPr>
            <w:r>
              <w:rPr>
                <w:b/>
                <w:bCs/>
                <w:color w:val="FFFFFF"/>
                <w:sz w:val="19"/>
                <w:szCs w:val="19"/>
              </w:rPr>
              <w:t xml:space="preserve">Estado</w:t>
            </w:r>
          </w:p>
        </w:tc>
      </w:tr>
      <w:tr>
        <w:trPr>
          <w:cantSplit/>
        </w:trPr>
        <w:tc>
          <w:tcPr>
            <w:tcW w:w="2748" w:type="dxa"/>
            <w:vAlign w:val="center"/>
          </w:tcPr>
          <w:p>
            <w:pPr>
              <w:spacing w:before="0" w:after="0" w:line="240" w:lineRule="auto"/>
              <w:jc w:val="left"/>
            </w:pPr>
            <w:r>
              <w:rPr>
                <w:sz w:val="19"/>
                <w:szCs w:val="19"/>
              </w:rPr>
              <w:t xml:space="preserve">Google Chrome</w:t>
            </w:r>
          </w:p>
        </w:tc>
        <w:tc>
          <w:tcPr>
            <w:tcW w:w="2748" w:type="dxa"/>
            <w:vAlign w:val="center"/>
          </w:tcPr>
          <w:p>
            <w:pPr>
              <w:spacing w:before="0" w:after="0" w:line="240" w:lineRule="auto"/>
              <w:jc w:val="center"/>
            </w:pPr>
            <w:r>
              <w:rPr>
                <w:sz w:val="19"/>
                <w:szCs w:val="19"/>
              </w:rPr>
              <w:t xml:space="preserve">90</w:t>
            </w:r>
          </w:p>
        </w:tc>
        <w:tc>
          <w:tcPr>
            <w:tcW w:w="2748" w:type="dxa"/>
            <w:vAlign w:val="center"/>
          </w:tcPr>
          <w:p>
            <w:pPr>
              <w:spacing w:before="0" w:after="0" w:line="240" w:lineRule="auto"/>
              <w:jc w:val="center"/>
            </w:pPr>
            <w:r>
              <w:rPr>
                <w:sz w:val="19"/>
                <w:szCs w:val="19"/>
              </w:rPr>
              <w:t xml:space="preserve">155.0.8059.86</w:t>
            </w:r>
          </w:p>
        </w:tc>
        <w:tc>
          <w:tcPr>
            <w:tcW w:w="2061" w:type="dxa"/>
            <w:vAlign w:val="center"/>
          </w:tcPr>
          <w:p>
            <w:pPr>
              <w:spacing w:before="0" w:after="0" w:line="240" w:lineRule="auto"/>
              <w:jc w:val="left"/>
            </w:pPr>
            <w:r>
              <w:rPr>
                <w:color w:val="2F5D28"/>
                <w:sz w:val="19"/>
                <w:szCs w:val="19"/>
              </w:rPr>
              <w:t xml:space="preserve">Verificado</w:t>
            </w:r>
          </w:p>
        </w:tc>
      </w:tr>
      <w:tr>
        <w:trPr>
          <w:cantSplit/>
        </w:trPr>
        <w:tc>
          <w:tcPr>
            <w:tcW w:w="2748" w:type="dxa"/>
            <w:vAlign w:val="center"/>
          </w:tcPr>
          <w:p>
            <w:pPr>
              <w:spacing w:before="0" w:after="0" w:line="240" w:lineRule="auto"/>
              <w:jc w:val="left"/>
            </w:pPr>
            <w:r>
              <w:rPr>
                <w:sz w:val="19"/>
                <w:szCs w:val="19"/>
              </w:rPr>
              <w:t xml:space="preserve">Microsoft Edge</w:t>
            </w:r>
          </w:p>
        </w:tc>
        <w:tc>
          <w:tcPr>
            <w:tcW w:w="2748" w:type="dxa"/>
            <w:vAlign w:val="center"/>
          </w:tcPr>
          <w:p>
            <w:pPr>
              <w:spacing w:before="0" w:after="0" w:line="240" w:lineRule="auto"/>
              <w:jc w:val="center"/>
            </w:pPr>
            <w:r>
              <w:rPr>
                <w:sz w:val="19"/>
                <w:szCs w:val="19"/>
              </w:rPr>
              <w:t xml:space="preserve">90</w:t>
            </w:r>
          </w:p>
        </w:tc>
        <w:tc>
          <w:tcPr>
            <w:tcW w:w="2748" w:type="dxa"/>
            <w:vAlign w:val="center"/>
          </w:tcPr>
          <w:p>
            <w:pPr>
              <w:spacing w:before="0" w:after="0" w:line="240" w:lineRule="auto"/>
              <w:jc w:val="center"/>
            </w:pPr>
            <w:r>
              <w:rPr>
                <w:sz w:val="19"/>
                <w:szCs w:val="19"/>
              </w:rPr>
              <w:t xml:space="preserve">156.0.4314.42</w:t>
            </w:r>
          </w:p>
        </w:tc>
        <w:tc>
          <w:tcPr>
            <w:tcW w:w="2061" w:type="dxa"/>
            <w:vAlign w:val="center"/>
          </w:tcPr>
          <w:p>
            <w:pPr>
              <w:spacing w:before="0" w:after="0" w:line="240" w:lineRule="auto"/>
              <w:jc w:val="left"/>
            </w:pPr>
            <w:r>
              <w:rPr>
                <w:color w:val="2F5D28"/>
                <w:sz w:val="19"/>
                <w:szCs w:val="19"/>
              </w:rPr>
              <w:t xml:space="preserve">Verificado</w:t>
            </w:r>
          </w:p>
        </w:tc>
      </w:tr>
      <w:tr>
        <w:trPr>
          <w:cantSplit/>
        </w:trPr>
        <w:tc>
          <w:tcPr>
            <w:tcW w:w="2748" w:type="dxa"/>
            <w:vAlign w:val="center"/>
          </w:tcPr>
          <w:p>
            <w:pPr>
              <w:keepNext/>
              <w:spacing w:before="0" w:after="0" w:line="240" w:lineRule="auto"/>
              <w:jc w:val="left"/>
            </w:pPr>
            <w:r>
              <w:rPr>
                <w:sz w:val="19"/>
                <w:szCs w:val="19"/>
              </w:rPr>
              <w:t xml:space="preserve">Mozilla Firefox</w:t>
            </w:r>
          </w:p>
        </w:tc>
        <w:tc>
          <w:tcPr>
            <w:tcW w:w="2748" w:type="dxa"/>
            <w:vAlign w:val="center"/>
          </w:tcPr>
          <w:p>
            <w:pPr>
              <w:keepNext/>
              <w:spacing w:before="0" w:after="0" w:line="240" w:lineRule="auto"/>
              <w:jc w:val="center"/>
            </w:pPr>
            <w:r>
              <w:rPr>
                <w:sz w:val="19"/>
                <w:szCs w:val="19"/>
              </w:rPr>
              <w:t xml:space="preserve">88</w:t>
            </w:r>
          </w:p>
        </w:tc>
        <w:tc>
          <w:tcPr>
            <w:tcW w:w="2748" w:type="dxa"/>
            <w:vAlign w:val="center"/>
          </w:tcPr>
          <w:p>
            <w:pPr>
              <w:keepNext/>
              <w:spacing w:before="0" w:after="0" w:line="240" w:lineRule="auto"/>
              <w:jc w:val="center"/>
            </w:pPr>
            <w:r>
              <w:rPr>
                <w:sz w:val="19"/>
                <w:szCs w:val="19"/>
              </w:rPr>
              <w:t xml:space="preserve">—</w:t>
            </w:r>
          </w:p>
        </w:tc>
        <w:tc>
          <w:tcPr>
            <w:tcW w:w="2061" w:type="dxa"/>
            <w:vAlign w:val="center"/>
          </w:tcPr>
          <w:p>
            <w:pPr>
              <w:keepNext/>
              <w:spacing w:before="0" w:after="0" w:line="240" w:lineRule="auto"/>
              <w:jc w:val="left"/>
            </w:pPr>
            <w:r>
              <w:rPr>
                <w:color w:val="B45309"/>
                <w:sz w:val="19"/>
                <w:szCs w:val="19"/>
              </w:rPr>
              <w:t xml:space="preserve">No verificado</w:t>
            </w:r>
          </w:p>
        </w:tc>
      </w:tr>
      <w:tr>
        <w:trPr>
          <w:cantSplit/>
        </w:trPr>
        <w:tc>
          <w:tcPr>
            <w:tcW w:w="2748" w:type="dxa"/>
            <w:vAlign w:val="center"/>
          </w:tcPr>
          <w:p>
            <w:pPr>
              <w:keepNext/>
              <w:spacing w:before="0" w:after="0" w:line="240" w:lineRule="auto"/>
              <w:jc w:val="left"/>
            </w:pPr>
            <w:r>
              <w:rPr>
                <w:sz w:val="19"/>
                <w:szCs w:val="19"/>
              </w:rPr>
              <w:t xml:space="preserve">Apple Safari</w:t>
            </w:r>
          </w:p>
        </w:tc>
        <w:tc>
          <w:tcPr>
            <w:tcW w:w="2748" w:type="dxa"/>
            <w:vAlign w:val="center"/>
          </w:tcPr>
          <w:p>
            <w:pPr>
              <w:keepNext/>
              <w:spacing w:before="0" w:after="0" w:line="240" w:lineRule="auto"/>
              <w:jc w:val="center"/>
            </w:pPr>
            <w:r>
              <w:rPr>
                <w:sz w:val="19"/>
                <w:szCs w:val="19"/>
              </w:rPr>
              <w:t xml:space="preserve">14</w:t>
            </w:r>
          </w:p>
        </w:tc>
        <w:tc>
          <w:tcPr>
            <w:tcW w:w="2748" w:type="dxa"/>
            <w:vAlign w:val="center"/>
          </w:tcPr>
          <w:p>
            <w:pPr>
              <w:keepNext/>
              <w:spacing w:before="0" w:after="0" w:line="240" w:lineRule="auto"/>
              <w:jc w:val="center"/>
            </w:pPr>
            <w:r>
              <w:rPr>
                <w:sz w:val="19"/>
                <w:szCs w:val="19"/>
              </w:rPr>
              <w:t xml:space="preserve">—</w:t>
            </w:r>
          </w:p>
        </w:tc>
        <w:tc>
          <w:tcPr>
            <w:tcW w:w="2061" w:type="dxa"/>
            <w:vAlign w:val="center"/>
          </w:tcPr>
          <w:p>
            <w:pPr>
              <w:keepNext/>
              <w:spacing w:before="0" w:after="0" w:line="240" w:lineRule="auto"/>
              <w:jc w:val="left"/>
            </w:pPr>
            <w:r>
              <w:rPr>
                <w:color w:val="B45309"/>
                <w:sz w:val="19"/>
                <w:szCs w:val="19"/>
              </w:rPr>
              <w:t xml:space="preserve">No verificado</w:t>
            </w:r>
          </w:p>
        </w:tc>
      </w:tr>
    </w:tbl>
    <w:p>
      <w:pPr>
        <w:pStyle w:val="Tabla"/>
        <w:spacing w:before="80" w:after="240"/>
      </w:pPr>
      <w:r>
        <w:t xml:space="preserve">. Compatibilidad de navegadores</w:t>
      </w:r>
    </w:p>
    <w:p>
      <w:pPr>
        <w:pStyle w:val="Ttulo1"/>
        <w:pageBreakBefore/>
      </w:pPr>
      <w:r>
        <w:t xml:space="preserve">SEGURIDAD E INTEGRIDAD</w:t>
      </w:r>
    </w:p>
    <w:p>
      <w:pPr/>
      <w:r>
        <w:t xml:space="preserve">El sistema no transmite información a ningún servidor. Los datos del formulario de acceso permanecen en el almacenamiento de sesión del navegador del estudiante y se borran al cerrarlo; los reportes se generan y descargan localmente. No hay autenticación porque no hay recurso que proteger. A diferencia de Δt, OmegaW no lee archivos del usuario, de modo que no tiene ningún punto de entrada de datos externos.</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843"/>
        <w:gridCol w:w="5331"/>
        <w:gridCol w:w="2132"/>
      </w:tblGrid>
      <w:tr>
        <w:trPr>
          <w:cantSplit/>
          <w:tblHeader/>
        </w:trPr>
        <w:tc>
          <w:tcPr>
            <w:tcW w:w="2843" w:type="dxa"/>
            <w:shd w:val="clear" w:color="auto" w:fill="549E39" w:themeFill="accent1"/>
            <w:vAlign w:val="center"/>
          </w:tcPr>
          <w:p>
            <w:pPr>
              <w:spacing w:before="0" w:after="0" w:line="240" w:lineRule="auto"/>
              <w:jc w:val="left"/>
            </w:pPr>
            <w:r>
              <w:rPr>
                <w:b/>
                <w:bCs/>
                <w:color w:val="FFFFFF"/>
                <w:sz w:val="19"/>
                <w:szCs w:val="19"/>
              </w:rPr>
              <w:t xml:space="preserve">Riesgo</w:t>
            </w:r>
          </w:p>
        </w:tc>
        <w:tc>
          <w:tcPr>
            <w:tcW w:w="5331" w:type="dxa"/>
            <w:shd w:val="clear" w:color="auto" w:fill="549E39" w:themeFill="accent1"/>
            <w:vAlign w:val="center"/>
          </w:tcPr>
          <w:p>
            <w:pPr>
              <w:spacing w:before="0" w:after="0" w:line="240" w:lineRule="auto"/>
              <w:jc w:val="left"/>
            </w:pPr>
            <w:r>
              <w:rPr>
                <w:b/>
                <w:bCs/>
                <w:color w:val="FFFFFF"/>
                <w:sz w:val="19"/>
                <w:szCs w:val="19"/>
              </w:rPr>
              <w:t xml:space="preserve">Control</w:t>
            </w:r>
          </w:p>
        </w:tc>
        <w:tc>
          <w:tcPr>
            <w:tcW w:w="2132" w:type="dxa"/>
            <w:shd w:val="clear" w:color="auto" w:fill="549E39" w:themeFill="accent1"/>
            <w:vAlign w:val="center"/>
          </w:tcPr>
          <w:p>
            <w:pPr>
              <w:spacing w:before="0" w:after="0" w:line="240" w:lineRule="auto"/>
              <w:jc w:val="left"/>
            </w:pPr>
            <w:r>
              <w:rPr>
                <w:b/>
                <w:bCs/>
                <w:color w:val="FFFFFF"/>
                <w:sz w:val="19"/>
                <w:szCs w:val="19"/>
              </w:rPr>
              <w:t xml:space="preserve">Verificación</w:t>
            </w:r>
          </w:p>
        </w:tc>
      </w:tr>
      <w:tr>
        <w:trPr>
          <w:cantSplit/>
        </w:trPr>
        <w:tc>
          <w:tcPr>
            <w:tcW w:w="2843" w:type="dxa"/>
            <w:vAlign w:val="center"/>
          </w:tcPr>
          <w:p>
            <w:pPr>
              <w:spacing w:before="0" w:after="0" w:line="240" w:lineRule="auto"/>
              <w:jc w:val="left"/>
            </w:pPr>
            <w:r>
              <w:rPr>
                <w:sz w:val="19"/>
                <w:szCs w:val="19"/>
              </w:rPr>
              <w:t xml:space="preserve">Exposición de datos personales</w:t>
            </w:r>
          </w:p>
        </w:tc>
        <w:tc>
          <w:tcPr>
            <w:tcW w:w="5331" w:type="dxa"/>
            <w:vAlign w:val="center"/>
          </w:tcPr>
          <w:p>
            <w:pPr>
              <w:spacing w:before="0" w:after="0" w:line="240" w:lineRule="auto"/>
              <w:jc w:val="left"/>
            </w:pPr>
            <w:r>
              <w:rPr>
                <w:sz w:val="19"/>
                <w:szCs w:val="19"/>
              </w:rPr>
              <w:t xml:space="preserve">La sesión vive en sessionStorage y se borra al cerrar el navegador; nada se envía a un servidor</w:t>
            </w:r>
          </w:p>
        </w:tc>
        <w:tc>
          <w:tcPr>
            <w:tcW w:w="2132" w:type="dxa"/>
            <w:vAlign w:val="center"/>
          </w:tcPr>
          <w:p>
            <w:pPr>
              <w:spacing w:before="0" w:after="0" w:line="240" w:lineRule="auto"/>
              <w:jc w:val="left"/>
            </w:pPr>
            <w:r>
              <w:rPr>
                <w:sz w:val="19"/>
                <w:szCs w:val="19"/>
              </w:rPr>
              <w:t xml:space="preserve">CP-05 y CP-06</w:t>
            </w:r>
          </w:p>
        </w:tc>
      </w:tr>
      <w:tr>
        <w:trPr>
          <w:cantSplit/>
        </w:trPr>
        <w:tc>
          <w:tcPr>
            <w:tcW w:w="2843" w:type="dxa"/>
            <w:vAlign w:val="center"/>
          </w:tcPr>
          <w:p>
            <w:pPr>
              <w:spacing w:before="0" w:after="0" w:line="240" w:lineRule="auto"/>
              <w:jc w:val="left"/>
            </w:pPr>
            <w:r>
              <w:rPr>
                <w:sz w:val="19"/>
                <w:szCs w:val="19"/>
              </w:rPr>
              <w:t xml:space="preserve">Almacenamiento bloqueado</w:t>
            </w:r>
          </w:p>
        </w:tc>
        <w:tc>
          <w:tcPr>
            <w:tcW w:w="5331" w:type="dxa"/>
            <w:vAlign w:val="center"/>
          </w:tcPr>
          <w:p>
            <w:pPr>
              <w:spacing w:before="0" w:after="0" w:line="240" w:lineRule="auto"/>
              <w:jc w:val="left"/>
            </w:pPr>
            <w:r>
              <w:rPr>
                <w:sz w:val="19"/>
                <w:szCs w:val="19"/>
              </w:rPr>
              <w:t xml:space="preserve">Todos los accesos a Web Storage están protegidos con try/catch</w:t>
            </w:r>
          </w:p>
        </w:tc>
        <w:tc>
          <w:tcPr>
            <w:tcW w:w="2132" w:type="dxa"/>
            <w:vAlign w:val="center"/>
          </w:tcPr>
          <w:p>
            <w:pPr>
              <w:spacing w:before="0" w:after="0" w:line="240" w:lineRule="auto"/>
              <w:jc w:val="left"/>
            </w:pPr>
            <w:r>
              <w:rPr>
                <w:sz w:val="19"/>
                <w:szCs w:val="19"/>
              </w:rPr>
              <w:t xml:space="preserve">CP-28</w:t>
            </w:r>
          </w:p>
        </w:tc>
      </w:tr>
      <w:tr>
        <w:trPr>
          <w:cantSplit/>
        </w:trPr>
        <w:tc>
          <w:tcPr>
            <w:tcW w:w="2843" w:type="dxa"/>
            <w:vAlign w:val="center"/>
          </w:tcPr>
          <w:p>
            <w:pPr>
              <w:spacing w:before="0" w:after="0" w:line="240" w:lineRule="auto"/>
              <w:jc w:val="left"/>
            </w:pPr>
            <w:r>
              <w:rPr>
                <w:sz w:val="19"/>
                <w:szCs w:val="19"/>
              </w:rPr>
              <w:t xml:space="preserve">Bloqueo del navegador por divergencia</w:t>
            </w:r>
          </w:p>
        </w:tc>
        <w:tc>
          <w:tcPr>
            <w:tcW w:w="5331" w:type="dxa"/>
            <w:vAlign w:val="center"/>
          </w:tcPr>
          <w:p>
            <w:pPr>
              <w:spacing w:before="0" w:after="0" w:line="240" w:lineRule="auto"/>
              <w:jc w:val="left"/>
            </w:pPr>
            <w:r>
              <w:rPr>
                <w:sz w:val="19"/>
                <w:szCs w:val="19"/>
              </w:rPr>
              <w:t xml:space="preserve">Topes de pasos y de estados y corte por divergencia</w:t>
            </w:r>
          </w:p>
        </w:tc>
        <w:tc>
          <w:tcPr>
            <w:tcW w:w="2132" w:type="dxa"/>
            <w:vAlign w:val="center"/>
          </w:tcPr>
          <w:p>
            <w:pPr>
              <w:spacing w:before="0" w:after="0" w:line="240" w:lineRule="auto"/>
              <w:jc w:val="left"/>
            </w:pPr>
            <w:r>
              <w:rPr>
                <w:sz w:val="19"/>
                <w:szCs w:val="19"/>
              </w:rPr>
              <w:t xml:space="preserve">Prueba de carga; P4.16</w:t>
            </w:r>
          </w:p>
        </w:tc>
      </w:tr>
      <w:tr>
        <w:trPr>
          <w:cantSplit/>
        </w:trPr>
        <w:tc>
          <w:tcPr>
            <w:tcW w:w="2843" w:type="dxa"/>
            <w:vAlign w:val="center"/>
          </w:tcPr>
          <w:p>
            <w:pPr>
              <w:keepNext/>
              <w:spacing w:before="0" w:after="0" w:line="240" w:lineRule="auto"/>
              <w:jc w:val="left"/>
            </w:pPr>
            <w:r>
              <w:rPr>
                <w:sz w:val="19"/>
                <w:szCs w:val="19"/>
              </w:rPr>
              <w:t xml:space="preserve">Alteración de la lógica al traducir</w:t>
            </w:r>
          </w:p>
        </w:tc>
        <w:tc>
          <w:tcPr>
            <w:tcW w:w="5331" w:type="dxa"/>
            <w:vAlign w:val="center"/>
          </w:tcPr>
          <w:p>
            <w:pPr>
              <w:keepNext/>
              <w:spacing w:before="0" w:after="0" w:line="240" w:lineRule="auto"/>
              <w:jc w:val="left"/>
            </w:pPr>
            <w:r>
              <w:rPr>
                <w:sz w:val="19"/>
                <w:szCs w:val="19"/>
              </w:rPr>
              <w:t xml:space="preserve">trMod trabaja sobre una copia del descriptor</w:t>
            </w:r>
          </w:p>
        </w:tc>
        <w:tc>
          <w:tcPr>
            <w:tcW w:w="2132" w:type="dxa"/>
            <w:vAlign w:val="center"/>
          </w:tcPr>
          <w:p>
            <w:pPr>
              <w:keepNext/>
              <w:spacing w:before="0" w:after="0" w:line="240" w:lineRule="auto"/>
              <w:jc w:val="left"/>
            </w:pPr>
            <w:r>
              <w:rPr>
                <w:sz w:val="19"/>
                <w:szCs w:val="19"/>
              </w:rPr>
              <w:t xml:space="preserve">CP-16 y CP-17</w:t>
            </w:r>
          </w:p>
        </w:tc>
      </w:tr>
      <w:tr>
        <w:trPr>
          <w:cantSplit/>
        </w:trPr>
        <w:tc>
          <w:tcPr>
            <w:tcW w:w="2843" w:type="dxa"/>
            <w:vAlign w:val="center"/>
          </w:tcPr>
          <w:p>
            <w:pPr>
              <w:keepNext/>
              <w:spacing w:before="0" w:after="0" w:line="240" w:lineRule="auto"/>
              <w:jc w:val="left"/>
            </w:pPr>
            <w:r>
              <w:rPr>
                <w:sz w:val="19"/>
                <w:szCs w:val="19"/>
              </w:rPr>
              <w:t xml:space="preserve">Suplantación de identidad en los reportes</w:t>
            </w:r>
          </w:p>
        </w:tc>
        <w:tc>
          <w:tcPr>
            <w:tcW w:w="5331" w:type="dxa"/>
            <w:vAlign w:val="center"/>
          </w:tcPr>
          <w:p>
            <w:pPr>
              <w:keepNext/>
              <w:spacing w:before="0" w:after="0" w:line="240" w:lineRule="auto"/>
              <w:jc w:val="left"/>
            </w:pPr>
            <w:r>
              <w:rPr>
                <w:sz w:val="19"/>
                <w:szCs w:val="19"/>
              </w:rPr>
              <w:t xml:space="preserve">No se controla: el formulario rotula, no autentica</w:t>
            </w:r>
          </w:p>
        </w:tc>
        <w:tc>
          <w:tcPr>
            <w:tcW w:w="2132" w:type="dxa"/>
            <w:vAlign w:val="center"/>
          </w:tcPr>
          <w:p>
            <w:pPr>
              <w:keepNext/>
              <w:spacing w:before="0" w:after="0" w:line="240" w:lineRule="auto"/>
              <w:jc w:val="left"/>
            </w:pPr>
            <w:r>
              <w:rPr>
                <w:sz w:val="19"/>
                <w:szCs w:val="19"/>
              </w:rPr>
              <w:t xml:space="preserve">Restricción R-02</w:t>
            </w:r>
          </w:p>
        </w:tc>
      </w:tr>
    </w:tbl>
    <w:p>
      <w:pPr>
        <w:pStyle w:val="Tabla"/>
        <w:spacing w:before="80" w:after="240"/>
      </w:pPr>
      <w:r>
        <w:t xml:space="preserve">. Riesgos de seguridad e integridad y sus controles</w:t>
      </w:r>
    </w:p>
    <w:p>
      <w:pPr>
        <w:pStyle w:val="Ttulo1"/>
        <w:pageBreakBefore/>
      </w:pPr>
      <w:r>
        <w:t xml:space="preserve">MANTENIBILIDAD</w:t>
      </w:r>
    </w:p>
    <w:p>
      <w:pPr/>
      <w:r>
        <w:t xml:space="preserve">El sistema se mantiene con los tres bancos de pruebas descritos: humo y física, que corren en Node sin navegador, y el banco de navegador. Cualquier modificación debe superarlos antes de publicarse. La separación entre núcleo y módulos acota el alcance de cada cambio, y compartir el núcleo con Δt permite que una mejora beneficie a los dos simuladores.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554"/>
        <w:gridCol w:w="1777"/>
        <w:gridCol w:w="2488"/>
        <w:gridCol w:w="2488"/>
      </w:tblGrid>
      <w:tr>
        <w:trPr>
          <w:cantSplit/>
          <w:tblHeader/>
        </w:trPr>
        <w:tc>
          <w:tcPr>
            <w:tcW w:w="3554" w:type="dxa"/>
            <w:shd w:val="clear" w:color="auto" w:fill="549E39" w:themeFill="accent1"/>
            <w:vAlign w:val="center"/>
          </w:tcPr>
          <w:p>
            <w:pPr>
              <w:spacing w:before="0" w:after="0" w:line="240" w:lineRule="auto"/>
              <w:jc w:val="left"/>
            </w:pPr>
            <w:r>
              <w:rPr>
                <w:b/>
                <w:bCs/>
                <w:color w:val="FFFFFF"/>
                <w:sz w:val="19"/>
                <w:szCs w:val="19"/>
              </w:rPr>
              <w:t xml:space="preserve">Archivo</w:t>
            </w:r>
          </w:p>
        </w:tc>
        <w:tc>
          <w:tcPr>
            <w:tcW w:w="1777" w:type="dxa"/>
            <w:shd w:val="clear" w:color="auto" w:fill="549E39" w:themeFill="accent1"/>
            <w:vAlign w:val="center"/>
          </w:tcPr>
          <w:p>
            <w:pPr>
              <w:spacing w:before="0" w:after="0" w:line="240" w:lineRule="auto"/>
              <w:jc w:val="left"/>
            </w:pPr>
            <w:r>
              <w:rPr>
                <w:b/>
                <w:bCs/>
                <w:color w:val="FFFFFF"/>
                <w:sz w:val="19"/>
                <w:szCs w:val="19"/>
              </w:rPr>
              <w:t xml:space="preserve">Líneas</w:t>
            </w:r>
          </w:p>
        </w:tc>
        <w:tc>
          <w:tcPr>
            <w:tcW w:w="2488" w:type="dxa"/>
            <w:shd w:val="clear" w:color="auto" w:fill="549E39" w:themeFill="accent1"/>
            <w:vAlign w:val="center"/>
          </w:tcPr>
          <w:p>
            <w:pPr>
              <w:spacing w:before="0" w:after="0" w:line="240" w:lineRule="auto"/>
              <w:jc w:val="left"/>
            </w:pPr>
            <w:r>
              <w:rPr>
                <w:b/>
                <w:bCs/>
                <w:color w:val="FFFFFF"/>
                <w:sz w:val="19"/>
                <w:szCs w:val="19"/>
              </w:rPr>
              <w:t xml:space="preserve">Líneas de comentario</w:t>
            </w:r>
          </w:p>
        </w:tc>
        <w:tc>
          <w:tcPr>
            <w:tcW w:w="2488" w:type="dxa"/>
            <w:shd w:val="clear" w:color="auto" w:fill="549E39" w:themeFill="accent1"/>
            <w:vAlign w:val="center"/>
          </w:tcPr>
          <w:p>
            <w:pPr>
              <w:spacing w:before="0" w:after="0" w:line="240" w:lineRule="auto"/>
              <w:jc w:val="left"/>
            </w:pPr>
            <w:r>
              <w:rPr>
                <w:b/>
                <w:bCs/>
                <w:color w:val="FFFFFF"/>
                <w:sz w:val="19"/>
                <w:szCs w:val="19"/>
              </w:rPr>
              <w:t xml:space="preserve">Funciones (aprox.)</w:t>
            </w:r>
          </w:p>
        </w:tc>
      </w:tr>
      <w:tr>
        <w:trPr>
          <w:cantSplit/>
        </w:trPr>
        <w:tc>
          <w:tcPr>
            <w:tcW w:w="3554" w:type="dxa"/>
            <w:vAlign w:val="center"/>
          </w:tcPr>
          <w:p>
            <w:pPr>
              <w:spacing w:before="0" w:after="0" w:line="240" w:lineRule="auto"/>
              <w:jc w:val="left"/>
            </w:pPr>
            <w:r>
              <w:rPr>
                <w:sz w:val="19"/>
                <w:szCs w:val="19"/>
              </w:rPr>
              <w:t xml:space="preserve">index.html</w:t>
            </w:r>
          </w:p>
        </w:tc>
        <w:tc>
          <w:tcPr>
            <w:tcW w:w="1777" w:type="dxa"/>
            <w:vAlign w:val="center"/>
          </w:tcPr>
          <w:p>
            <w:pPr>
              <w:spacing w:before="0" w:after="0" w:line="240" w:lineRule="auto"/>
              <w:jc w:val="center"/>
            </w:pPr>
            <w:r>
              <w:rPr>
                <w:sz w:val="19"/>
                <w:szCs w:val="19"/>
              </w:rPr>
              <w:t xml:space="preserve">108</w:t>
            </w:r>
          </w:p>
        </w:tc>
        <w:tc>
          <w:tcPr>
            <w:tcW w:w="2488" w:type="dxa"/>
            <w:vAlign w:val="center"/>
          </w:tcPr>
          <w:p>
            <w:pPr>
              <w:spacing w:before="0" w:after="0" w:line="240" w:lineRule="auto"/>
              <w:jc w:val="center"/>
            </w:pPr>
            <w:r>
              <w:rPr>
                <w:sz w:val="19"/>
                <w:szCs w:val="19"/>
              </w:rPr>
              <w:t xml:space="preserve">0</w:t>
            </w:r>
          </w:p>
        </w:tc>
        <w:tc>
          <w:tcPr>
            <w:tcW w:w="2488" w:type="dxa"/>
            <w:vAlign w:val="center"/>
          </w:tcPr>
          <w:p>
            <w:pPr>
              <w:spacing w:before="0" w:after="0" w:line="240" w:lineRule="auto"/>
              <w:jc w:val="center"/>
            </w:pPr>
            <w:r>
              <w:rPr>
                <w:sz w:val="19"/>
                <w:szCs w:val="19"/>
              </w:rPr>
              <w:t xml:space="preserve">0</w:t>
            </w:r>
          </w:p>
        </w:tc>
      </w:tr>
      <w:tr>
        <w:trPr>
          <w:cantSplit/>
        </w:trPr>
        <w:tc>
          <w:tcPr>
            <w:tcW w:w="3554" w:type="dxa"/>
            <w:vAlign w:val="center"/>
          </w:tcPr>
          <w:p>
            <w:pPr>
              <w:spacing w:before="0" w:after="0" w:line="240" w:lineRule="auto"/>
              <w:jc w:val="left"/>
            </w:pPr>
            <w:r>
              <w:rPr>
                <w:sz w:val="19"/>
                <w:szCs w:val="19"/>
              </w:rPr>
              <w:t xml:space="preserve">styles.css</w:t>
            </w:r>
          </w:p>
        </w:tc>
        <w:tc>
          <w:tcPr>
            <w:tcW w:w="1777" w:type="dxa"/>
            <w:vAlign w:val="center"/>
          </w:tcPr>
          <w:p>
            <w:pPr>
              <w:spacing w:before="0" w:after="0" w:line="240" w:lineRule="auto"/>
              <w:jc w:val="center"/>
            </w:pPr>
            <w:r>
              <w:rPr>
                <w:sz w:val="19"/>
                <w:szCs w:val="19"/>
              </w:rPr>
              <w:t xml:space="preserve">209</w:t>
            </w:r>
          </w:p>
        </w:tc>
        <w:tc>
          <w:tcPr>
            <w:tcW w:w="2488" w:type="dxa"/>
            <w:vAlign w:val="center"/>
          </w:tcPr>
          <w:p>
            <w:pPr>
              <w:spacing w:before="0" w:after="0" w:line="240" w:lineRule="auto"/>
              <w:jc w:val="center"/>
            </w:pPr>
            <w:r>
              <w:rPr>
                <w:sz w:val="19"/>
                <w:szCs w:val="19"/>
              </w:rPr>
              <w:t xml:space="preserve">16</w:t>
            </w:r>
          </w:p>
        </w:tc>
        <w:tc>
          <w:tcPr>
            <w:tcW w:w="2488" w:type="dxa"/>
            <w:vAlign w:val="center"/>
          </w:tcPr>
          <w:p>
            <w:pPr>
              <w:spacing w:before="0" w:after="0" w:line="240" w:lineRule="auto"/>
              <w:jc w:val="center"/>
            </w:pPr>
            <w:r>
              <w:rPr>
                <w:sz w:val="19"/>
                <w:szCs w:val="19"/>
              </w:rPr>
              <w:t xml:space="preserve">0</w:t>
            </w:r>
          </w:p>
        </w:tc>
      </w:tr>
      <w:tr>
        <w:trPr>
          <w:cantSplit/>
        </w:trPr>
        <w:tc>
          <w:tcPr>
            <w:tcW w:w="3554" w:type="dxa"/>
            <w:vAlign w:val="center"/>
          </w:tcPr>
          <w:p>
            <w:pPr>
              <w:spacing w:before="0" w:after="0" w:line="240" w:lineRule="auto"/>
              <w:jc w:val="left"/>
            </w:pPr>
            <w:r>
              <w:rPr>
                <w:sz w:val="19"/>
                <w:szCs w:val="19"/>
              </w:rPr>
              <w:t xml:space="preserve">i18n.js</w:t>
            </w:r>
          </w:p>
        </w:tc>
        <w:tc>
          <w:tcPr>
            <w:tcW w:w="1777" w:type="dxa"/>
            <w:vAlign w:val="center"/>
          </w:tcPr>
          <w:p>
            <w:pPr>
              <w:spacing w:before="0" w:after="0" w:line="240" w:lineRule="auto"/>
              <w:jc w:val="center"/>
            </w:pPr>
            <w:r>
              <w:rPr>
                <w:sz w:val="19"/>
                <w:szCs w:val="19"/>
              </w:rPr>
              <w:t xml:space="preserve">350</w:t>
            </w:r>
          </w:p>
        </w:tc>
        <w:tc>
          <w:tcPr>
            <w:tcW w:w="2488" w:type="dxa"/>
            <w:vAlign w:val="center"/>
          </w:tcPr>
          <w:p>
            <w:pPr>
              <w:spacing w:before="0" w:after="0" w:line="240" w:lineRule="auto"/>
              <w:jc w:val="center"/>
            </w:pPr>
            <w:r>
              <w:rPr>
                <w:sz w:val="19"/>
                <w:szCs w:val="19"/>
              </w:rPr>
              <w:t xml:space="preserve">13</w:t>
            </w:r>
          </w:p>
        </w:tc>
        <w:tc>
          <w:tcPr>
            <w:tcW w:w="2488" w:type="dxa"/>
            <w:vAlign w:val="center"/>
          </w:tcPr>
          <w:p>
            <w:pPr>
              <w:spacing w:before="0" w:after="0" w:line="240" w:lineRule="auto"/>
              <w:jc w:val="center"/>
            </w:pPr>
            <w:r>
              <w:rPr>
                <w:sz w:val="19"/>
                <w:szCs w:val="19"/>
              </w:rPr>
              <w:t xml:space="preserve">11</w:t>
            </w:r>
          </w:p>
        </w:tc>
      </w:tr>
      <w:tr>
        <w:trPr>
          <w:cantSplit/>
        </w:trPr>
        <w:tc>
          <w:tcPr>
            <w:tcW w:w="3554" w:type="dxa"/>
            <w:vAlign w:val="center"/>
          </w:tcPr>
          <w:p>
            <w:pPr>
              <w:spacing w:before="0" w:after="0" w:line="240" w:lineRule="auto"/>
              <w:jc w:val="left"/>
            </w:pPr>
            <w:r>
              <w:rPr>
                <w:sz w:val="19"/>
                <w:szCs w:val="19"/>
              </w:rPr>
              <w:t xml:space="preserve">core.js</w:t>
            </w:r>
          </w:p>
        </w:tc>
        <w:tc>
          <w:tcPr>
            <w:tcW w:w="1777" w:type="dxa"/>
            <w:vAlign w:val="center"/>
          </w:tcPr>
          <w:p>
            <w:pPr>
              <w:spacing w:before="0" w:after="0" w:line="240" w:lineRule="auto"/>
              <w:jc w:val="center"/>
            </w:pPr>
            <w:r>
              <w:rPr>
                <w:sz w:val="19"/>
                <w:szCs w:val="19"/>
              </w:rPr>
              <w:t xml:space="preserve">778</w:t>
            </w:r>
          </w:p>
        </w:tc>
        <w:tc>
          <w:tcPr>
            <w:tcW w:w="2488" w:type="dxa"/>
            <w:vAlign w:val="center"/>
          </w:tcPr>
          <w:p>
            <w:pPr>
              <w:spacing w:before="0" w:after="0" w:line="240" w:lineRule="auto"/>
              <w:jc w:val="center"/>
            </w:pPr>
            <w:r>
              <w:rPr>
                <w:sz w:val="19"/>
                <w:szCs w:val="19"/>
              </w:rPr>
              <w:t xml:space="preserve">57</w:t>
            </w:r>
          </w:p>
        </w:tc>
        <w:tc>
          <w:tcPr>
            <w:tcW w:w="2488" w:type="dxa"/>
            <w:vAlign w:val="center"/>
          </w:tcPr>
          <w:p>
            <w:pPr>
              <w:spacing w:before="0" w:after="0" w:line="240" w:lineRule="auto"/>
              <w:jc w:val="center"/>
            </w:pPr>
            <w:r>
              <w:rPr>
                <w:sz w:val="19"/>
                <w:szCs w:val="19"/>
              </w:rPr>
              <w:t xml:space="preserve">158</w:t>
            </w:r>
          </w:p>
        </w:tc>
      </w:tr>
      <w:tr>
        <w:trPr>
          <w:cantSplit/>
        </w:trPr>
        <w:tc>
          <w:tcPr>
            <w:tcW w:w="3554" w:type="dxa"/>
            <w:vAlign w:val="center"/>
          </w:tcPr>
          <w:p>
            <w:pPr>
              <w:spacing w:before="0" w:after="0" w:line="240" w:lineRule="auto"/>
              <w:jc w:val="left"/>
            </w:pPr>
            <w:r>
              <w:rPr>
                <w:sz w:val="19"/>
                <w:szCs w:val="19"/>
              </w:rPr>
              <w:t xml:space="preserve">mod_a.js</w:t>
            </w:r>
          </w:p>
        </w:tc>
        <w:tc>
          <w:tcPr>
            <w:tcW w:w="1777" w:type="dxa"/>
            <w:vAlign w:val="center"/>
          </w:tcPr>
          <w:p>
            <w:pPr>
              <w:spacing w:before="0" w:after="0" w:line="240" w:lineRule="auto"/>
              <w:jc w:val="center"/>
            </w:pPr>
            <w:r>
              <w:rPr>
                <w:sz w:val="19"/>
                <w:szCs w:val="19"/>
              </w:rPr>
              <w:t xml:space="preserve">543</w:t>
            </w:r>
          </w:p>
        </w:tc>
        <w:tc>
          <w:tcPr>
            <w:tcW w:w="2488" w:type="dxa"/>
            <w:vAlign w:val="center"/>
          </w:tcPr>
          <w:p>
            <w:pPr>
              <w:spacing w:before="0" w:after="0" w:line="240" w:lineRule="auto"/>
              <w:jc w:val="center"/>
            </w:pPr>
            <w:r>
              <w:rPr>
                <w:sz w:val="19"/>
                <w:szCs w:val="19"/>
              </w:rPr>
              <w:t xml:space="preserve">23</w:t>
            </w:r>
          </w:p>
        </w:tc>
        <w:tc>
          <w:tcPr>
            <w:tcW w:w="2488" w:type="dxa"/>
            <w:vAlign w:val="center"/>
          </w:tcPr>
          <w:p>
            <w:pPr>
              <w:spacing w:before="0" w:after="0" w:line="240" w:lineRule="auto"/>
              <w:jc w:val="center"/>
            </w:pPr>
            <w:r>
              <w:rPr>
                <w:sz w:val="19"/>
                <w:szCs w:val="19"/>
              </w:rPr>
              <w:t xml:space="preserve">106</w:t>
            </w:r>
          </w:p>
        </w:tc>
      </w:tr>
      <w:tr>
        <w:trPr>
          <w:cantSplit/>
        </w:trPr>
        <w:tc>
          <w:tcPr>
            <w:tcW w:w="3554" w:type="dxa"/>
            <w:vAlign w:val="center"/>
          </w:tcPr>
          <w:p>
            <w:pPr>
              <w:spacing w:before="0" w:after="0" w:line="240" w:lineRule="auto"/>
              <w:jc w:val="left"/>
            </w:pPr>
            <w:r>
              <w:rPr>
                <w:sz w:val="19"/>
                <w:szCs w:val="19"/>
              </w:rPr>
              <w:t xml:space="preserve">mod_b.js</w:t>
            </w:r>
          </w:p>
        </w:tc>
        <w:tc>
          <w:tcPr>
            <w:tcW w:w="1777" w:type="dxa"/>
            <w:vAlign w:val="center"/>
          </w:tcPr>
          <w:p>
            <w:pPr>
              <w:spacing w:before="0" w:after="0" w:line="240" w:lineRule="auto"/>
              <w:jc w:val="center"/>
            </w:pPr>
            <w:r>
              <w:rPr>
                <w:sz w:val="19"/>
                <w:szCs w:val="19"/>
              </w:rPr>
              <w:t xml:space="preserve">743</w:t>
            </w:r>
          </w:p>
        </w:tc>
        <w:tc>
          <w:tcPr>
            <w:tcW w:w="2488" w:type="dxa"/>
            <w:vAlign w:val="center"/>
          </w:tcPr>
          <w:p>
            <w:pPr>
              <w:spacing w:before="0" w:after="0" w:line="240" w:lineRule="auto"/>
              <w:jc w:val="center"/>
            </w:pPr>
            <w:r>
              <w:rPr>
                <w:sz w:val="19"/>
                <w:szCs w:val="19"/>
              </w:rPr>
              <w:t xml:space="preserve">34</w:t>
            </w:r>
          </w:p>
        </w:tc>
        <w:tc>
          <w:tcPr>
            <w:tcW w:w="2488" w:type="dxa"/>
            <w:vAlign w:val="center"/>
          </w:tcPr>
          <w:p>
            <w:pPr>
              <w:spacing w:before="0" w:after="0" w:line="240" w:lineRule="auto"/>
              <w:jc w:val="center"/>
            </w:pPr>
            <w:r>
              <w:rPr>
                <w:sz w:val="19"/>
                <w:szCs w:val="19"/>
              </w:rPr>
              <w:t xml:space="preserve">134</w:t>
            </w:r>
          </w:p>
        </w:tc>
      </w:tr>
      <w:tr>
        <w:trPr>
          <w:cantSplit/>
        </w:trPr>
        <w:tc>
          <w:tcPr>
            <w:tcW w:w="3554" w:type="dxa"/>
            <w:vAlign w:val="center"/>
          </w:tcPr>
          <w:p>
            <w:pPr>
              <w:keepNext/>
              <w:spacing w:before="0" w:after="0" w:line="240" w:lineRule="auto"/>
              <w:jc w:val="left"/>
            </w:pPr>
            <w:r>
              <w:rPr>
                <w:sz w:val="19"/>
                <w:szCs w:val="19"/>
              </w:rPr>
              <w:t xml:space="preserve">pruebas/humo.js</w:t>
            </w:r>
          </w:p>
        </w:tc>
        <w:tc>
          <w:tcPr>
            <w:tcW w:w="1777" w:type="dxa"/>
            <w:vAlign w:val="center"/>
          </w:tcPr>
          <w:p>
            <w:pPr>
              <w:keepNext/>
              <w:spacing w:before="0" w:after="0" w:line="240" w:lineRule="auto"/>
              <w:jc w:val="center"/>
            </w:pPr>
            <w:r>
              <w:rPr>
                <w:sz w:val="19"/>
                <w:szCs w:val="19"/>
              </w:rPr>
              <w:t xml:space="preserve">90</w:t>
            </w:r>
          </w:p>
        </w:tc>
        <w:tc>
          <w:tcPr>
            <w:tcW w:w="2488" w:type="dxa"/>
            <w:vAlign w:val="center"/>
          </w:tcPr>
          <w:p>
            <w:pPr>
              <w:keepNext/>
              <w:spacing w:before="0" w:after="0" w:line="240" w:lineRule="auto"/>
              <w:jc w:val="center"/>
            </w:pPr>
            <w:r>
              <w:rPr>
                <w:sz w:val="19"/>
                <w:szCs w:val="19"/>
              </w:rPr>
              <w:t xml:space="preserve">2</w:t>
            </w:r>
          </w:p>
        </w:tc>
        <w:tc>
          <w:tcPr>
            <w:tcW w:w="2488" w:type="dxa"/>
            <w:vAlign w:val="center"/>
          </w:tcPr>
          <w:p>
            <w:pPr>
              <w:keepNext/>
              <w:spacing w:before="0" w:after="0" w:line="240" w:lineRule="auto"/>
              <w:jc w:val="center"/>
            </w:pPr>
            <w:r>
              <w:rPr>
                <w:sz w:val="19"/>
                <w:szCs w:val="19"/>
              </w:rPr>
              <w:t xml:space="preserve">24</w:t>
            </w:r>
          </w:p>
        </w:tc>
      </w:tr>
      <w:tr>
        <w:trPr>
          <w:cantSplit/>
        </w:trPr>
        <w:tc>
          <w:tcPr>
            <w:tcW w:w="3554" w:type="dxa"/>
            <w:vAlign w:val="center"/>
          </w:tcPr>
          <w:p>
            <w:pPr>
              <w:keepNext/>
              <w:spacing w:before="0" w:after="0" w:line="240" w:lineRule="auto"/>
              <w:jc w:val="left"/>
            </w:pPr>
            <w:r>
              <w:rPr>
                <w:sz w:val="19"/>
                <w:szCs w:val="19"/>
              </w:rPr>
              <w:t xml:space="preserve">pruebas/fisica.js</w:t>
            </w:r>
          </w:p>
        </w:tc>
        <w:tc>
          <w:tcPr>
            <w:tcW w:w="1777" w:type="dxa"/>
            <w:vAlign w:val="center"/>
          </w:tcPr>
          <w:p>
            <w:pPr>
              <w:keepNext/>
              <w:spacing w:before="0" w:after="0" w:line="240" w:lineRule="auto"/>
              <w:jc w:val="center"/>
            </w:pPr>
            <w:r>
              <w:rPr>
                <w:sz w:val="19"/>
                <w:szCs w:val="19"/>
              </w:rPr>
              <w:t xml:space="preserve">202</w:t>
            </w:r>
          </w:p>
        </w:tc>
        <w:tc>
          <w:tcPr>
            <w:tcW w:w="2488" w:type="dxa"/>
            <w:vAlign w:val="center"/>
          </w:tcPr>
          <w:p>
            <w:pPr>
              <w:keepNext/>
              <w:spacing w:before="0" w:after="0" w:line="240" w:lineRule="auto"/>
              <w:jc w:val="center"/>
            </w:pPr>
            <w:r>
              <w:rPr>
                <w:sz w:val="19"/>
                <w:szCs w:val="19"/>
              </w:rPr>
              <w:t xml:space="preserve">1</w:t>
            </w:r>
          </w:p>
        </w:tc>
        <w:tc>
          <w:tcPr>
            <w:tcW w:w="2488" w:type="dxa"/>
            <w:vAlign w:val="center"/>
          </w:tcPr>
          <w:p>
            <w:pPr>
              <w:keepNext/>
              <w:spacing w:before="0" w:after="0" w:line="240" w:lineRule="auto"/>
              <w:jc w:val="center"/>
            </w:pPr>
            <w:r>
              <w:rPr>
                <w:sz w:val="19"/>
                <w:szCs w:val="19"/>
              </w:rPr>
              <w:t xml:space="preserve">55</w:t>
            </w:r>
          </w:p>
        </w:tc>
      </w:tr>
    </w:tbl>
    <w:p>
      <w:pPr>
        <w:pStyle w:val="Tabla"/>
        <w:spacing w:before="80" w:after="240"/>
      </w:pPr>
      <w:r>
        <w:t xml:space="preserve">. Métricas de mantenibilidad por archivo</w:t>
      </w:r>
    </w:p>
    <w:p>
      <w:pPr/>
      <w:r>
        <w:t xml:space="preserve">El recuento de funciones incluye declaraciones y funciones flecha; el de comentarios, las líneas que comienzan por un marcador de comentario. index.html y styles.css no contienen lógica.</w:t>
      </w:r>
    </w:p>
    <w:p>
      <w:pPr>
        <w:pStyle w:val="Ttulo1"/>
        <w:pageBreakBefore/>
      </w:pPr>
      <w:r>
        <w:t xml:space="preserve">USABILIDAD DEL SOFTWARE (ISO/IEC 25010:2011)</w:t>
      </w:r>
    </w:p>
    <w:p>
      <w:pPr>
        <w:pBdr>
          <w:left w:val="single" w:sz="24" w:space="8" w:color="B45309"/>
        </w:pBdr>
        <w:shd w:val="clear" w:color="auto" w:fill="FFF7E6"/>
        <w:spacing w:before="120" w:after="200"/>
        <w:ind w:left="284" w:right="284"/>
      </w:pPr>
      <w:r>
        <w:rPr>
          <w:b/>
          <w:bCs/>
        </w:rPr>
        <w:t xml:space="preserve">Sección pendiente.</w:t>
      </w:r>
      <w:r>
        <w:t xml:space="preserve"> La metodología y la aplicación están definidas. Los resultados se completarán cuando se aplique el instrumento a una muestra de estudiantes del curso.</w:t>
      </w:r>
    </w:p>
    <w:p>
      <w:pPr>
        <w:pStyle w:val="Ttulo2"/>
        <w:keepNext/>
      </w:pPr>
      <w:r>
        <w:t xml:space="preserve">Metodología</w:t>
      </w:r>
    </w:p>
    <w:p>
      <w:pPr/>
      <w:r>
        <w:t xml:space="preserve">La evaluación sigue el modelo de calidad del producto de la norma ISO/IEC 25010:2011. Se aplica un cuestionario de veinticuatro ítems en escala Likert de cinco puntos, donde uno significa total desacuerdo y cinco total acuerdo, repartidos en siete dimensiones.</w:t>
      </w:r>
    </w:p>
    <w:p>
      <w:pPr/>
      <w:r>
        <w:t xml:space="preserve">Cuatro ítems —Q3, Q6, Q9 y Q14— están redactados en sentido negativo. Su puntuación se invierte antes de promediar, de modo que una puntuación alta indique siempre mejor usabilidad; la alternancia de polaridad protege frente al sesgo de aquiescencia. La puntuación de cada dimensión se obtiene promediando sus ítems y transformando la media a porcentaje:</w:t>
      </w:r>
    </w:p>
    <w:p>
      <w:pPr>
        <w:spacing w:before="120" w:after="200"/>
        <w:jc w:val="center"/>
      </w:pPr>
      <w:r>
        <w:t xml:space="preserve">Score (%) = (Media − 1) / 4 × 100</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718"/>
        <w:gridCol w:w="2405"/>
        <w:gridCol w:w="6184"/>
      </w:tblGrid>
      <w:tr>
        <w:trPr>
          <w:cantSplit/>
          <w:tblHeader/>
        </w:trPr>
        <w:tc>
          <w:tcPr>
            <w:tcW w:w="1718" w:type="dxa"/>
            <w:shd w:val="clear" w:color="auto" w:fill="549E39" w:themeFill="accent1"/>
            <w:vAlign w:val="center"/>
          </w:tcPr>
          <w:p>
            <w:pPr>
              <w:spacing w:before="0" w:after="0" w:line="240" w:lineRule="auto"/>
              <w:jc w:val="left"/>
            </w:pPr>
            <w:r>
              <w:rPr>
                <w:b/>
                <w:bCs/>
                <w:color w:val="FFFFFF"/>
                <w:sz w:val="19"/>
                <w:szCs w:val="19"/>
              </w:rPr>
              <w:t xml:space="preserve">Nivel</w:t>
            </w:r>
          </w:p>
        </w:tc>
        <w:tc>
          <w:tcPr>
            <w:tcW w:w="2405" w:type="dxa"/>
            <w:shd w:val="clear" w:color="auto" w:fill="549E39" w:themeFill="accent1"/>
            <w:vAlign w:val="center"/>
          </w:tcPr>
          <w:p>
            <w:pPr>
              <w:spacing w:before="0" w:after="0" w:line="240" w:lineRule="auto"/>
              <w:jc w:val="left"/>
            </w:pPr>
            <w:r>
              <w:rPr>
                <w:b/>
                <w:bCs/>
                <w:color w:val="FFFFFF"/>
                <w:sz w:val="19"/>
                <w:szCs w:val="19"/>
              </w:rPr>
              <w:t xml:space="preserve">Rango de puntuación</w:t>
            </w:r>
          </w:p>
        </w:tc>
        <w:tc>
          <w:tcPr>
            <w:tcW w:w="6184" w:type="dxa"/>
            <w:shd w:val="clear" w:color="auto" w:fill="549E39" w:themeFill="accent1"/>
            <w:vAlign w:val="center"/>
          </w:tcPr>
          <w:p>
            <w:pPr>
              <w:spacing w:before="0" w:after="0" w:line="240" w:lineRule="auto"/>
              <w:jc w:val="left"/>
            </w:pPr>
            <w:r>
              <w:rPr>
                <w:b/>
                <w:bCs/>
                <w:color w:val="FFFFFF"/>
                <w:sz w:val="19"/>
                <w:szCs w:val="19"/>
              </w:rPr>
              <w:t xml:space="preserve">Interpretación</w:t>
            </w:r>
          </w:p>
        </w:tc>
      </w:tr>
      <w:tr>
        <w:trPr>
          <w:cantSplit/>
        </w:trPr>
        <w:tc>
          <w:tcPr>
            <w:tcW w:w="1718" w:type="dxa"/>
            <w:vAlign w:val="center"/>
          </w:tcPr>
          <w:p>
            <w:pPr>
              <w:spacing w:before="0" w:after="0" w:line="240" w:lineRule="auto"/>
              <w:jc w:val="center"/>
            </w:pPr>
            <w:r>
              <w:rPr>
                <w:sz w:val="19"/>
                <w:szCs w:val="19"/>
              </w:rPr>
              <w:t xml:space="preserve">Alto</w:t>
            </w:r>
          </w:p>
        </w:tc>
        <w:tc>
          <w:tcPr>
            <w:tcW w:w="2405" w:type="dxa"/>
            <w:vAlign w:val="center"/>
          </w:tcPr>
          <w:p>
            <w:pPr>
              <w:spacing w:before="0" w:after="0" w:line="240" w:lineRule="auto"/>
              <w:jc w:val="center"/>
            </w:pPr>
            <w:r>
              <w:rPr>
                <w:sz w:val="19"/>
                <w:szCs w:val="19"/>
              </w:rPr>
              <w:t xml:space="preserve">≥ 70 %</w:t>
            </w:r>
          </w:p>
        </w:tc>
        <w:tc>
          <w:tcPr>
            <w:tcW w:w="6184" w:type="dxa"/>
            <w:vAlign w:val="center"/>
          </w:tcPr>
          <w:p>
            <w:pPr>
              <w:spacing w:before="0" w:after="0" w:line="240" w:lineRule="auto"/>
              <w:jc w:val="left"/>
            </w:pPr>
            <w:r>
              <w:rPr>
                <w:sz w:val="19"/>
                <w:szCs w:val="19"/>
              </w:rPr>
              <w:t xml:space="preserve">La dimensión satisface las expectativas de los usuarios.</w:t>
            </w:r>
          </w:p>
        </w:tc>
      </w:tr>
      <w:tr>
        <w:trPr>
          <w:cantSplit/>
        </w:trPr>
        <w:tc>
          <w:tcPr>
            <w:tcW w:w="1718" w:type="dxa"/>
            <w:vAlign w:val="center"/>
          </w:tcPr>
          <w:p>
            <w:pPr>
              <w:keepNext/>
              <w:spacing w:before="0" w:after="0" w:line="240" w:lineRule="auto"/>
              <w:jc w:val="center"/>
            </w:pPr>
            <w:r>
              <w:rPr>
                <w:sz w:val="19"/>
                <w:szCs w:val="19"/>
              </w:rPr>
              <w:t xml:space="preserve">Moderado</w:t>
            </w:r>
          </w:p>
        </w:tc>
        <w:tc>
          <w:tcPr>
            <w:tcW w:w="2405" w:type="dxa"/>
            <w:vAlign w:val="center"/>
          </w:tcPr>
          <w:p>
            <w:pPr>
              <w:keepNext/>
              <w:spacing w:before="0" w:after="0" w:line="240" w:lineRule="auto"/>
              <w:jc w:val="center"/>
            </w:pPr>
            <w:r>
              <w:rPr>
                <w:sz w:val="19"/>
                <w:szCs w:val="19"/>
              </w:rPr>
              <w:t xml:space="preserve">50 % – 69 %</w:t>
            </w:r>
          </w:p>
        </w:tc>
        <w:tc>
          <w:tcPr>
            <w:tcW w:w="6184" w:type="dxa"/>
            <w:vAlign w:val="center"/>
          </w:tcPr>
          <w:p>
            <w:pPr>
              <w:keepNext/>
              <w:spacing w:before="0" w:after="0" w:line="240" w:lineRule="auto"/>
              <w:jc w:val="left"/>
            </w:pPr>
            <w:r>
              <w:rPr>
                <w:sz w:val="19"/>
                <w:szCs w:val="19"/>
              </w:rPr>
              <w:t xml:space="preserve">La dimensión es aceptable pero admite mejora.</w:t>
            </w:r>
          </w:p>
        </w:tc>
      </w:tr>
      <w:tr>
        <w:trPr>
          <w:cantSplit/>
        </w:trPr>
        <w:tc>
          <w:tcPr>
            <w:tcW w:w="1718" w:type="dxa"/>
            <w:vAlign w:val="center"/>
          </w:tcPr>
          <w:p>
            <w:pPr>
              <w:keepNext/>
              <w:spacing w:before="0" w:after="0" w:line="240" w:lineRule="auto"/>
              <w:jc w:val="center"/>
            </w:pPr>
            <w:r>
              <w:rPr>
                <w:sz w:val="19"/>
                <w:szCs w:val="19"/>
              </w:rPr>
              <w:t xml:space="preserve">Bajo</w:t>
            </w:r>
          </w:p>
        </w:tc>
        <w:tc>
          <w:tcPr>
            <w:tcW w:w="2405" w:type="dxa"/>
            <w:vAlign w:val="center"/>
          </w:tcPr>
          <w:p>
            <w:pPr>
              <w:keepNext/>
              <w:spacing w:before="0" w:after="0" w:line="240" w:lineRule="auto"/>
              <w:jc w:val="center"/>
            </w:pPr>
            <w:r>
              <w:rPr>
                <w:sz w:val="19"/>
                <w:szCs w:val="19"/>
              </w:rPr>
              <w:t xml:space="preserve">&lt; 50 %</w:t>
            </w:r>
          </w:p>
        </w:tc>
        <w:tc>
          <w:tcPr>
            <w:tcW w:w="6184" w:type="dxa"/>
            <w:vAlign w:val="center"/>
          </w:tcPr>
          <w:p>
            <w:pPr>
              <w:keepNext/>
              <w:spacing w:before="0" w:after="0" w:line="240" w:lineRule="auto"/>
              <w:jc w:val="left"/>
            </w:pPr>
            <w:r>
              <w:rPr>
                <w:sz w:val="19"/>
                <w:szCs w:val="19"/>
              </w:rPr>
              <w:t xml:space="preserve">La dimensión requiere intervención.</w:t>
            </w:r>
          </w:p>
        </w:tc>
      </w:tr>
    </w:tbl>
    <w:p>
      <w:pPr>
        <w:pStyle w:val="Tabla"/>
        <w:spacing w:before="80" w:after="240"/>
      </w:pPr>
      <w:r>
        <w:t xml:space="preserve">. Escala de interpretación de las puntuaciones de usabilidad</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779"/>
        <w:gridCol w:w="6528"/>
      </w:tblGrid>
      <w:tr>
        <w:trPr>
          <w:cantSplit/>
          <w:tblHeader/>
        </w:trPr>
        <w:tc>
          <w:tcPr>
            <w:tcW w:w="3779" w:type="dxa"/>
            <w:shd w:val="clear" w:color="auto" w:fill="549E39" w:themeFill="accent1"/>
            <w:vAlign w:val="center"/>
          </w:tcPr>
          <w:p>
            <w:pPr>
              <w:spacing w:before="0" w:after="0" w:line="240" w:lineRule="auto"/>
              <w:jc w:val="left"/>
            </w:pPr>
            <w:r>
              <w:rPr>
                <w:b/>
                <w:bCs/>
                <w:color w:val="FFFFFF"/>
                <w:sz w:val="19"/>
                <w:szCs w:val="19"/>
              </w:rPr>
              <w:t xml:space="preserve">Dimensión</w:t>
            </w:r>
          </w:p>
        </w:tc>
        <w:tc>
          <w:tcPr>
            <w:tcW w:w="6528" w:type="dxa"/>
            <w:shd w:val="clear" w:color="auto" w:fill="549E39" w:themeFill="accent1"/>
            <w:vAlign w:val="center"/>
          </w:tcPr>
          <w:p>
            <w:pPr>
              <w:spacing w:before="0" w:after="0" w:line="240" w:lineRule="auto"/>
              <w:jc w:val="left"/>
            </w:pPr>
            <w:r>
              <w:rPr>
                <w:b/>
                <w:bCs/>
                <w:color w:val="FFFFFF"/>
                <w:sz w:val="19"/>
                <w:szCs w:val="19"/>
              </w:rPr>
              <w:t xml:space="preserve">Qué mide</w:t>
            </w:r>
          </w:p>
        </w:tc>
      </w:tr>
      <w:tr>
        <w:trPr>
          <w:cantSplit/>
        </w:trPr>
        <w:tc>
          <w:tcPr>
            <w:tcW w:w="3779" w:type="dxa"/>
            <w:vAlign w:val="center"/>
          </w:tcPr>
          <w:p>
            <w:pPr>
              <w:spacing w:before="0" w:after="0" w:line="240" w:lineRule="auto"/>
              <w:jc w:val="left"/>
            </w:pPr>
            <w:r>
              <w:rPr>
                <w:sz w:val="19"/>
                <w:szCs w:val="19"/>
              </w:rPr>
              <w:t xml:space="preserve">Reconocimiento de la adecuación</w:t>
            </w:r>
          </w:p>
        </w:tc>
        <w:tc>
          <w:tcPr>
            <w:tcW w:w="6528" w:type="dxa"/>
            <w:vAlign w:val="center"/>
          </w:tcPr>
          <w:p>
            <w:pPr>
              <w:spacing w:before="0" w:after="0" w:line="240" w:lineRule="auto"/>
              <w:jc w:val="left"/>
            </w:pPr>
            <w:r>
              <w:rPr>
                <w:sz w:val="19"/>
                <w:szCs w:val="19"/>
              </w:rPr>
              <w:t xml:space="preserve">En qué medida el usuario reconoce si el software sirve para lo que necesita.</w:t>
            </w:r>
          </w:p>
        </w:tc>
      </w:tr>
      <w:tr>
        <w:trPr>
          <w:cantSplit/>
        </w:trPr>
        <w:tc>
          <w:tcPr>
            <w:tcW w:w="3779" w:type="dxa"/>
            <w:vAlign w:val="center"/>
          </w:tcPr>
          <w:p>
            <w:pPr>
              <w:spacing w:before="0" w:after="0" w:line="240" w:lineRule="auto"/>
              <w:jc w:val="left"/>
            </w:pPr>
            <w:r>
              <w:rPr>
                <w:sz w:val="19"/>
                <w:szCs w:val="19"/>
              </w:rPr>
              <w:t xml:space="preserve">Capacidad de aprendizaje</w:t>
            </w:r>
          </w:p>
        </w:tc>
        <w:tc>
          <w:tcPr>
            <w:tcW w:w="6528" w:type="dxa"/>
            <w:vAlign w:val="center"/>
          </w:tcPr>
          <w:p>
            <w:pPr>
              <w:spacing w:before="0" w:after="0" w:line="240" w:lineRule="auto"/>
              <w:jc w:val="left"/>
            </w:pPr>
            <w:r>
              <w:rPr>
                <w:sz w:val="19"/>
                <w:szCs w:val="19"/>
              </w:rPr>
              <w:t xml:space="preserve">Esfuerzo necesario para aprender a utilizarlo.</w:t>
            </w:r>
          </w:p>
        </w:tc>
      </w:tr>
      <w:tr>
        <w:trPr>
          <w:cantSplit/>
        </w:trPr>
        <w:tc>
          <w:tcPr>
            <w:tcW w:w="3779" w:type="dxa"/>
            <w:vAlign w:val="center"/>
          </w:tcPr>
          <w:p>
            <w:pPr>
              <w:spacing w:before="0" w:after="0" w:line="240" w:lineRule="auto"/>
              <w:jc w:val="left"/>
            </w:pPr>
            <w:r>
              <w:rPr>
                <w:sz w:val="19"/>
                <w:szCs w:val="19"/>
              </w:rPr>
              <w:t xml:space="preserve">Operabilidad</w:t>
            </w:r>
          </w:p>
        </w:tc>
        <w:tc>
          <w:tcPr>
            <w:tcW w:w="6528" w:type="dxa"/>
            <w:vAlign w:val="center"/>
          </w:tcPr>
          <w:p>
            <w:pPr>
              <w:spacing w:before="0" w:after="0" w:line="240" w:lineRule="auto"/>
              <w:jc w:val="left"/>
            </w:pPr>
            <w:r>
              <w:rPr>
                <w:sz w:val="19"/>
                <w:szCs w:val="19"/>
              </w:rPr>
              <w:t xml:space="preserve">Facilidad de manejo y de control.</w:t>
            </w:r>
          </w:p>
        </w:tc>
      </w:tr>
      <w:tr>
        <w:trPr>
          <w:cantSplit/>
        </w:trPr>
        <w:tc>
          <w:tcPr>
            <w:tcW w:w="3779" w:type="dxa"/>
            <w:vAlign w:val="center"/>
          </w:tcPr>
          <w:p>
            <w:pPr>
              <w:spacing w:before="0" w:after="0" w:line="240" w:lineRule="auto"/>
              <w:jc w:val="left"/>
            </w:pPr>
            <w:r>
              <w:rPr>
                <w:sz w:val="19"/>
                <w:szCs w:val="19"/>
              </w:rPr>
              <w:t xml:space="preserve">Protección frente a errores</w:t>
            </w:r>
          </w:p>
        </w:tc>
        <w:tc>
          <w:tcPr>
            <w:tcW w:w="6528" w:type="dxa"/>
            <w:vAlign w:val="center"/>
          </w:tcPr>
          <w:p>
            <w:pPr>
              <w:spacing w:before="0" w:after="0" w:line="240" w:lineRule="auto"/>
              <w:jc w:val="left"/>
            </w:pPr>
            <w:r>
              <w:rPr>
                <w:sz w:val="19"/>
                <w:szCs w:val="19"/>
              </w:rPr>
              <w:t xml:space="preserve">Prevención de errores y facilidad de recuperación.</w:t>
            </w:r>
          </w:p>
        </w:tc>
      </w:tr>
      <w:tr>
        <w:trPr>
          <w:cantSplit/>
        </w:trPr>
        <w:tc>
          <w:tcPr>
            <w:tcW w:w="3779" w:type="dxa"/>
            <w:vAlign w:val="center"/>
          </w:tcPr>
          <w:p>
            <w:pPr>
              <w:spacing w:before="0" w:after="0" w:line="240" w:lineRule="auto"/>
              <w:jc w:val="left"/>
            </w:pPr>
            <w:r>
              <w:rPr>
                <w:sz w:val="19"/>
                <w:szCs w:val="19"/>
              </w:rPr>
              <w:t xml:space="preserve">Estética</w:t>
            </w:r>
          </w:p>
        </w:tc>
        <w:tc>
          <w:tcPr>
            <w:tcW w:w="6528" w:type="dxa"/>
            <w:vAlign w:val="center"/>
          </w:tcPr>
          <w:p>
            <w:pPr>
              <w:spacing w:before="0" w:after="0" w:line="240" w:lineRule="auto"/>
              <w:jc w:val="left"/>
            </w:pPr>
            <w:r>
              <w:rPr>
                <w:sz w:val="19"/>
                <w:szCs w:val="19"/>
              </w:rPr>
              <w:t xml:space="preserve">Agrado visual y claridad de la presentación.</w:t>
            </w:r>
          </w:p>
        </w:tc>
      </w:tr>
      <w:tr>
        <w:trPr>
          <w:cantSplit/>
        </w:trPr>
        <w:tc>
          <w:tcPr>
            <w:tcW w:w="3779" w:type="dxa"/>
            <w:vAlign w:val="center"/>
          </w:tcPr>
          <w:p>
            <w:pPr>
              <w:keepNext/>
              <w:spacing w:before="0" w:after="0" w:line="240" w:lineRule="auto"/>
              <w:jc w:val="left"/>
            </w:pPr>
            <w:r>
              <w:rPr>
                <w:sz w:val="19"/>
                <w:szCs w:val="19"/>
              </w:rPr>
              <w:t xml:space="preserve">Accesibilidad</w:t>
            </w:r>
          </w:p>
        </w:tc>
        <w:tc>
          <w:tcPr>
            <w:tcW w:w="6528" w:type="dxa"/>
            <w:vAlign w:val="center"/>
          </w:tcPr>
          <w:p>
            <w:pPr>
              <w:keepNext/>
              <w:spacing w:before="0" w:after="0" w:line="240" w:lineRule="auto"/>
              <w:jc w:val="left"/>
            </w:pPr>
            <w:r>
              <w:rPr>
                <w:sz w:val="19"/>
                <w:szCs w:val="19"/>
              </w:rPr>
              <w:t xml:space="preserve">Posibilidad de uso por personas con distintas características y capacidades.</w:t>
            </w:r>
          </w:p>
        </w:tc>
      </w:tr>
      <w:tr>
        <w:trPr>
          <w:cantSplit/>
        </w:trPr>
        <w:tc>
          <w:tcPr>
            <w:tcW w:w="3779" w:type="dxa"/>
            <w:vAlign w:val="center"/>
          </w:tcPr>
          <w:p>
            <w:pPr>
              <w:keepNext/>
              <w:spacing w:before="0" w:after="0" w:line="240" w:lineRule="auto"/>
              <w:jc w:val="left"/>
            </w:pPr>
            <w:r>
              <w:rPr>
                <w:sz w:val="19"/>
                <w:szCs w:val="19"/>
              </w:rPr>
              <w:t xml:space="preserve">Satisfacción</w:t>
            </w:r>
          </w:p>
        </w:tc>
        <w:tc>
          <w:tcPr>
            <w:tcW w:w="6528" w:type="dxa"/>
            <w:vAlign w:val="center"/>
          </w:tcPr>
          <w:p>
            <w:pPr>
              <w:keepNext/>
              <w:spacing w:before="0" w:after="0" w:line="240" w:lineRule="auto"/>
              <w:jc w:val="left"/>
            </w:pPr>
            <w:r>
              <w:rPr>
                <w:sz w:val="19"/>
                <w:szCs w:val="19"/>
              </w:rPr>
              <w:t xml:space="preserve">Grado de conformidad del usuario con la experiencia de uso.</w:t>
            </w:r>
          </w:p>
        </w:tc>
      </w:tr>
    </w:tbl>
    <w:p>
      <w:pPr>
        <w:pStyle w:val="Tabla"/>
        <w:spacing w:before="80" w:after="240"/>
      </w:pPr>
      <w:r>
        <w:t xml:space="preserve">. Dimensiones del instrumento de usabilidad</w:t>
      </w:r>
    </w:p>
    <w:p>
      <w:pPr>
        <w:pStyle w:val="Ttulo2"/>
        <w:keepNext/>
      </w:pPr>
      <w:r>
        <w:t xml:space="preserve">Aplicación del instrumento en el simulador</w:t>
      </w:r>
    </w:p>
    <w:p>
      <w:pPr/>
      <w:r>
        <w:t xml:space="preserve">El cuestionario está integrado en el software. El botón «Evaluación Simulador», en la esquina superior derecha bajo el selector de idioma, abre un modal con los veinticuatro ítems. Al enviarlo, el sistema invierte los ítems negativos, calcula las medias por dimensión, asigna los niveles y descarga un archivo de texto con la identificación del estudiante, los módulos visitados, las respuestas y los resultados. El instrumento se presenta en el idioma activo.</w:t>
      </w:r>
    </w:p>
    <w:p xmlns:a="http://schemas.openxmlformats.org/drawingml/2006/main" xmlns:pic="http://schemas.openxmlformats.org/drawingml/2006/picture">
      <w:pPr>
        <w:keepNext/>
        <w:spacing w:before="120" w:after="60"/>
        <w:jc w:val="center"/>
      </w:pPr>
      <w:r>
        <w:rPr>
          <w:noProof/>
        </w:rPr>
        <w:drawing>
          <wp:inline distT="0" distB="0" distL="0" distR="0">
            <wp:extent cx="5303520" cy="3683294"/>
            <wp:effectExtent l="0" t="0" r="0" b="0"/>
            <wp:docPr id="1032" name="Figura 1032" descr="Cuestionario de usabilidad integrado en el simulador"/>
            <wp:cNvGraphicFramePr>
              <a:graphicFrameLocks noChangeAspect="1"/>
            </wp:cNvGraphicFramePr>
            <a:graphic>
              <a:graphicData uri="http://schemas.openxmlformats.org/drawingml/2006/picture">
                <pic:pic>
                  <pic:nvPicPr>
                    <pic:cNvPr id="1032" name="dt32.jpeg"/>
                    <pic:cNvPicPr/>
                  </pic:nvPicPr>
                  <pic:blipFill>
                    <a:blip r:embed="rIdDt32"/>
                    <a:stretch>
                      <a:fillRect/>
                    </a:stretch>
                  </pic:blipFill>
                  <pic:spPr>
                    <a:xfrm>
                      <a:off x="0" y="0"/>
                      <a:ext cx="5303520" cy="3683294"/>
                    </a:xfrm>
                    <a:prstGeom prst="rect">
                      <a:avLst/>
                    </a:prstGeom>
                    <a:ln w="6350">
                      <a:solidFill>
                        <a:srgbClr val="BFBFBF"/>
                      </a:solidFill>
                    </a:ln>
                  </pic:spPr>
                </pic:pic>
              </a:graphicData>
            </a:graphic>
          </wp:inline>
        </w:drawing>
      </w:r>
    </w:p>
    <w:p>
      <w:pPr>
        <w:pStyle w:val="Figura"/>
        <w:spacing w:before="0" w:after="240"/>
        <w:jc w:val="center"/>
      </w:pPr>
      <w:r>
        <w:t xml:space="preserve">. Cuestionario de usabilidad integrado en el simulador</w:t>
      </w:r>
    </w:p>
    <w:p>
      <w:pPr>
        <w:pStyle w:val="Ttulo2"/>
        <w:keepNext/>
      </w:pPr>
      <w:r>
        <w:t xml:space="preserve">Resultados globales</w:t>
      </w:r>
    </w:p>
    <w:p>
      <w:pPr/>
      <w:r>
        <w:t xml:space="preserve">Pendiente de la aplicación del instrumento.</w:t>
      </w:r>
    </w:p>
    <w:p>
      <w:pPr>
        <w:pStyle w:val="Ttulo2"/>
        <w:keepNext/>
      </w:pPr>
      <w:r>
        <w:t xml:space="preserve">Estadísticos descriptivos por ítem</w:t>
      </w:r>
    </w:p>
    <w:p>
      <w:pPr/>
      <w:r>
        <w:t xml:space="preserve">Pendiente de la aplicación del instrumento.</w:t>
      </w:r>
    </w:p>
    <w:p>
      <w:pPr>
        <w:pStyle w:val="Ttulo2"/>
        <w:keepNext/>
      </w:pPr>
      <w:r>
        <w:t xml:space="preserve">Distribución porcentual de respuestas</w:t>
      </w:r>
    </w:p>
    <w:p>
      <w:pPr/>
      <w:r>
        <w:t xml:space="preserve">Pendiente de la aplicación del instrumento.</w:t>
      </w:r>
    </w:p>
    <w:p>
      <w:pPr>
        <w:pStyle w:val="Ttulo2"/>
        <w:keepNext/>
      </w:pPr>
      <w:r>
        <w:t xml:space="preserve">Análisis por dimensión ISO/IEC 25010</w:t>
      </w:r>
    </w:p>
    <w:p>
      <w:pPr/>
      <w:r>
        <w:t xml:space="preserve">Pendiente de la aplicación del instrumento.</w:t>
      </w:r>
    </w:p>
    <w:p>
      <w:pPr>
        <w:pStyle w:val="Ttulo2"/>
        <w:keepNext/>
      </w:pPr>
      <w:r>
        <w:t xml:space="preserve">Conclusiones de la evaluación de usabilidad</w:t>
      </w:r>
    </w:p>
    <w:p>
      <w:pPr/>
      <w:r>
        <w:t xml:space="preserve">Pendiente de la aplicación del instrumento.</w:t>
      </w:r>
    </w:p>
    <w:p>
      <w:pPr>
        <w:pStyle w:val="Ttulo1"/>
        <w:pageBreakBefore/>
      </w:pPr>
      <w:r>
        <w:t xml:space="preserve">DOCUMENTACIÓN E IMPACTO</w:t>
      </w:r>
    </w:p>
    <w:p>
      <w:pPr>
        <w:pStyle w:val="Ttulo2"/>
        <w:keepNext/>
      </w:pPr>
      <w:r>
        <w:t xml:space="preserve">Inventario de documentación</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992"/>
        <w:gridCol w:w="2992"/>
        <w:gridCol w:w="4322"/>
      </w:tblGrid>
      <w:tr>
        <w:trPr>
          <w:cantSplit/>
          <w:tblHeader/>
        </w:trPr>
        <w:tc>
          <w:tcPr>
            <w:tcW w:w="2992" w:type="dxa"/>
            <w:shd w:val="clear" w:color="auto" w:fill="549E39" w:themeFill="accent1"/>
            <w:vAlign w:val="center"/>
          </w:tcPr>
          <w:p>
            <w:pPr>
              <w:spacing w:before="0" w:after="0" w:line="240" w:lineRule="auto"/>
              <w:jc w:val="left"/>
            </w:pPr>
            <w:r>
              <w:rPr>
                <w:b/>
                <w:bCs/>
                <w:color w:val="FFFFFF"/>
                <w:sz w:val="19"/>
                <w:szCs w:val="19"/>
              </w:rPr>
              <w:t xml:space="preserve">Documento</w:t>
            </w:r>
          </w:p>
        </w:tc>
        <w:tc>
          <w:tcPr>
            <w:tcW w:w="2992" w:type="dxa"/>
            <w:shd w:val="clear" w:color="auto" w:fill="549E39" w:themeFill="accent1"/>
            <w:vAlign w:val="center"/>
          </w:tcPr>
          <w:p>
            <w:pPr>
              <w:spacing w:before="0" w:after="0" w:line="240" w:lineRule="auto"/>
              <w:jc w:val="left"/>
            </w:pPr>
            <w:r>
              <w:rPr>
                <w:b/>
                <w:bCs/>
                <w:color w:val="FFFFFF"/>
                <w:sz w:val="19"/>
                <w:szCs w:val="19"/>
              </w:rPr>
              <w:t xml:space="preserve">Ubicación</w:t>
            </w:r>
          </w:p>
        </w:tc>
        <w:tc>
          <w:tcPr>
            <w:tcW w:w="4322" w:type="dxa"/>
            <w:shd w:val="clear" w:color="auto" w:fill="549E39" w:themeFill="accent1"/>
            <w:vAlign w:val="center"/>
          </w:tcPr>
          <w:p>
            <w:pPr>
              <w:spacing w:before="0" w:after="0" w:line="240" w:lineRule="auto"/>
              <w:jc w:val="left"/>
            </w:pPr>
            <w:r>
              <w:rPr>
                <w:b/>
                <w:bCs/>
                <w:color w:val="FFFFFF"/>
                <w:sz w:val="19"/>
                <w:szCs w:val="19"/>
              </w:rPr>
              <w:t xml:space="preserve">Contenido</w:t>
            </w:r>
          </w:p>
        </w:tc>
      </w:tr>
      <w:tr>
        <w:trPr>
          <w:cantSplit/>
        </w:trPr>
        <w:tc>
          <w:tcPr>
            <w:tcW w:w="2992" w:type="dxa"/>
            <w:vAlign w:val="center"/>
          </w:tcPr>
          <w:p>
            <w:pPr>
              <w:spacing w:before="0" w:after="0" w:line="240" w:lineRule="auto"/>
              <w:jc w:val="left"/>
            </w:pPr>
            <w:r>
              <w:rPr>
                <w:sz w:val="19"/>
                <w:szCs w:val="19"/>
              </w:rPr>
              <w:t xml:space="preserve">Documentación técnica (este documento)</w:t>
            </w:r>
          </w:p>
        </w:tc>
        <w:tc>
          <w:tcPr>
            <w:tcW w:w="2992" w:type="dxa"/>
            <w:vAlign w:val="center"/>
          </w:tcPr>
          <w:p>
            <w:pPr>
              <w:spacing w:before="0" w:after="0" w:line="240" w:lineRule="auto"/>
              <w:jc w:val="left"/>
            </w:pPr>
            <w:r>
              <w:rPr>
                <w:sz w:val="19"/>
                <w:szCs w:val="19"/>
              </w:rPr>
              <w:t xml:space="preserve">capitulo4/OmegaW_manfield.docx</w:t>
            </w:r>
          </w:p>
        </w:tc>
        <w:tc>
          <w:tcPr>
            <w:tcW w:w="4322" w:type="dxa"/>
            <w:vAlign w:val="center"/>
          </w:tcPr>
          <w:p>
            <w:pPr>
              <w:spacing w:before="0" w:after="0" w:line="240" w:lineRule="auto"/>
              <w:jc w:val="left"/>
            </w:pPr>
            <w:r>
              <w:rPr>
                <w:sz w:val="19"/>
                <w:szCs w:val="19"/>
              </w:rPr>
              <w:t xml:space="preserve">Análisis, diseño, implementación, pruebas, calidad y manual de usuario</w:t>
            </w:r>
          </w:p>
        </w:tc>
      </w:tr>
      <w:tr>
        <w:trPr>
          <w:cantSplit/>
        </w:trPr>
        <w:tc>
          <w:tcPr>
            <w:tcW w:w="2992" w:type="dxa"/>
            <w:vAlign w:val="center"/>
          </w:tcPr>
          <w:p>
            <w:pPr>
              <w:spacing w:before="0" w:after="0" w:line="240" w:lineRule="auto"/>
              <w:jc w:val="left"/>
            </w:pPr>
            <w:r>
              <w:rPr>
                <w:sz w:val="19"/>
                <w:szCs w:val="19"/>
              </w:rPr>
              <w:t xml:space="preserve">README</w:t>
            </w:r>
          </w:p>
        </w:tc>
        <w:tc>
          <w:tcPr>
            <w:tcW w:w="2992" w:type="dxa"/>
            <w:vAlign w:val="center"/>
          </w:tcPr>
          <w:p>
            <w:pPr>
              <w:spacing w:before="0" w:after="0" w:line="240" w:lineRule="auto"/>
              <w:jc w:val="left"/>
            </w:pPr>
            <w:r>
              <w:rPr>
                <w:sz w:val="19"/>
                <w:szCs w:val="19"/>
              </w:rPr>
              <w:t xml:space="preserve">Raíz del repositorio</w:t>
            </w:r>
          </w:p>
        </w:tc>
        <w:tc>
          <w:tcPr>
            <w:tcW w:w="4322" w:type="dxa"/>
            <w:vAlign w:val="center"/>
          </w:tcPr>
          <w:p>
            <w:pPr>
              <w:spacing w:before="0" w:after="0" w:line="240" w:lineRule="auto"/>
              <w:jc w:val="left"/>
            </w:pPr>
            <w:r>
              <w:rPr>
                <w:sz w:val="19"/>
                <w:szCs w:val="19"/>
              </w:rPr>
              <w:t xml:space="preserve">Puesta en marcha, módulos incluidos, estructura de archivos y pruebas</w:t>
            </w:r>
          </w:p>
        </w:tc>
      </w:tr>
      <w:tr>
        <w:trPr>
          <w:cantSplit/>
        </w:trPr>
        <w:tc>
          <w:tcPr>
            <w:tcW w:w="2992" w:type="dxa"/>
            <w:vAlign w:val="center"/>
          </w:tcPr>
          <w:p>
            <w:pPr>
              <w:keepNext/>
              <w:spacing w:before="0" w:after="0" w:line="240" w:lineRule="auto"/>
              <w:jc w:val="left"/>
            </w:pPr>
            <w:r>
              <w:rPr>
                <w:sz w:val="19"/>
                <w:szCs w:val="19"/>
              </w:rPr>
              <w:t xml:space="preserve">Comentarios del código</w:t>
            </w:r>
          </w:p>
        </w:tc>
        <w:tc>
          <w:tcPr>
            <w:tcW w:w="2992" w:type="dxa"/>
            <w:vAlign w:val="center"/>
          </w:tcPr>
          <w:p>
            <w:pPr>
              <w:keepNext/>
              <w:spacing w:before="0" w:after="0" w:line="240" w:lineRule="auto"/>
              <w:jc w:val="left"/>
            </w:pPr>
            <w:r>
              <w:rPr>
                <w:sz w:val="19"/>
                <w:szCs w:val="19"/>
              </w:rPr>
              <w:t xml:space="preserve">core.js, mod_a.js, mod_b.js, i18n.js</w:t>
            </w:r>
          </w:p>
        </w:tc>
        <w:tc>
          <w:tcPr>
            <w:tcW w:w="4322" w:type="dxa"/>
            <w:vAlign w:val="center"/>
          </w:tcPr>
          <w:p>
            <w:pPr>
              <w:keepNext/>
              <w:spacing w:before="0" w:after="0" w:line="240" w:lineRule="auto"/>
              <w:jc w:val="left"/>
            </w:pPr>
            <w:r>
              <w:rPr>
                <w:sz w:val="19"/>
                <w:szCs w:val="19"/>
              </w:rPr>
              <w:t xml:space="preserve">Justificación de las decisiones y referencias al libro</w:t>
            </w:r>
          </w:p>
        </w:tc>
      </w:tr>
      <w:tr>
        <w:trPr>
          <w:cantSplit/>
        </w:trPr>
        <w:tc>
          <w:tcPr>
            <w:tcW w:w="2992" w:type="dxa"/>
            <w:vAlign w:val="center"/>
          </w:tcPr>
          <w:p>
            <w:pPr>
              <w:keepNext/>
              <w:spacing w:before="0" w:after="0" w:line="240" w:lineRule="auto"/>
              <w:jc w:val="left"/>
            </w:pPr>
            <w:r>
              <w:rPr>
                <w:sz w:val="19"/>
                <w:szCs w:val="19"/>
              </w:rPr>
              <w:t xml:space="preserve">Reportes de los estudiantes</w:t>
            </w:r>
          </w:p>
        </w:tc>
        <w:tc>
          <w:tcPr>
            <w:tcW w:w="2992" w:type="dxa"/>
            <w:vAlign w:val="center"/>
          </w:tcPr>
          <w:p>
            <w:pPr>
              <w:keepNext/>
              <w:spacing w:before="0" w:after="0" w:line="240" w:lineRule="auto"/>
              <w:jc w:val="left"/>
            </w:pPr>
            <w:r>
              <w:rPr>
                <w:sz w:val="19"/>
                <w:szCs w:val="19"/>
              </w:rPr>
              <w:t xml:space="preserve">Generados en el navegador</w:t>
            </w:r>
          </w:p>
        </w:tc>
        <w:tc>
          <w:tcPr>
            <w:tcW w:w="4322" w:type="dxa"/>
            <w:vAlign w:val="center"/>
          </w:tcPr>
          <w:p>
            <w:pPr>
              <w:keepNext/>
              <w:spacing w:before="0" w:after="0" w:line="240" w:lineRule="auto"/>
              <w:jc w:val="left"/>
            </w:pPr>
            <w:r>
              <w:rPr>
                <w:sz w:val="19"/>
                <w:szCs w:val="19"/>
              </w:rPr>
              <w:t xml:space="preserve">Evidencia de cada simulación: parámetros, resultados y datos</w:t>
            </w:r>
          </w:p>
        </w:tc>
      </w:tr>
    </w:tbl>
    <w:p>
      <w:pPr>
        <w:pStyle w:val="Tabla"/>
        <w:spacing w:before="80" w:after="240"/>
      </w:pPr>
      <w:r>
        <w:t xml:space="preserve">. Inventario de documentación</w:t>
      </w:r>
    </w:p>
    <w:p>
      <w:pPr>
        <w:pStyle w:val="Ttulo2"/>
        <w:keepNext/>
      </w:pPr>
      <w:r>
        <w:t xml:space="preserve">Impacto del software</w:t>
      </w:r>
    </w:p>
    <w:p>
      <w:pPr/>
      <w:r>
        <w:t xml:space="preserve">El impacto previsto es la reducción del tiempo que el estudiante dedica a la infraestructura de programación, que queda disponible para el análisis físico, y la posibilidad de que el docente muestre en clase, en tiempo real, la resonancia, el teorema de Liouville, el factor de calidad de un circuito o la inestabilidad de un algoritmo. Junto con Δt, el simulador cubre ya dos capítulos consecutivos del libro con una interfaz común. La generación automática de reportes añade trazabilidad al trabajo entregado.</w:t>
      </w:r>
    </w:p>
    <w:p>
      <w:pPr/>
      <w:r>
        <w:t xml:space="preserve">El software está publicado y es accesible en https://socratesunicordoba.github.io/OmegaW/.</w:t>
      </w:r>
    </w:p>
    <w:p>
      <w:pPr>
        <w:pStyle w:val="Ttulo1"/>
        <w:pageBreakBefore/>
      </w:pPr>
      <w:r>
        <w:t xml:space="preserve">TRAZABILIDAD (RF → CASOS DE PRUEBA)</w:t>
      </w:r>
    </w:p>
    <w:p>
      <w:pPr/>
      <w:r>
        <w:t xml:space="preserve">La tabla relaciona cada requisito funcional con el medio por el que se verifica y con los casos de prueba de navegador que lo cubren.</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330"/>
        <w:gridCol w:w="2992"/>
        <w:gridCol w:w="3657"/>
        <w:gridCol w:w="2327"/>
      </w:tblGrid>
      <w:tr>
        <w:trPr>
          <w:cantSplit/>
          <w:tblHeader/>
        </w:trPr>
        <w:tc>
          <w:tcPr>
            <w:tcW w:w="1330" w:type="dxa"/>
            <w:shd w:val="clear" w:color="auto" w:fill="549E39" w:themeFill="accent1"/>
            <w:vAlign w:val="center"/>
          </w:tcPr>
          <w:p>
            <w:pPr>
              <w:spacing w:before="0" w:after="0" w:line="240" w:lineRule="auto"/>
              <w:jc w:val="left"/>
            </w:pPr>
            <w:r>
              <w:rPr>
                <w:b/>
                <w:bCs/>
                <w:color w:val="FFFFFF"/>
                <w:sz w:val="18"/>
                <w:szCs w:val="18"/>
              </w:rPr>
              <w:t xml:space="preserve">ID</w:t>
            </w:r>
          </w:p>
        </w:tc>
        <w:tc>
          <w:tcPr>
            <w:tcW w:w="2992" w:type="dxa"/>
            <w:shd w:val="clear" w:color="auto" w:fill="549E39" w:themeFill="accent1"/>
            <w:vAlign w:val="center"/>
          </w:tcPr>
          <w:p>
            <w:pPr>
              <w:spacing w:before="0" w:after="0" w:line="240" w:lineRule="auto"/>
              <w:jc w:val="left"/>
            </w:pPr>
            <w:r>
              <w:rPr>
                <w:b/>
                <w:bCs/>
                <w:color w:val="FFFFFF"/>
                <w:sz w:val="18"/>
                <w:szCs w:val="18"/>
              </w:rPr>
              <w:t xml:space="preserve">Requisito</w:t>
            </w:r>
          </w:p>
        </w:tc>
        <w:tc>
          <w:tcPr>
            <w:tcW w:w="3657" w:type="dxa"/>
            <w:shd w:val="clear" w:color="auto" w:fill="549E39" w:themeFill="accent1"/>
            <w:vAlign w:val="center"/>
          </w:tcPr>
          <w:p>
            <w:pPr>
              <w:spacing w:before="0" w:after="0" w:line="240" w:lineRule="auto"/>
              <w:jc w:val="left"/>
            </w:pPr>
            <w:r>
              <w:rPr>
                <w:b/>
                <w:bCs/>
                <w:color w:val="FFFFFF"/>
                <w:sz w:val="18"/>
                <w:szCs w:val="18"/>
              </w:rPr>
              <w:t xml:space="preserve">Verificación</w:t>
            </w:r>
          </w:p>
        </w:tc>
        <w:tc>
          <w:tcPr>
            <w:tcW w:w="2327" w:type="dxa"/>
            <w:shd w:val="clear" w:color="auto" w:fill="549E39" w:themeFill="accent1"/>
            <w:vAlign w:val="center"/>
          </w:tcPr>
          <w:p>
            <w:pPr>
              <w:spacing w:before="0" w:after="0" w:line="240" w:lineRule="auto"/>
              <w:jc w:val="left"/>
            </w:pPr>
            <w:r>
              <w:rPr>
                <w:b/>
                <w:bCs/>
                <w:color w:val="FFFFFF"/>
                <w:sz w:val="18"/>
                <w:szCs w:val="18"/>
              </w:rPr>
              <w:t xml:space="preserve">Casos</w:t>
            </w:r>
          </w:p>
        </w:tc>
      </w:tr>
      <w:tr>
        <w:trPr>
          <w:cantSplit/>
        </w:trPr>
        <w:tc>
          <w:tcPr>
            <w:tcW w:w="1330" w:type="dxa"/>
            <w:vAlign w:val="center"/>
          </w:tcPr>
          <w:p>
            <w:pPr>
              <w:spacing w:before="0" w:after="0" w:line="240" w:lineRule="auto"/>
              <w:jc w:val="center"/>
            </w:pPr>
            <w:r>
              <w:rPr>
                <w:sz w:val="18"/>
                <w:szCs w:val="18"/>
              </w:rPr>
              <w:t xml:space="preserve">RF-001</w:t>
            </w:r>
          </w:p>
        </w:tc>
        <w:tc>
          <w:tcPr>
            <w:tcW w:w="2992" w:type="dxa"/>
            <w:vAlign w:val="center"/>
          </w:tcPr>
          <w:p>
            <w:pPr>
              <w:spacing w:before="0" w:after="0" w:line="240" w:lineRule="auto"/>
              <w:jc w:val="left"/>
            </w:pPr>
            <w:r>
              <w:rPr>
                <w:sz w:val="18"/>
                <w:szCs w:val="18"/>
              </w:rPr>
              <w:t xml:space="preserve">Identificación del estudiante</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CP-01, CP-05</w:t>
            </w:r>
          </w:p>
        </w:tc>
      </w:tr>
      <w:tr>
        <w:trPr>
          <w:cantSplit/>
        </w:trPr>
        <w:tc>
          <w:tcPr>
            <w:tcW w:w="1330" w:type="dxa"/>
            <w:vAlign w:val="center"/>
          </w:tcPr>
          <w:p>
            <w:pPr>
              <w:spacing w:before="0" w:after="0" w:line="240" w:lineRule="auto"/>
              <w:jc w:val="center"/>
            </w:pPr>
            <w:r>
              <w:rPr>
                <w:sz w:val="18"/>
                <w:szCs w:val="18"/>
              </w:rPr>
              <w:t xml:space="preserve">RF-002</w:t>
            </w:r>
          </w:p>
        </w:tc>
        <w:tc>
          <w:tcPr>
            <w:tcW w:w="2992" w:type="dxa"/>
            <w:vAlign w:val="center"/>
          </w:tcPr>
          <w:p>
            <w:pPr>
              <w:spacing w:before="0" w:after="0" w:line="240" w:lineRule="auto"/>
              <w:jc w:val="left"/>
            </w:pPr>
            <w:r>
              <w:rPr>
                <w:sz w:val="18"/>
                <w:szCs w:val="18"/>
              </w:rPr>
              <w:t xml:space="preserve">Validación de la identificación</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CP-02, CP-03</w:t>
            </w:r>
          </w:p>
        </w:tc>
      </w:tr>
      <w:tr>
        <w:trPr>
          <w:cantSplit/>
        </w:trPr>
        <w:tc>
          <w:tcPr>
            <w:tcW w:w="1330" w:type="dxa"/>
            <w:vAlign w:val="center"/>
          </w:tcPr>
          <w:p>
            <w:pPr>
              <w:spacing w:before="0" w:after="0" w:line="240" w:lineRule="auto"/>
              <w:jc w:val="center"/>
            </w:pPr>
            <w:r>
              <w:rPr>
                <w:sz w:val="18"/>
                <w:szCs w:val="18"/>
              </w:rPr>
              <w:t xml:space="preserve">RF-003</w:t>
            </w:r>
          </w:p>
        </w:tc>
        <w:tc>
          <w:tcPr>
            <w:tcW w:w="2992" w:type="dxa"/>
            <w:vAlign w:val="center"/>
          </w:tcPr>
          <w:p>
            <w:pPr>
              <w:spacing w:before="0" w:after="0" w:line="240" w:lineRule="auto"/>
              <w:jc w:val="left"/>
            </w:pPr>
            <w:r>
              <w:rPr>
                <w:sz w:val="18"/>
                <w:szCs w:val="18"/>
              </w:rPr>
              <w:t xml:space="preserve">Cálculo automático del semestre</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CP-04</w:t>
            </w:r>
          </w:p>
        </w:tc>
      </w:tr>
      <w:tr>
        <w:trPr>
          <w:cantSplit/>
        </w:trPr>
        <w:tc>
          <w:tcPr>
            <w:tcW w:w="1330" w:type="dxa"/>
            <w:vAlign w:val="center"/>
          </w:tcPr>
          <w:p>
            <w:pPr>
              <w:spacing w:before="0" w:after="0" w:line="240" w:lineRule="auto"/>
              <w:jc w:val="center"/>
            </w:pPr>
            <w:r>
              <w:rPr>
                <w:sz w:val="18"/>
                <w:szCs w:val="18"/>
              </w:rPr>
              <w:t xml:space="preserve">RF-004</w:t>
            </w:r>
          </w:p>
        </w:tc>
        <w:tc>
          <w:tcPr>
            <w:tcW w:w="2992" w:type="dxa"/>
            <w:vAlign w:val="center"/>
          </w:tcPr>
          <w:p>
            <w:pPr>
              <w:spacing w:before="0" w:after="0" w:line="240" w:lineRule="auto"/>
              <w:jc w:val="left"/>
            </w:pPr>
            <w:r>
              <w:rPr>
                <w:sz w:val="18"/>
                <w:szCs w:val="18"/>
              </w:rPr>
              <w:t xml:space="preserve">Cierre de sesión al cerrar el navegador</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CP-05, CP-06</w:t>
            </w:r>
          </w:p>
        </w:tc>
      </w:tr>
      <w:tr>
        <w:trPr>
          <w:cantSplit/>
        </w:trPr>
        <w:tc>
          <w:tcPr>
            <w:tcW w:w="1330" w:type="dxa"/>
            <w:vAlign w:val="center"/>
          </w:tcPr>
          <w:p>
            <w:pPr>
              <w:spacing w:before="0" w:after="0" w:line="240" w:lineRule="auto"/>
              <w:jc w:val="center"/>
            </w:pPr>
            <w:r>
              <w:rPr>
                <w:sz w:val="18"/>
                <w:szCs w:val="18"/>
              </w:rPr>
              <w:t xml:space="preserve">RF-005</w:t>
            </w:r>
          </w:p>
        </w:tc>
        <w:tc>
          <w:tcPr>
            <w:tcW w:w="2992" w:type="dxa"/>
            <w:vAlign w:val="center"/>
          </w:tcPr>
          <w:p>
            <w:pPr>
              <w:spacing w:before="0" w:after="0" w:line="240" w:lineRule="auto"/>
              <w:jc w:val="left"/>
            </w:pPr>
            <w:r>
              <w:rPr>
                <w:sz w:val="18"/>
                <w:szCs w:val="18"/>
              </w:rPr>
              <w:t xml:space="preserve">Navegación entre módulos</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CP-07, CP-08</w:t>
            </w:r>
          </w:p>
        </w:tc>
      </w:tr>
      <w:tr>
        <w:trPr>
          <w:cantSplit/>
        </w:trPr>
        <w:tc>
          <w:tcPr>
            <w:tcW w:w="1330" w:type="dxa"/>
            <w:vAlign w:val="center"/>
          </w:tcPr>
          <w:p>
            <w:pPr>
              <w:spacing w:before="0" w:after="0" w:line="240" w:lineRule="auto"/>
              <w:jc w:val="center"/>
            </w:pPr>
            <w:r>
              <w:rPr>
                <w:sz w:val="18"/>
                <w:szCs w:val="18"/>
              </w:rPr>
              <w:t xml:space="preserve">RF-006</w:t>
            </w:r>
          </w:p>
        </w:tc>
        <w:tc>
          <w:tcPr>
            <w:tcW w:w="2992" w:type="dxa"/>
            <w:vAlign w:val="center"/>
          </w:tcPr>
          <w:p>
            <w:pPr>
              <w:spacing w:before="0" w:after="0" w:line="240" w:lineRule="auto"/>
              <w:jc w:val="left"/>
            </w:pPr>
            <w:r>
              <w:rPr>
                <w:sz w:val="18"/>
                <w:szCs w:val="18"/>
              </w:rPr>
              <w:t xml:space="preserve">Enlace directo a un módulo</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CP-09, CP-10</w:t>
            </w:r>
          </w:p>
        </w:tc>
      </w:tr>
      <w:tr>
        <w:trPr>
          <w:cantSplit/>
        </w:trPr>
        <w:tc>
          <w:tcPr>
            <w:tcW w:w="1330" w:type="dxa"/>
            <w:vAlign w:val="center"/>
          </w:tcPr>
          <w:p>
            <w:pPr>
              <w:spacing w:before="0" w:after="0" w:line="240" w:lineRule="auto"/>
              <w:jc w:val="center"/>
            </w:pPr>
            <w:r>
              <w:rPr>
                <w:sz w:val="18"/>
                <w:szCs w:val="18"/>
              </w:rPr>
              <w:t xml:space="preserve">RF-007</w:t>
            </w:r>
          </w:p>
        </w:tc>
        <w:tc>
          <w:tcPr>
            <w:tcW w:w="2992" w:type="dxa"/>
            <w:vAlign w:val="center"/>
          </w:tcPr>
          <w:p>
            <w:pPr>
              <w:spacing w:before="0" w:after="0" w:line="240" w:lineRule="auto"/>
              <w:jc w:val="left"/>
            </w:pPr>
            <w:r>
              <w:rPr>
                <w:sz w:val="18"/>
                <w:szCs w:val="18"/>
              </w:rPr>
              <w:t xml:space="preserve">Configuración de parámetros</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CP-11</w:t>
            </w:r>
          </w:p>
        </w:tc>
      </w:tr>
      <w:tr>
        <w:trPr>
          <w:cantSplit/>
        </w:trPr>
        <w:tc>
          <w:tcPr>
            <w:tcW w:w="1330" w:type="dxa"/>
            <w:vAlign w:val="center"/>
          </w:tcPr>
          <w:p>
            <w:pPr>
              <w:spacing w:before="0" w:after="0" w:line="240" w:lineRule="auto"/>
              <w:jc w:val="center"/>
            </w:pPr>
            <w:r>
              <w:rPr>
                <w:sz w:val="18"/>
                <w:szCs w:val="18"/>
              </w:rPr>
              <w:t xml:space="preserve">RF-008</w:t>
            </w:r>
          </w:p>
        </w:tc>
        <w:tc>
          <w:tcPr>
            <w:tcW w:w="2992" w:type="dxa"/>
            <w:vAlign w:val="center"/>
          </w:tcPr>
          <w:p>
            <w:pPr>
              <w:spacing w:before="0" w:after="0" w:line="240" w:lineRule="auto"/>
              <w:jc w:val="left"/>
            </w:pPr>
            <w:r>
              <w:rPr>
                <w:sz w:val="18"/>
                <w:szCs w:val="18"/>
              </w:rPr>
              <w:t xml:space="preserve">Ejecución de la simulación</w:t>
            </w:r>
          </w:p>
        </w:tc>
        <w:tc>
          <w:tcPr>
            <w:tcW w:w="3657" w:type="dxa"/>
            <w:vAlign w:val="center"/>
          </w:tcPr>
          <w:p>
            <w:pPr>
              <w:spacing w:before="0" w:after="0" w:line="240" w:lineRule="auto"/>
              <w:jc w:val="left"/>
            </w:pPr>
            <w:r>
              <w:rPr>
                <w:sz w:val="18"/>
                <w:szCs w:val="18"/>
              </w:rPr>
              <w:t xml:space="preserve">Humo y física</w:t>
            </w:r>
          </w:p>
        </w:tc>
        <w:tc>
          <w:tcPr>
            <w:tcW w:w="2327" w:type="dxa"/>
            <w:vAlign w:val="center"/>
          </w:tcPr>
          <w:p>
            <w:pPr>
              <w:spacing w:before="0" w:after="0" w:line="240" w:lineRule="auto"/>
              <w:jc w:val="left"/>
            </w:pPr>
            <w:r>
              <w:rPr>
                <w:sz w:val="18"/>
                <w:szCs w:val="18"/>
              </w:rPr>
              <w:t xml:space="preserve">—</w:t>
            </w:r>
          </w:p>
        </w:tc>
      </w:tr>
      <w:tr>
        <w:trPr>
          <w:cantSplit/>
        </w:trPr>
        <w:tc>
          <w:tcPr>
            <w:tcW w:w="1330" w:type="dxa"/>
            <w:vAlign w:val="center"/>
          </w:tcPr>
          <w:p>
            <w:pPr>
              <w:spacing w:before="0" w:after="0" w:line="240" w:lineRule="auto"/>
              <w:jc w:val="center"/>
            </w:pPr>
            <w:r>
              <w:rPr>
                <w:sz w:val="18"/>
                <w:szCs w:val="18"/>
              </w:rPr>
              <w:t xml:space="preserve">RF-009</w:t>
            </w:r>
          </w:p>
        </w:tc>
        <w:tc>
          <w:tcPr>
            <w:tcW w:w="2992" w:type="dxa"/>
            <w:vAlign w:val="center"/>
          </w:tcPr>
          <w:p>
            <w:pPr>
              <w:spacing w:before="0" w:after="0" w:line="240" w:lineRule="auto"/>
              <w:jc w:val="left"/>
            </w:pPr>
            <w:r>
              <w:rPr>
                <w:sz w:val="18"/>
                <w:szCs w:val="18"/>
              </w:rPr>
              <w:t xml:space="preserve">Animación regulable</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CP-13</w:t>
            </w:r>
          </w:p>
        </w:tc>
      </w:tr>
      <w:tr>
        <w:trPr>
          <w:cantSplit/>
        </w:trPr>
        <w:tc>
          <w:tcPr>
            <w:tcW w:w="1330" w:type="dxa"/>
            <w:vAlign w:val="center"/>
          </w:tcPr>
          <w:p>
            <w:pPr>
              <w:spacing w:before="0" w:after="0" w:line="240" w:lineRule="auto"/>
              <w:jc w:val="center"/>
            </w:pPr>
            <w:r>
              <w:rPr>
                <w:sz w:val="18"/>
                <w:szCs w:val="18"/>
              </w:rPr>
              <w:t xml:space="preserve">RF-010</w:t>
            </w:r>
          </w:p>
        </w:tc>
        <w:tc>
          <w:tcPr>
            <w:tcW w:w="2992" w:type="dxa"/>
            <w:vAlign w:val="center"/>
          </w:tcPr>
          <w:p>
            <w:pPr>
              <w:spacing w:before="0" w:after="0" w:line="240" w:lineRule="auto"/>
              <w:jc w:val="left"/>
            </w:pPr>
            <w:r>
              <w:rPr>
                <w:sz w:val="18"/>
                <w:szCs w:val="18"/>
              </w:rPr>
              <w:t xml:space="preserve">Visualización bidimensional</w:t>
            </w:r>
          </w:p>
        </w:tc>
        <w:tc>
          <w:tcPr>
            <w:tcW w:w="3657" w:type="dxa"/>
            <w:vAlign w:val="center"/>
          </w:tcPr>
          <w:p>
            <w:pPr>
              <w:spacing w:before="0" w:after="0" w:line="240" w:lineRule="auto"/>
              <w:jc w:val="left"/>
            </w:pPr>
            <w:r>
              <w:rPr>
                <w:sz w:val="18"/>
                <w:szCs w:val="18"/>
              </w:rPr>
              <w:t xml:space="preserve">Humo; inspección visual</w:t>
            </w:r>
          </w:p>
        </w:tc>
        <w:tc>
          <w:tcPr>
            <w:tcW w:w="2327" w:type="dxa"/>
            <w:vAlign w:val="center"/>
          </w:tcPr>
          <w:p>
            <w:pPr>
              <w:spacing w:before="0" w:after="0" w:line="240" w:lineRule="auto"/>
              <w:jc w:val="left"/>
            </w:pPr>
            <w:r>
              <w:rPr>
                <w:sz w:val="18"/>
                <w:szCs w:val="18"/>
              </w:rPr>
              <w:t xml:space="preserve">—</w:t>
            </w:r>
          </w:p>
        </w:tc>
      </w:tr>
      <w:tr>
        <w:trPr>
          <w:cantSplit/>
        </w:trPr>
        <w:tc>
          <w:tcPr>
            <w:tcW w:w="1330" w:type="dxa"/>
            <w:vAlign w:val="center"/>
          </w:tcPr>
          <w:p>
            <w:pPr>
              <w:spacing w:before="0" w:after="0" w:line="240" w:lineRule="auto"/>
              <w:jc w:val="center"/>
            </w:pPr>
            <w:r>
              <w:rPr>
                <w:sz w:val="18"/>
                <w:szCs w:val="18"/>
              </w:rPr>
              <w:t xml:space="preserve">RF-011</w:t>
            </w:r>
          </w:p>
        </w:tc>
        <w:tc>
          <w:tcPr>
            <w:tcW w:w="2992" w:type="dxa"/>
            <w:vAlign w:val="center"/>
          </w:tcPr>
          <w:p>
            <w:pPr>
              <w:spacing w:before="0" w:after="0" w:line="240" w:lineRule="auto"/>
              <w:jc w:val="left"/>
            </w:pPr>
            <w:r>
              <w:rPr>
                <w:sz w:val="18"/>
                <w:szCs w:val="18"/>
              </w:rPr>
              <w:t xml:space="preserve">Esquemas de circuito</w:t>
            </w:r>
          </w:p>
        </w:tc>
        <w:tc>
          <w:tcPr>
            <w:tcW w:w="3657" w:type="dxa"/>
            <w:vAlign w:val="center"/>
          </w:tcPr>
          <w:p>
            <w:pPr>
              <w:spacing w:before="0" w:after="0" w:line="240" w:lineRule="auto"/>
              <w:jc w:val="left"/>
            </w:pPr>
            <w:r>
              <w:rPr>
                <w:sz w:val="18"/>
                <w:szCs w:val="18"/>
              </w:rPr>
              <w:t xml:space="preserve">Integración: análisis del lienzo del circuito</w:t>
            </w:r>
          </w:p>
        </w:tc>
        <w:tc>
          <w:tcPr>
            <w:tcW w:w="2327" w:type="dxa"/>
            <w:vAlign w:val="center"/>
          </w:tcPr>
          <w:p>
            <w:pPr>
              <w:spacing w:before="0" w:after="0" w:line="240" w:lineRule="auto"/>
              <w:jc w:val="left"/>
            </w:pPr>
            <w:r>
              <w:rPr>
                <w:sz w:val="18"/>
                <w:szCs w:val="18"/>
              </w:rPr>
              <w:t xml:space="preserve">CP-14</w:t>
            </w:r>
          </w:p>
        </w:tc>
      </w:tr>
      <w:tr>
        <w:trPr>
          <w:cantSplit/>
        </w:trPr>
        <w:tc>
          <w:tcPr>
            <w:tcW w:w="1330" w:type="dxa"/>
            <w:vAlign w:val="center"/>
          </w:tcPr>
          <w:p>
            <w:pPr>
              <w:spacing w:before="0" w:after="0" w:line="240" w:lineRule="auto"/>
              <w:jc w:val="center"/>
            </w:pPr>
            <w:r>
              <w:rPr>
                <w:sz w:val="18"/>
                <w:szCs w:val="18"/>
              </w:rPr>
              <w:t xml:space="preserve">RF-012</w:t>
            </w:r>
          </w:p>
        </w:tc>
        <w:tc>
          <w:tcPr>
            <w:tcW w:w="2992" w:type="dxa"/>
            <w:vAlign w:val="center"/>
          </w:tcPr>
          <w:p>
            <w:pPr>
              <w:spacing w:before="0" w:after="0" w:line="240" w:lineRule="auto"/>
              <w:jc w:val="left"/>
            </w:pPr>
            <w:r>
              <w:rPr>
                <w:sz w:val="18"/>
                <w:szCs w:val="18"/>
              </w:rPr>
              <w:t xml:space="preserve">Presentación de resultados numéricos</w:t>
            </w:r>
          </w:p>
        </w:tc>
        <w:tc>
          <w:tcPr>
            <w:tcW w:w="3657" w:type="dxa"/>
            <w:vAlign w:val="center"/>
          </w:tcPr>
          <w:p>
            <w:pPr>
              <w:spacing w:before="0" w:after="0" w:line="240" w:lineRule="auto"/>
              <w:jc w:val="left"/>
            </w:pPr>
            <w:r>
              <w:rPr>
                <w:sz w:val="18"/>
                <w:szCs w:val="18"/>
              </w:rPr>
              <w:t xml:space="preserve">Física (38 comprobaciones)</w:t>
            </w:r>
          </w:p>
        </w:tc>
        <w:tc>
          <w:tcPr>
            <w:tcW w:w="2327" w:type="dxa"/>
            <w:vAlign w:val="center"/>
          </w:tcPr>
          <w:p>
            <w:pPr>
              <w:spacing w:before="0" w:after="0" w:line="240" w:lineRule="auto"/>
              <w:jc w:val="left"/>
            </w:pPr>
            <w:r>
              <w:rPr>
                <w:sz w:val="18"/>
                <w:szCs w:val="18"/>
              </w:rPr>
              <w:t xml:space="preserve">CP-11</w:t>
            </w:r>
          </w:p>
        </w:tc>
      </w:tr>
      <w:tr>
        <w:trPr>
          <w:cantSplit/>
        </w:trPr>
        <w:tc>
          <w:tcPr>
            <w:tcW w:w="1330" w:type="dxa"/>
            <w:vAlign w:val="center"/>
          </w:tcPr>
          <w:p>
            <w:pPr>
              <w:spacing w:before="0" w:after="0" w:line="240" w:lineRule="auto"/>
              <w:jc w:val="center"/>
            </w:pPr>
            <w:r>
              <w:rPr>
                <w:sz w:val="18"/>
                <w:szCs w:val="18"/>
              </w:rPr>
              <w:t xml:space="preserve">RF-013</w:t>
            </w:r>
          </w:p>
        </w:tc>
        <w:tc>
          <w:tcPr>
            <w:tcW w:w="2992" w:type="dxa"/>
            <w:vAlign w:val="center"/>
          </w:tcPr>
          <w:p>
            <w:pPr>
              <w:spacing w:before="0" w:after="0" w:line="240" w:lineRule="auto"/>
              <w:jc w:val="left"/>
            </w:pPr>
            <w:r>
              <w:rPr>
                <w:sz w:val="18"/>
                <w:szCs w:val="18"/>
              </w:rPr>
              <w:t xml:space="preserve">Escenarios del enunciado</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CP-12, CP-15</w:t>
            </w:r>
          </w:p>
        </w:tc>
      </w:tr>
      <w:tr>
        <w:trPr>
          <w:cantSplit/>
        </w:trPr>
        <w:tc>
          <w:tcPr>
            <w:tcW w:w="1330" w:type="dxa"/>
            <w:vAlign w:val="center"/>
          </w:tcPr>
          <w:p>
            <w:pPr>
              <w:spacing w:before="0" w:after="0" w:line="240" w:lineRule="auto"/>
              <w:jc w:val="center"/>
            </w:pPr>
            <w:r>
              <w:rPr>
                <w:sz w:val="18"/>
                <w:szCs w:val="18"/>
              </w:rPr>
              <w:t xml:space="preserve">RF-014</w:t>
            </w:r>
          </w:p>
        </w:tc>
        <w:tc>
          <w:tcPr>
            <w:tcW w:w="2992" w:type="dxa"/>
            <w:vAlign w:val="center"/>
          </w:tcPr>
          <w:p>
            <w:pPr>
              <w:spacing w:before="0" w:after="0" w:line="240" w:lineRule="auto"/>
              <w:jc w:val="left"/>
            </w:pPr>
            <w:r>
              <w:rPr>
                <w:sz w:val="18"/>
                <w:szCs w:val="18"/>
              </w:rPr>
              <w:t xml:space="preserve">Selección de idioma</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CP-16, CP-17</w:t>
            </w:r>
          </w:p>
        </w:tc>
      </w:tr>
      <w:tr>
        <w:trPr>
          <w:cantSplit/>
        </w:trPr>
        <w:tc>
          <w:tcPr>
            <w:tcW w:w="1330" w:type="dxa"/>
            <w:vAlign w:val="center"/>
          </w:tcPr>
          <w:p>
            <w:pPr>
              <w:spacing w:before="0" w:after="0" w:line="240" w:lineRule="auto"/>
              <w:jc w:val="center"/>
            </w:pPr>
            <w:r>
              <w:rPr>
                <w:sz w:val="18"/>
                <w:szCs w:val="18"/>
              </w:rPr>
              <w:t xml:space="preserve">RF-015</w:t>
            </w:r>
          </w:p>
        </w:tc>
        <w:tc>
          <w:tcPr>
            <w:tcW w:w="2992" w:type="dxa"/>
            <w:vAlign w:val="center"/>
          </w:tcPr>
          <w:p>
            <w:pPr>
              <w:spacing w:before="0" w:after="0" w:line="240" w:lineRule="auto"/>
              <w:jc w:val="left"/>
            </w:pPr>
            <w:r>
              <w:rPr>
                <w:sz w:val="18"/>
                <w:szCs w:val="18"/>
              </w:rPr>
              <w:t xml:space="preserve">Reporte por módulo</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CP-18</w:t>
            </w:r>
          </w:p>
        </w:tc>
      </w:tr>
      <w:tr>
        <w:trPr>
          <w:cantSplit/>
        </w:trPr>
        <w:tc>
          <w:tcPr>
            <w:tcW w:w="1330" w:type="dxa"/>
            <w:vAlign w:val="center"/>
          </w:tcPr>
          <w:p>
            <w:pPr>
              <w:spacing w:before="0" w:after="0" w:line="240" w:lineRule="auto"/>
              <w:jc w:val="center"/>
            </w:pPr>
            <w:r>
              <w:rPr>
                <w:sz w:val="18"/>
                <w:szCs w:val="18"/>
              </w:rPr>
              <w:t xml:space="preserve">RF-016</w:t>
            </w:r>
          </w:p>
        </w:tc>
        <w:tc>
          <w:tcPr>
            <w:tcW w:w="2992" w:type="dxa"/>
            <w:vAlign w:val="center"/>
          </w:tcPr>
          <w:p>
            <w:pPr>
              <w:spacing w:before="0" w:after="0" w:line="240" w:lineRule="auto"/>
              <w:jc w:val="left"/>
            </w:pPr>
            <w:r>
              <w:rPr>
                <w:sz w:val="18"/>
                <w:szCs w:val="18"/>
              </w:rPr>
              <w:t xml:space="preserve">Cuestionario de usabilidad</w:t>
            </w:r>
          </w:p>
        </w:tc>
        <w:tc>
          <w:tcPr>
            <w:tcW w:w="3657" w:type="dxa"/>
            <w:vAlign w:val="center"/>
          </w:tcPr>
          <w:p>
            <w:pPr>
              <w:spacing w:before="0" w:after="0" w:line="240" w:lineRule="auto"/>
              <w:jc w:val="left"/>
            </w:pPr>
            <w:r>
              <w:rPr>
                <w:sz w:val="18"/>
                <w:szCs w:val="18"/>
              </w:rPr>
              <w:t xml:space="preserve">Integración en navegador</w:t>
            </w:r>
          </w:p>
        </w:tc>
        <w:tc>
          <w:tcPr>
            <w:tcW w:w="2327" w:type="dxa"/>
            <w:vAlign w:val="center"/>
          </w:tcPr>
          <w:p>
            <w:pPr>
              <w:spacing w:before="0" w:after="0" w:line="240" w:lineRule="auto"/>
              <w:jc w:val="left"/>
            </w:pPr>
            <w:r>
              <w:rPr>
                <w:sz w:val="18"/>
                <w:szCs w:val="18"/>
              </w:rPr>
              <w:t xml:space="preserve">CP-19, CP-20</w:t>
            </w:r>
          </w:p>
        </w:tc>
      </w:tr>
      <w:tr>
        <w:trPr>
          <w:cantSplit/>
        </w:trPr>
        <w:tc>
          <w:tcPr>
            <w:tcW w:w="1330" w:type="dxa"/>
            <w:vAlign w:val="center"/>
          </w:tcPr>
          <w:p>
            <w:pPr>
              <w:keepNext/>
              <w:spacing w:before="0" w:after="0" w:line="240" w:lineRule="auto"/>
              <w:jc w:val="center"/>
            </w:pPr>
            <w:r>
              <w:rPr>
                <w:sz w:val="18"/>
                <w:szCs w:val="18"/>
              </w:rPr>
              <w:t xml:space="preserve">RF-017</w:t>
            </w:r>
          </w:p>
        </w:tc>
        <w:tc>
          <w:tcPr>
            <w:tcW w:w="2992" w:type="dxa"/>
            <w:vAlign w:val="center"/>
          </w:tcPr>
          <w:p>
            <w:pPr>
              <w:keepNext/>
              <w:spacing w:before="0" w:after="0" w:line="240" w:lineRule="auto"/>
              <w:jc w:val="left"/>
            </w:pPr>
            <w:r>
              <w:rPr>
                <w:sz w:val="18"/>
                <w:szCs w:val="18"/>
              </w:rPr>
              <w:t xml:space="preserve">Cálculo de la usabilidad</w:t>
            </w:r>
          </w:p>
        </w:tc>
        <w:tc>
          <w:tcPr>
            <w:tcW w:w="3657" w:type="dxa"/>
            <w:vAlign w:val="center"/>
          </w:tcPr>
          <w:p>
            <w:pPr>
              <w:keepNext/>
              <w:spacing w:before="0" w:after="0" w:line="240" w:lineRule="auto"/>
              <w:jc w:val="left"/>
            </w:pPr>
            <w:r>
              <w:rPr>
                <w:sz w:val="18"/>
                <w:szCs w:val="18"/>
              </w:rPr>
              <w:t xml:space="preserve">Integración en navegador</w:t>
            </w:r>
          </w:p>
        </w:tc>
        <w:tc>
          <w:tcPr>
            <w:tcW w:w="2327" w:type="dxa"/>
            <w:vAlign w:val="center"/>
          </w:tcPr>
          <w:p>
            <w:pPr>
              <w:keepNext/>
              <w:spacing w:before="0" w:after="0" w:line="240" w:lineRule="auto"/>
              <w:jc w:val="left"/>
            </w:pPr>
            <w:r>
              <w:rPr>
                <w:sz w:val="18"/>
                <w:szCs w:val="18"/>
              </w:rPr>
              <w:t xml:space="preserve">CP-21, CP-22</w:t>
            </w:r>
          </w:p>
        </w:tc>
      </w:tr>
      <w:tr>
        <w:trPr>
          <w:cantSplit/>
        </w:trPr>
        <w:tc>
          <w:tcPr>
            <w:tcW w:w="1330" w:type="dxa"/>
            <w:vAlign w:val="center"/>
          </w:tcPr>
          <w:p>
            <w:pPr>
              <w:keepNext/>
              <w:spacing w:before="0" w:after="0" w:line="240" w:lineRule="auto"/>
              <w:jc w:val="center"/>
            </w:pPr>
            <w:r>
              <w:rPr>
                <w:sz w:val="18"/>
                <w:szCs w:val="18"/>
              </w:rPr>
              <w:t xml:space="preserve">RF-018</w:t>
            </w:r>
          </w:p>
        </w:tc>
        <w:tc>
          <w:tcPr>
            <w:tcW w:w="2992" w:type="dxa"/>
            <w:vAlign w:val="center"/>
          </w:tcPr>
          <w:p>
            <w:pPr>
              <w:keepNext/>
              <w:spacing w:before="0" w:after="0" w:line="240" w:lineRule="auto"/>
              <w:jc w:val="left"/>
            </w:pPr>
            <w:r>
              <w:rPr>
                <w:sz w:val="18"/>
                <w:szCs w:val="18"/>
              </w:rPr>
              <w:t xml:space="preserve">Exportación del informe de usabilidad</w:t>
            </w:r>
          </w:p>
        </w:tc>
        <w:tc>
          <w:tcPr>
            <w:tcW w:w="3657" w:type="dxa"/>
            <w:vAlign w:val="center"/>
          </w:tcPr>
          <w:p>
            <w:pPr>
              <w:keepNext/>
              <w:spacing w:before="0" w:after="0" w:line="240" w:lineRule="auto"/>
              <w:jc w:val="left"/>
            </w:pPr>
            <w:r>
              <w:rPr>
                <w:sz w:val="18"/>
                <w:szCs w:val="18"/>
              </w:rPr>
              <w:t xml:space="preserve">Integración en navegador</w:t>
            </w:r>
          </w:p>
        </w:tc>
        <w:tc>
          <w:tcPr>
            <w:tcW w:w="2327" w:type="dxa"/>
            <w:vAlign w:val="center"/>
          </w:tcPr>
          <w:p>
            <w:pPr>
              <w:keepNext/>
              <w:spacing w:before="0" w:after="0" w:line="240" w:lineRule="auto"/>
              <w:jc w:val="left"/>
            </w:pPr>
            <w:r>
              <w:rPr>
                <w:sz w:val="18"/>
                <w:szCs w:val="18"/>
              </w:rPr>
              <w:t xml:space="preserve">CP-23</w:t>
            </w:r>
          </w:p>
        </w:tc>
      </w:tr>
    </w:tbl>
    <w:p>
      <w:pPr>
        <w:pStyle w:val="Tabla"/>
        <w:spacing w:before="80" w:after="240"/>
      </w:pPr>
      <w:r>
        <w:t xml:space="preserve">. Trazabilidad de los requisitos funcionales</w:t>
      </w:r>
    </w:p>
    <w:p>
      <w:pPr>
        <w:pStyle w:val="Ttulo1"/>
        <w:pageBreakBefore/>
      </w:pPr>
      <w:r>
        <w:t xml:space="preserve">CONCLUSIONES Y RECOMENDACIONES</w:t>
      </w:r>
    </w:p>
    <w:p>
      <w:pPr>
        <w:pStyle w:val="Ttulo2"/>
        <w:keepNext/>
      </w:pPr>
      <w:r>
        <w:t xml:space="preserve">Conclusiones</w:t>
      </w:r>
    </w:p>
    <w:p>
      <w:pPr>
        <w:pStyle w:val="Prrafodelista"/>
        <w:numPr>
          <w:ilvl w:val="0"/>
          <w:numId w:val="38"/>
        </w:numPr>
        <w:spacing w:after="80"/>
      </w:pPr>
      <w:r>
        <w:t xml:space="preserve">Se implementó la totalidad de los problemas, el proyecto y los listados del capítulo 4 en dieciocho módulos interactivos que se ejecutan sin excepción.</w:t>
      </w:r>
    </w:p>
    <w:p>
      <w:pPr>
        <w:pStyle w:val="Prrafodelista"/>
        <w:numPr>
          <w:ilvl w:val="0"/>
          <w:numId w:val="38"/>
        </w:numPr>
        <w:spacing w:after="80"/>
      </w:pPr>
      <w:r>
        <w:t xml:space="preserve">La verificación numérica, con 38 comprobaciones que se superan en su totalidad, confirma que los resultados concuerdan con las soluciones analíticas: integral elíptica, teorema del virial, resonancia, teorema de Liouville, filtros RC, factor Q, estabilidad de Euler y umbral de Hopf.</w:t>
      </w:r>
    </w:p>
    <w:p>
      <w:pPr>
        <w:pStyle w:val="Prrafodelista"/>
        <w:numPr>
          <w:ilvl w:val="0"/>
          <w:numId w:val="38"/>
        </w:numPr>
        <w:spacing w:after="80"/>
      </w:pPr>
      <w:r>
        <w:t xml:space="preserve">Las 28 pruebas de integración y de sistema en un navegador real confirman los dieciocho requisitos funcionales y seis de los ocho no funcionales, sin errores de consola.</w:t>
      </w:r>
    </w:p>
    <w:p>
      <w:pPr>
        <w:pStyle w:val="Prrafodelista"/>
        <w:numPr>
          <w:ilvl w:val="0"/>
          <w:numId w:val="38"/>
        </w:numPr>
        <w:spacing w:after="80"/>
      </w:pPr>
      <w:r>
        <w:t xml:space="preserve">La reutilización del núcleo de Δt permitió concentrar el desarrollo en la física del capítulo y en el subsistema de circuitos.</w:t>
      </w:r>
    </w:p>
    <w:p>
      <w:pPr>
        <w:pStyle w:val="Prrafodelista"/>
        <w:numPr>
          <w:ilvl w:val="0"/>
          <w:numId w:val="38"/>
        </w:numPr>
        <w:spacing w:after="80"/>
      </w:pPr>
      <w:r>
        <w:t xml:space="preserve">El sistema está publicado y es accesible sin instalación desde cualquier navegador.</w:t>
      </w:r>
    </w:p>
    <w:p>
      <w:pPr>
        <w:pStyle w:val="Ttulo2"/>
        <w:keepNext/>
      </w:pPr>
      <w:r>
        <w:t xml:space="preserve">Recomendaciones</w:t>
      </w:r>
    </w:p>
    <w:p>
      <w:pPr>
        <w:pStyle w:val="Prrafodelista"/>
        <w:numPr>
          <w:ilvl w:val="0"/>
          <w:numId w:val="38"/>
        </w:numPr>
        <w:spacing w:after="80"/>
      </w:pPr>
      <w:r>
        <w:t xml:space="preserve">Publicar en GitHub la corrección de los ítems Q2, Q4, Q16 y Q19 y aplicar el instrumento a una muestra de estudiantes para completar las secciones de usabilidad.</w:t>
      </w:r>
    </w:p>
    <w:p>
      <w:pPr>
        <w:pStyle w:val="Prrafodelista"/>
        <w:numPr>
          <w:ilvl w:val="0"/>
          <w:numId w:val="38"/>
        </w:numPr>
        <w:spacing w:after="80"/>
      </w:pPr>
      <w:r>
        <w:t xml:space="preserve">Verificar el simulador en Firefox y Safari y añadirlos a la matriz de compatibilidad.</w:t>
      </w:r>
    </w:p>
    <w:p>
      <w:pPr>
        <w:pStyle w:val="Prrafodelista"/>
        <w:numPr>
          <w:ilvl w:val="0"/>
          <w:numId w:val="38"/>
        </w:numPr>
        <w:spacing w:after="80"/>
      </w:pPr>
      <w:r>
        <w:t xml:space="preserve">Incorporar el banco de pruebas de navegador al repositorio, junto a humo.js y fisica.js.</w:t>
      </w:r>
    </w:p>
    <w:p>
      <w:pPr>
        <w:pStyle w:val="Prrafodelista"/>
        <w:numPr>
          <w:ilvl w:val="0"/>
          <w:numId w:val="38"/>
        </w:numPr>
        <w:spacing w:after="80"/>
      </w:pPr>
      <w:r>
        <w:t xml:space="preserve">Dar a las claves de almacenamiento un prefijo propio (por ejemplo cap4-) si se desea que la velocidad y el idioma de OmegaW sean independientes de los de Δt.</w:t>
      </w:r>
    </w:p>
    <w:p>
      <w:pPr>
        <w:pStyle w:val="Prrafodelista"/>
        <w:numPr>
          <w:ilvl w:val="0"/>
          <w:numId w:val="38"/>
        </w:numPr>
        <w:spacing w:after="80"/>
      </w:pPr>
      <w:r>
        <w:t xml:space="preserve">Continuar la línea con los capítulos siguientes del libro, aprovechando el mismo núcleo.</w:t>
      </w:r>
    </w:p>
    <w:p>
      <w:pPr>
        <w:sectPr>
          <w:footerReference w:type="default" r:id="rId17"/>
          <w:pgSz w:w="12240" w:h="15840"/>
          <w:pgMar w:top="1114" w:right="850" w:bottom="1134" w:left="1022" w:header="0" w:footer="567" w:gutter="0"/>
          <w:pgNumType w:start="1"/>
          <w:cols w:space="708"/>
          <w:docGrid w:linePitch="326"/>
        </w:sectPr>
      </w:pPr>
    </w:p>
    <w:p>
      <w:pPr>
        <w:pStyle w:val="Ttulo"/>
        <w:keepNext/>
      </w:pPr>
      <w:r>
        <w:t xml:space="preserve">ANEXO 1. MANUAL DEL USUARIO</w:t>
      </w:r>
    </w:p>
    <w:p>
      <w:pPr>
        <w:pStyle w:val="Ttulo"/>
        <w:keepNext/>
      </w:pPr>
      <w:r>
        <w:t xml:space="preserve">1. Introducción</w:t>
      </w:r>
    </w:p>
    <w:p>
      <w:pPr/>
      <w:r>
        <w:t xml:space="preserve">ω · OmegaW es un simulador de sistemas oscilatorios que reproduce los problemas del capítulo 4 del libro de Gould, Tobochnik y Christian. Funciona en cualquier navegador y no requiere instalación.</w:t>
      </w:r>
    </w:p>
    <w:p>
      <w:pPr>
        <w:pStyle w:val="Subttulo"/>
        <w:keepNext/>
      </w:pPr>
      <w:r>
        <w:t xml:space="preserve">1.1 Capacidades del sistema</w:t>
      </w:r>
    </w:p>
    <w:p>
      <w:pPr>
        <w:pStyle w:val="Prrafodelista"/>
        <w:numPr>
          <w:ilvl w:val="0"/>
          <w:numId w:val="38"/>
        </w:numPr>
        <w:spacing w:after="80"/>
      </w:pPr>
      <w:r>
        <w:t xml:space="preserve">Dieciocho módulos con los problemas, el proyecto y los listados del capítulo 4.</w:t>
      </w:r>
    </w:p>
    <w:p>
      <w:pPr>
        <w:pStyle w:val="Prrafodelista"/>
        <w:numPr>
          <w:ilvl w:val="0"/>
          <w:numId w:val="38"/>
        </w:numPr>
        <w:spacing w:after="80"/>
      </w:pPr>
      <w:r>
        <w:t xml:space="preserve">Animaciones a velocidad regulable y gráficas que se actualizan al mover cada control.</w:t>
      </w:r>
    </w:p>
    <w:p>
      <w:pPr>
        <w:pStyle w:val="Prrafodelista"/>
        <w:numPr>
          <w:ilvl w:val="0"/>
          <w:numId w:val="38"/>
        </w:numPr>
        <w:spacing w:after="80"/>
      </w:pPr>
      <w:r>
        <w:t xml:space="preserve">Botones que reproducen los casos de cada enunciado.</w:t>
      </w:r>
    </w:p>
    <w:p>
      <w:pPr>
        <w:pStyle w:val="Prrafodelista"/>
        <w:numPr>
          <w:ilvl w:val="0"/>
          <w:numId w:val="38"/>
        </w:numPr>
        <w:spacing w:after="80"/>
      </w:pPr>
      <w:r>
        <w:t xml:space="preserve">Esquemas de los circuitos RC y RLC con sus tensiones instantáneas.</w:t>
      </w:r>
    </w:p>
    <w:p>
      <w:pPr>
        <w:pStyle w:val="Prrafodelista"/>
        <w:numPr>
          <w:ilvl w:val="0"/>
          <w:numId w:val="38"/>
        </w:numPr>
        <w:spacing w:after="80"/>
      </w:pPr>
      <w:r>
        <w:t xml:space="preserve">Interfaz completa en español y en inglés.</w:t>
      </w:r>
    </w:p>
    <w:p>
      <w:pPr>
        <w:pStyle w:val="Prrafodelista"/>
        <w:numPr>
          <w:ilvl w:val="0"/>
          <w:numId w:val="38"/>
        </w:numPr>
        <w:spacing w:after="80"/>
      </w:pPr>
      <w:r>
        <w:t xml:space="preserve">Reporte .txt de cada módulo y cuestionario de usabilidad con informe descargable.</w:t>
      </w:r>
    </w:p>
    <w:p>
      <w:pPr>
        <w:pStyle w:val="Subttulo"/>
        <w:keepNext/>
      </w:pPr>
      <w:r>
        <w:t xml:space="preserve">1.2 Requisitos del sistema</w:t>
      </w:r>
    </w:p>
    <w:p>
      <w:pPr/>
      <w:r>
        <w:t xml:space="preserve">Un navegador actualizado (Chrome, Edge, Firefox o Safari) y una pantalla de al menos 420 píxeles de ancho. Se puede usar la versión publicada en https://socratesunicordoba.github.io/OmegaW/ o abrir el archivo index.html de una copia local.</w:t>
      </w:r>
    </w:p>
    <w:p>
      <w:pPr>
        <w:pStyle w:val="Ttulo"/>
        <w:pageBreakBefore/>
        <w:keepNext/>
      </w:pPr>
      <w:r>
        <w:t xml:space="preserve">2. Acceso al sistema · Identificación del estudiante</w:t>
      </w:r>
    </w:p>
    <w:p>
      <w:pPr/>
      <w:r>
        <w:t xml:space="preserve">Al abrir el simulador aparece un formulario que solicita el nombre del estudiante, la materia, el programa académico, el grupo y el semestre. El programa se elige de una lista con los pregrados de la Universidad de Córdoba, con Física seleccionada por omisión, y el semestre se calcula a partir de la fecha. El nombre y el programa son obligatorios.</w:t>
      </w:r>
    </w:p>
    <w:p>
      <w:pPr>
        <w:pStyle w:val="Subttulo"/>
        <w:keepNext/>
      </w:pPr>
      <w:r>
        <w:t xml:space="preserve">2.1 Pasos para identificarse</w:t>
      </w:r>
    </w:p>
    <w:p>
      <w:pPr>
        <w:pStyle w:val="Prrafodelista"/>
        <w:numPr>
          <w:ilvl w:val="0"/>
          <w:numId w:val="101"/>
        </w:numPr>
        <w:spacing w:after="80"/>
      </w:pPr>
      <w:r>
        <w:t xml:space="preserve">Escriba su nombre y apellido en «Nombre del estudiante».</w:t>
      </w:r>
    </w:p>
    <w:p>
      <w:pPr>
        <w:pStyle w:val="Prrafodelista"/>
        <w:numPr>
          <w:ilvl w:val="0"/>
          <w:numId w:val="101"/>
        </w:numPr>
        <w:spacing w:after="80"/>
      </w:pPr>
      <w:r>
        <w:t xml:space="preserve">Escriba el nombre de la materia, por ejemplo «Física Computacional».</w:t>
      </w:r>
    </w:p>
    <w:p>
      <w:pPr>
        <w:pStyle w:val="Prrafodelista"/>
        <w:numPr>
          <w:ilvl w:val="0"/>
          <w:numId w:val="101"/>
        </w:numPr>
        <w:spacing w:after="80"/>
      </w:pPr>
      <w:r>
        <w:t xml:space="preserve">Elija su programa en «Carrera». Si no aparece, elija la última opción y escriba el nombre.</w:t>
      </w:r>
    </w:p>
    <w:p>
      <w:pPr>
        <w:pStyle w:val="Prrafodelista"/>
        <w:numPr>
          <w:ilvl w:val="0"/>
          <w:numId w:val="101"/>
        </w:numPr>
        <w:spacing w:after="80"/>
      </w:pPr>
      <w:r>
        <w:t xml:space="preserve">Escriba su grupo. El semestre se calcula solo.</w:t>
      </w:r>
    </w:p>
    <w:p>
      <w:pPr>
        <w:pStyle w:val="Prrafodelista"/>
        <w:numPr>
          <w:ilvl w:val="0"/>
          <w:numId w:val="101"/>
        </w:numPr>
        <w:spacing w:after="80"/>
      </w:pPr>
      <w:r>
        <w:t xml:space="preserve">Pulse «Entrar».</w:t>
      </w:r>
    </w:p>
    <w:p xmlns:a="http://schemas.openxmlformats.org/drawingml/2006/main" xmlns:pic="http://schemas.openxmlformats.org/drawingml/2006/picture">
      <w:pPr>
        <w:keepNext/>
        <w:spacing w:before="120" w:after="60"/>
        <w:jc w:val="center"/>
      </w:pPr>
      <w:r>
        <w:rPr>
          <w:noProof/>
        </w:rPr>
        <w:drawing>
          <wp:inline distT="0" distB="0" distL="0" distR="0">
            <wp:extent cx="3108960" cy="3451680"/>
            <wp:effectExtent l="0" t="0" r="0" b="0"/>
            <wp:docPr id="1033" name="Figura 1033" descr="Formulario de identificación del estudiante"/>
            <wp:cNvGraphicFramePr>
              <a:graphicFrameLocks noChangeAspect="1"/>
            </wp:cNvGraphicFramePr>
            <a:graphic>
              <a:graphicData uri="http://schemas.openxmlformats.org/drawingml/2006/picture">
                <pic:pic>
                  <pic:nvPicPr>
                    <pic:cNvPr id="1033" name="dt33.jpeg"/>
                    <pic:cNvPicPr/>
                  </pic:nvPicPr>
                  <pic:blipFill>
                    <a:blip r:embed="rIdDt33"/>
                    <a:stretch>
                      <a:fillRect/>
                    </a:stretch>
                  </pic:blipFill>
                  <pic:spPr>
                    <a:xfrm>
                      <a:off x="0" y="0"/>
                      <a:ext cx="3108960" cy="3451680"/>
                    </a:xfrm>
                    <a:prstGeom prst="rect">
                      <a:avLst/>
                    </a:prstGeom>
                    <a:ln w="6350">
                      <a:solidFill>
                        <a:srgbClr val="BFBFBF"/>
                      </a:solidFill>
                    </a:ln>
                  </pic:spPr>
                </pic:pic>
              </a:graphicData>
            </a:graphic>
          </wp:inline>
        </w:drawing>
      </w:r>
    </w:p>
    <w:p>
      <w:pPr>
        <w:pStyle w:val="Figura"/>
        <w:spacing w:before="0" w:after="240"/>
        <w:jc w:val="center"/>
      </w:pPr>
      <w:r>
        <w:t xml:space="preserve">. Formulario de identificación del estudiante</w:t>
      </w:r>
    </w:p>
    <w:p>
      <w:pPr/>
      <w:r>
        <w:t xml:space="preserve">Los datos quedan visibles en la esquina superior izquierda, junto a un botón «Cambiar» que vuelve a abrir el formulario. La sesión se borra al cerrar el navegador.</w:t>
      </w:r>
    </w:p>
    <w:p xmlns:a="http://schemas.openxmlformats.org/drawingml/2006/main" xmlns:pic="http://schemas.openxmlformats.org/drawingml/2006/picture">
      <w:pPr>
        <w:keepNext/>
        <w:spacing w:before="120" w:after="60"/>
        <w:jc w:val="center"/>
      </w:pPr>
      <w:r>
        <w:rPr>
          <w:noProof/>
        </w:rPr>
        <w:drawing>
          <wp:inline distT="0" distB="0" distL="0" distR="0">
            <wp:extent cx="3108960" cy="893825"/>
            <wp:effectExtent l="0" t="0" r="0" b="0"/>
            <wp:docPr id="1034" name="Figura 1034" descr="Datos del estudiante en la cabecera, con el botón «Cambiar»"/>
            <wp:cNvGraphicFramePr>
              <a:graphicFrameLocks noChangeAspect="1"/>
            </wp:cNvGraphicFramePr>
            <a:graphic>
              <a:graphicData uri="http://schemas.openxmlformats.org/drawingml/2006/picture">
                <pic:pic>
                  <pic:nvPicPr>
                    <pic:cNvPr id="1034" name="dt34.jpeg"/>
                    <pic:cNvPicPr/>
                  </pic:nvPicPr>
                  <pic:blipFill>
                    <a:blip r:embed="rIdDt34"/>
                    <a:stretch>
                      <a:fillRect/>
                    </a:stretch>
                  </pic:blipFill>
                  <pic:spPr>
                    <a:xfrm>
                      <a:off x="0" y="0"/>
                      <a:ext cx="3108960" cy="893825"/>
                    </a:xfrm>
                    <a:prstGeom prst="rect">
                      <a:avLst/>
                    </a:prstGeom>
                    <a:ln w="6350">
                      <a:solidFill>
                        <a:srgbClr val="BFBFBF"/>
                      </a:solidFill>
                    </a:ln>
                  </pic:spPr>
                </pic:pic>
              </a:graphicData>
            </a:graphic>
          </wp:inline>
        </w:drawing>
      </w:r>
    </w:p>
    <w:p>
      <w:pPr>
        <w:pStyle w:val="Figura"/>
        <w:spacing w:before="0" w:after="240"/>
        <w:jc w:val="center"/>
      </w:pPr>
      <w:r>
        <w:t xml:space="preserve">. Datos del estudiante en la cabecera, con el botón «Cambiar»</w:t>
      </w:r>
    </w:p>
    <w:p>
      <w:pPr>
        <w:pStyle w:val="Ttulo"/>
        <w:pageBreakBefore/>
        <w:keepNext/>
      </w:pPr>
      <w:r>
        <w:t xml:space="preserve">3. Descripción de la interfaz principal</w:t>
      </w:r>
    </w:p>
    <w:p xmlns:a="http://schemas.openxmlformats.org/drawingml/2006/main" xmlns:pic="http://schemas.openxmlformats.org/drawingml/2006/picture">
      <w:pPr>
        <w:keepNext/>
        <w:spacing w:before="120" w:after="60"/>
        <w:jc w:val="center"/>
      </w:pPr>
      <w:r>
        <w:rPr>
          <w:noProof/>
        </w:rPr>
        <w:drawing>
          <wp:inline distT="0" distB="0" distL="0" distR="0">
            <wp:extent cx="5486400" cy="3810304"/>
            <wp:effectExtent l="0" t="0" r="0" b="0"/>
            <wp:docPr id="1035" name="Figura 1035" descr="Interfaz principal del simulador con el módulo P4.1 abierto"/>
            <wp:cNvGraphicFramePr>
              <a:graphicFrameLocks noChangeAspect="1"/>
            </wp:cNvGraphicFramePr>
            <a:graphic>
              <a:graphicData uri="http://schemas.openxmlformats.org/drawingml/2006/picture">
                <pic:pic>
                  <pic:nvPicPr>
                    <pic:cNvPr id="1035" name="dt35.jpeg"/>
                    <pic:cNvPicPr/>
                  </pic:nvPicPr>
                  <pic:blipFill>
                    <a:blip r:embed="rIdDt35"/>
                    <a:stretch>
                      <a:fillRect/>
                    </a:stretch>
                  </pic:blipFill>
                  <pic:spPr>
                    <a:xfrm>
                      <a:off x="0" y="0"/>
                      <a:ext cx="5486400" cy="3810304"/>
                    </a:xfrm>
                    <a:prstGeom prst="rect">
                      <a:avLst/>
                    </a:prstGeom>
                    <a:ln w="6350">
                      <a:solidFill>
                        <a:srgbClr val="BFBFBF"/>
                      </a:solidFill>
                    </a:ln>
                  </pic:spPr>
                </pic:pic>
              </a:graphicData>
            </a:graphic>
          </wp:inline>
        </w:drawing>
      </w:r>
    </w:p>
    <w:p>
      <w:pPr>
        <w:pStyle w:val="Figura"/>
        <w:spacing w:before="0" w:after="240"/>
        <w:jc w:val="center"/>
      </w:pPr>
      <w:r>
        <w:t xml:space="preserve">. Interfaz principal del simulador con el módulo P4.1 abierto</w:t>
      </w:r>
    </w:p>
    <w:tbl>
      <w:tblPr>
        <w:tblStyle w:val="Tablaconcuadrcula"/>
        <w:tblW w:w="8777" w:type="dxa"/>
        <w:jc w:val="center"/>
        <w:tblLayout w:type="fixed"/>
        <w:tblCellMar>
          <w:top w:w="28" w:type="dxa"/>
          <w:left w:w="85" w:type="dxa"/>
          <w:bottom w:w="28" w:type="dxa"/>
          <w:right w:w="85" w:type="dxa"/>
        </w:tblCellMar>
        <w:tblLook w:val="04A0" w:firstRow="1" w:lastRow="0" w:firstColumn="1" w:lastColumn="0" w:noHBand="0" w:noVBand="1"/>
      </w:tblPr>
      <w:tblGrid>
        <w:gridCol w:w="2340"/>
        <w:gridCol w:w="6437"/>
      </w:tblGrid>
      <w:tr>
        <w:trPr>
          <w:cantSplit/>
          <w:tblHeader/>
        </w:trPr>
        <w:tc>
          <w:tcPr>
            <w:tcW w:w="2340" w:type="dxa"/>
            <w:shd w:val="clear" w:color="auto" w:fill="549E39" w:themeFill="accent1"/>
            <w:vAlign w:val="center"/>
          </w:tcPr>
          <w:p>
            <w:pPr>
              <w:spacing w:before="0" w:after="0" w:line="240" w:lineRule="auto"/>
              <w:jc w:val="left"/>
            </w:pPr>
            <w:r>
              <w:rPr>
                <w:b/>
                <w:bCs/>
                <w:color w:val="FFFFFF"/>
                <w:sz w:val="19"/>
                <w:szCs w:val="19"/>
              </w:rPr>
              <w:t xml:space="preserve">Zona</w:t>
            </w:r>
          </w:p>
        </w:tc>
        <w:tc>
          <w:tcPr>
            <w:tcW w:w="6437" w:type="dxa"/>
            <w:shd w:val="clear" w:color="auto" w:fill="549E39" w:themeFill="accent1"/>
            <w:vAlign w:val="center"/>
          </w:tcPr>
          <w:p>
            <w:pPr>
              <w:spacing w:before="0" w:after="0" w:line="240" w:lineRule="auto"/>
              <w:jc w:val="left"/>
            </w:pPr>
            <w:r>
              <w:rPr>
                <w:b/>
                <w:bCs/>
                <w:color w:val="FFFFFF"/>
                <w:sz w:val="19"/>
                <w:szCs w:val="19"/>
              </w:rPr>
              <w:t xml:space="preserve">Contenido</w:t>
            </w:r>
          </w:p>
        </w:tc>
      </w:tr>
      <w:tr>
        <w:trPr>
          <w:cantSplit/>
        </w:trPr>
        <w:tc>
          <w:tcPr>
            <w:tcW w:w="2340" w:type="dxa"/>
            <w:vAlign w:val="center"/>
          </w:tcPr>
          <w:p>
            <w:pPr>
              <w:spacing w:before="0" w:after="0" w:line="240" w:lineRule="auto"/>
              <w:jc w:val="left"/>
            </w:pPr>
            <w:r>
              <w:rPr>
                <w:sz w:val="19"/>
                <w:szCs w:val="19"/>
              </w:rPr>
              <w:t xml:space="preserve">Esquina superior izquierda</w:t>
            </w:r>
          </w:p>
        </w:tc>
        <w:tc>
          <w:tcPr>
            <w:tcW w:w="6437" w:type="dxa"/>
            <w:vAlign w:val="center"/>
          </w:tcPr>
          <w:p>
            <w:pPr>
              <w:spacing w:before="0" w:after="0" w:line="240" w:lineRule="auto"/>
              <w:jc w:val="left"/>
            </w:pPr>
            <w:r>
              <w:rPr>
                <w:sz w:val="19"/>
                <w:szCs w:val="19"/>
              </w:rPr>
              <w:t xml:space="preserve">Datos del estudiante y botón para corregirlos.</w:t>
            </w:r>
          </w:p>
        </w:tc>
      </w:tr>
      <w:tr>
        <w:trPr>
          <w:cantSplit/>
        </w:trPr>
        <w:tc>
          <w:tcPr>
            <w:tcW w:w="2340" w:type="dxa"/>
            <w:vAlign w:val="center"/>
          </w:tcPr>
          <w:p>
            <w:pPr>
              <w:spacing w:before="0" w:after="0" w:line="240" w:lineRule="auto"/>
              <w:jc w:val="left"/>
            </w:pPr>
            <w:r>
              <w:rPr>
                <w:sz w:val="19"/>
                <w:szCs w:val="19"/>
              </w:rPr>
              <w:t xml:space="preserve">Esquina superior derecha</w:t>
            </w:r>
          </w:p>
        </w:tc>
        <w:tc>
          <w:tcPr>
            <w:tcW w:w="6437" w:type="dxa"/>
            <w:vAlign w:val="center"/>
          </w:tcPr>
          <w:p>
            <w:pPr>
              <w:spacing w:before="0" w:after="0" w:line="240" w:lineRule="auto"/>
              <w:jc w:val="left"/>
            </w:pPr>
            <w:r>
              <w:rPr>
                <w:sz w:val="19"/>
                <w:szCs w:val="19"/>
              </w:rPr>
              <w:t xml:space="preserve">Selector de idioma con bandera y botón «Evaluación Simulador».</w:t>
            </w:r>
          </w:p>
        </w:tc>
      </w:tr>
      <w:tr>
        <w:trPr>
          <w:cantSplit/>
        </w:trPr>
        <w:tc>
          <w:tcPr>
            <w:tcW w:w="2340" w:type="dxa"/>
            <w:vAlign w:val="center"/>
          </w:tcPr>
          <w:p>
            <w:pPr>
              <w:spacing w:before="0" w:after="0" w:line="240" w:lineRule="auto"/>
              <w:jc w:val="left"/>
            </w:pPr>
            <w:r>
              <w:rPr>
                <w:sz w:val="19"/>
                <w:szCs w:val="19"/>
              </w:rPr>
              <w:t xml:space="preserve">Desplegable de navegación</w:t>
            </w:r>
          </w:p>
        </w:tc>
        <w:tc>
          <w:tcPr>
            <w:tcW w:w="6437" w:type="dxa"/>
            <w:vAlign w:val="center"/>
          </w:tcPr>
          <w:p>
            <w:pPr>
              <w:spacing w:before="0" w:after="0" w:line="240" w:lineRule="auto"/>
              <w:jc w:val="left"/>
            </w:pPr>
            <w:r>
              <w:rPr>
                <w:sz w:val="19"/>
                <w:szCs w:val="19"/>
              </w:rPr>
              <w:t xml:space="preserve">Los dieciocho módulos agrupados por sección del libro.</w:t>
            </w:r>
          </w:p>
        </w:tc>
      </w:tr>
      <w:tr>
        <w:trPr>
          <w:cantSplit/>
        </w:trPr>
        <w:tc>
          <w:tcPr>
            <w:tcW w:w="2340" w:type="dxa"/>
            <w:vAlign w:val="center"/>
          </w:tcPr>
          <w:p>
            <w:pPr>
              <w:keepNext/>
              <w:spacing w:before="0" w:after="0" w:line="240" w:lineRule="auto"/>
              <w:jc w:val="left"/>
            </w:pPr>
            <w:r>
              <w:rPr>
                <w:sz w:val="19"/>
                <w:szCs w:val="19"/>
              </w:rPr>
              <w:t xml:space="preserve">Panel de controles</w:t>
            </w:r>
          </w:p>
        </w:tc>
        <w:tc>
          <w:tcPr>
            <w:tcW w:w="6437" w:type="dxa"/>
            <w:vAlign w:val="center"/>
          </w:tcPr>
          <w:p>
            <w:pPr>
              <w:keepNext/>
              <w:spacing w:before="0" w:after="0" w:line="240" w:lineRule="auto"/>
              <w:jc w:val="left"/>
            </w:pPr>
            <w:r>
              <w:rPr>
                <w:sz w:val="19"/>
                <w:szCs w:val="19"/>
              </w:rPr>
              <w:t xml:space="preserve">Deslizantes, casillas y listas del módulo, botones de acción y de escenario, ecuaciones y resultados.</w:t>
            </w:r>
          </w:p>
        </w:tc>
      </w:tr>
      <w:tr>
        <w:trPr>
          <w:cantSplit/>
        </w:trPr>
        <w:tc>
          <w:tcPr>
            <w:tcW w:w="2340" w:type="dxa"/>
            <w:vAlign w:val="center"/>
          </w:tcPr>
          <w:p>
            <w:pPr>
              <w:keepNext/>
              <w:spacing w:before="0" w:after="0" w:line="240" w:lineRule="auto"/>
              <w:jc w:val="left"/>
            </w:pPr>
            <w:r>
              <w:rPr>
                <w:sz w:val="19"/>
                <w:szCs w:val="19"/>
              </w:rPr>
              <w:t xml:space="preserve">Área de vistas</w:t>
            </w:r>
          </w:p>
        </w:tc>
        <w:tc>
          <w:tcPr>
            <w:tcW w:w="6437" w:type="dxa"/>
            <w:vAlign w:val="center"/>
          </w:tcPr>
          <w:p>
            <w:pPr>
              <w:keepNext/>
              <w:spacing w:before="0" w:after="0" w:line="240" w:lineRule="auto"/>
              <w:jc w:val="left"/>
            </w:pPr>
            <w:r>
              <w:rPr>
                <w:sz w:val="19"/>
                <w:szCs w:val="19"/>
              </w:rPr>
              <w:t xml:space="preserve">Animaciones, gráficas y, en la sección 4.5, el esquema del circuito.</w:t>
            </w:r>
          </w:p>
        </w:tc>
      </w:tr>
    </w:tbl>
    <w:p>
      <w:pPr>
        <w:pStyle w:val="Tabla"/>
        <w:spacing w:before="80" w:after="240"/>
      </w:pPr>
      <w:r>
        <w:t xml:space="preserve">. Zonas de la interfaz principal</w:t>
      </w:r>
    </w:p>
    <w:p xmlns:a="http://schemas.openxmlformats.org/drawingml/2006/main" xmlns:pic="http://schemas.openxmlformats.org/drawingml/2006/picture">
      <w:pPr>
        <w:keepNext/>
        <w:spacing w:before="120" w:after="60"/>
        <w:jc w:val="center"/>
      </w:pPr>
      <w:r>
        <w:rPr>
          <w:noProof/>
        </w:rPr>
        <w:drawing>
          <wp:inline distT="0" distB="0" distL="0" distR="0">
            <wp:extent cx="5486400" cy="729691"/>
            <wp:effectExtent l="0" t="0" r="0" b="0"/>
            <wp:docPr id="1036" name="Figura 1036" descr="Cabecera: sesión, marca, autores, selector de ejercicio, velocidad, idioma y evaluación"/>
            <wp:cNvGraphicFramePr>
              <a:graphicFrameLocks noChangeAspect="1"/>
            </wp:cNvGraphicFramePr>
            <a:graphic>
              <a:graphicData uri="http://schemas.openxmlformats.org/drawingml/2006/picture">
                <pic:pic>
                  <pic:nvPicPr>
                    <pic:cNvPr id="1036" name="dt36.jpeg"/>
                    <pic:cNvPicPr/>
                  </pic:nvPicPr>
                  <pic:blipFill>
                    <a:blip r:embed="rIdDt36"/>
                    <a:stretch>
                      <a:fillRect/>
                    </a:stretch>
                  </pic:blipFill>
                  <pic:spPr>
                    <a:xfrm>
                      <a:off x="0" y="0"/>
                      <a:ext cx="5486400" cy="729691"/>
                    </a:xfrm>
                    <a:prstGeom prst="rect">
                      <a:avLst/>
                    </a:prstGeom>
                    <a:ln w="6350">
                      <a:solidFill>
                        <a:srgbClr val="BFBFBF"/>
                      </a:solidFill>
                    </a:ln>
                  </pic:spPr>
                </pic:pic>
              </a:graphicData>
            </a:graphic>
          </wp:inline>
        </w:drawing>
      </w:r>
    </w:p>
    <w:p>
      <w:pPr>
        <w:pStyle w:val="Figura"/>
        <w:spacing w:before="0" w:after="240"/>
        <w:jc w:val="center"/>
      </w:pPr>
      <w:r>
        <w:t xml:space="preserve">. Cabecera: sesión, marca, autores, selector de ejercicio, velocidad, idioma y evaluación</w:t>
      </w:r>
    </w:p>
    <w:p>
      <w:pPr>
        <w:pStyle w:val="Ttulo"/>
        <w:pageBreakBefore/>
        <w:keepNext/>
      </w:pPr>
      <w:r>
        <w:t xml:space="preserve">4. Panel de parámetros de simulación</w:t>
      </w:r>
    </w:p>
    <w:p>
      <w:pPr/>
      <w:r>
        <w:t xml:space="preserve">El panel de la izquierda reúne los controles del módulo activo. Los deslizantes muestran su valor a la derecha; las casillas activan o desactivan algoritmos o curvas; las listas eligen entre casos. Cada cambio vuelve a calcular la simulación al instante. Debajo aparecen las ecuaciones del modelo y la tabla de resultados.</w:t>
      </w:r>
    </w:p>
    <w:p xmlns:a="http://schemas.openxmlformats.org/drawingml/2006/main" xmlns:pic="http://schemas.openxmlformats.org/drawingml/2006/picture">
      <w:pPr>
        <w:keepNext/>
        <w:spacing w:before="120" w:after="60"/>
        <w:jc w:val="center"/>
      </w:pPr>
      <w:r>
        <w:rPr>
          <w:noProof/>
        </w:rPr>
        <w:drawing>
          <wp:inline distT="0" distB="0" distL="0" distR="0">
            <wp:extent cx="2377440" cy="6363011"/>
            <wp:effectExtent l="0" t="0" r="0" b="0"/>
            <wp:docPr id="1037" name="Figura 1037" descr="Panel de parámetros del módulo P4.1: ω₀, paso Δt, ciclos, posición inicial y algoritmos"/>
            <wp:cNvGraphicFramePr>
              <a:graphicFrameLocks noChangeAspect="1"/>
            </wp:cNvGraphicFramePr>
            <a:graphic>
              <a:graphicData uri="http://schemas.openxmlformats.org/drawingml/2006/picture">
                <pic:pic>
                  <pic:nvPicPr>
                    <pic:cNvPr id="1037" name="dt37.jpeg"/>
                    <pic:cNvPicPr/>
                  </pic:nvPicPr>
                  <pic:blipFill>
                    <a:blip r:embed="rIdDt37"/>
                    <a:stretch>
                      <a:fillRect/>
                    </a:stretch>
                  </pic:blipFill>
                  <pic:spPr>
                    <a:xfrm>
                      <a:off x="0" y="0"/>
                      <a:ext cx="2377440" cy="6363011"/>
                    </a:xfrm>
                    <a:prstGeom prst="rect">
                      <a:avLst/>
                    </a:prstGeom>
                    <a:ln w="6350">
                      <a:solidFill>
                        <a:srgbClr val="BFBFBF"/>
                      </a:solidFill>
                    </a:ln>
                  </pic:spPr>
                </pic:pic>
              </a:graphicData>
            </a:graphic>
          </wp:inline>
        </w:drawing>
      </w:r>
    </w:p>
    <w:p>
      <w:pPr>
        <w:pStyle w:val="Figura"/>
        <w:spacing w:before="0" w:after="240"/>
        <w:jc w:val="center"/>
      </w:pPr>
      <w:r>
        <w:t xml:space="preserve">. Panel de parámetros del módulo P4.1: ω₀, paso Δt, ciclos, posición inicial y algoritmos</w:t>
      </w:r>
    </w:p>
    <w:p>
      <w:pPr>
        <w:pStyle w:val="Subttulo"/>
        <w:keepNext/>
      </w:pPr>
      <w:r>
        <w:t xml:space="preserve">4.1 Botones de acción y de escenario</w:t>
      </w:r>
    </w:p>
    <w:tbl>
      <w:tblPr>
        <w:tblStyle w:val="Tablaconcuadrcula"/>
        <w:tblW w:w="8777" w:type="dxa"/>
        <w:jc w:val="center"/>
        <w:tblLayout w:type="fixed"/>
        <w:tblCellMar>
          <w:top w:w="28" w:type="dxa"/>
          <w:left w:w="85" w:type="dxa"/>
          <w:bottom w:w="28" w:type="dxa"/>
          <w:right w:w="85" w:type="dxa"/>
        </w:tblCellMar>
        <w:tblLook w:val="04A0" w:firstRow="1" w:lastRow="0" w:firstColumn="1" w:lastColumn="0" w:noHBand="0" w:noVBand="1"/>
      </w:tblPr>
      <w:tblGrid>
        <w:gridCol w:w="2633"/>
        <w:gridCol w:w="6144"/>
      </w:tblGrid>
      <w:tr>
        <w:trPr>
          <w:cantSplit/>
          <w:tblHeader/>
        </w:trPr>
        <w:tc>
          <w:tcPr>
            <w:tcW w:w="2633" w:type="dxa"/>
            <w:shd w:val="clear" w:color="auto" w:fill="549E39" w:themeFill="accent1"/>
            <w:vAlign w:val="center"/>
          </w:tcPr>
          <w:p>
            <w:pPr>
              <w:spacing w:before="0" w:after="0" w:line="240" w:lineRule="auto"/>
              <w:jc w:val="left"/>
            </w:pPr>
            <w:r>
              <w:rPr>
                <w:b/>
                <w:bCs/>
                <w:color w:val="FFFFFF"/>
                <w:sz w:val="19"/>
                <w:szCs w:val="19"/>
              </w:rPr>
              <w:t xml:space="preserve">Botón</w:t>
            </w:r>
          </w:p>
        </w:tc>
        <w:tc>
          <w:tcPr>
            <w:tcW w:w="6144" w:type="dxa"/>
            <w:shd w:val="clear" w:color="auto" w:fill="549E39" w:themeFill="accent1"/>
            <w:vAlign w:val="center"/>
          </w:tcPr>
          <w:p>
            <w:pPr>
              <w:spacing w:before="0" w:after="0" w:line="240" w:lineRule="auto"/>
              <w:jc w:val="left"/>
            </w:pPr>
            <w:r>
              <w:rPr>
                <w:b/>
                <w:bCs/>
                <w:color w:val="FFFFFF"/>
                <w:sz w:val="19"/>
                <w:szCs w:val="19"/>
              </w:rPr>
              <w:t xml:space="preserve">Función</w:t>
            </w:r>
          </w:p>
        </w:tc>
      </w:tr>
      <w:tr>
        <w:trPr>
          <w:cantSplit/>
        </w:trPr>
        <w:tc>
          <w:tcPr>
            <w:tcW w:w="2633" w:type="dxa"/>
            <w:vAlign w:val="center"/>
          </w:tcPr>
          <w:p>
            <w:pPr>
              <w:spacing w:before="0" w:after="0" w:line="240" w:lineRule="auto"/>
              <w:jc w:val="left"/>
            </w:pPr>
            <w:r>
              <w:rPr>
                <w:sz w:val="19"/>
                <w:szCs w:val="19"/>
              </w:rPr>
              <w:t xml:space="preserve">▶ Simular · ▶ Dibujar</w:t>
            </w:r>
          </w:p>
        </w:tc>
        <w:tc>
          <w:tcPr>
            <w:tcW w:w="6144" w:type="dxa"/>
            <w:vAlign w:val="center"/>
          </w:tcPr>
          <w:p>
            <w:pPr>
              <w:spacing w:before="0" w:after="0" w:line="240" w:lineRule="auto"/>
              <w:jc w:val="left"/>
            </w:pPr>
            <w:r>
              <w:rPr>
                <w:sz w:val="19"/>
                <w:szCs w:val="19"/>
              </w:rPr>
              <w:t xml:space="preserve">Vuelven a calcular y animan desde el principio</w:t>
            </w:r>
          </w:p>
        </w:tc>
      </w:tr>
      <w:tr>
        <w:trPr>
          <w:cantSplit/>
        </w:trPr>
        <w:tc>
          <w:tcPr>
            <w:tcW w:w="2633" w:type="dxa"/>
            <w:vAlign w:val="center"/>
          </w:tcPr>
          <w:p>
            <w:pPr>
              <w:spacing w:before="0" w:after="0" w:line="240" w:lineRule="auto"/>
              <w:jc w:val="left"/>
            </w:pPr>
            <w:r>
              <w:rPr>
                <w:sz w:val="19"/>
                <w:szCs w:val="19"/>
              </w:rPr>
              <w:t xml:space="preserve">Botones de escenario</w:t>
            </w:r>
          </w:p>
        </w:tc>
        <w:tc>
          <w:tcPr>
            <w:tcW w:w="6144" w:type="dxa"/>
            <w:vAlign w:val="center"/>
          </w:tcPr>
          <w:p>
            <w:pPr>
              <w:spacing w:before="0" w:after="0" w:line="240" w:lineRule="auto"/>
              <w:jc w:val="left"/>
            </w:pPr>
            <w:r>
              <w:rPr>
                <w:sz w:val="19"/>
                <w:szCs w:val="19"/>
              </w:rPr>
              <w:t xml:space="preserve">Fijan los valores de un caso del enunciado; por ejemplo «En resonancia» en P4.8, «Q alto (R = 10 Ω)» en P4.14 o «Ciclo límite» en el proyecto 4.17</w:t>
            </w:r>
          </w:p>
        </w:tc>
      </w:tr>
      <w:tr>
        <w:trPr>
          <w:cantSplit/>
        </w:trPr>
        <w:tc>
          <w:tcPr>
            <w:tcW w:w="2633" w:type="dxa"/>
            <w:vAlign w:val="center"/>
          </w:tcPr>
          <w:p>
            <w:pPr>
              <w:spacing w:before="0" w:after="0" w:line="240" w:lineRule="auto"/>
              <w:jc w:val="left"/>
            </w:pPr>
            <w:r>
              <w:rPr>
                <w:sz w:val="19"/>
                <w:szCs w:val="19"/>
              </w:rPr>
              <w:t xml:space="preserve">🎯 Δt para 0.1 % en un ciclo</w:t>
            </w:r>
          </w:p>
        </w:tc>
        <w:tc>
          <w:tcPr>
            <w:tcW w:w="6144" w:type="dxa"/>
            <w:vAlign w:val="center"/>
          </w:tcPr>
          <w:p>
            <w:pPr>
              <w:spacing w:before="0" w:after="0" w:line="240" w:lineRule="auto"/>
              <w:jc w:val="left"/>
            </w:pPr>
            <w:r>
              <w:rPr>
                <w:sz w:val="19"/>
                <w:szCs w:val="19"/>
              </w:rPr>
              <w:t xml:space="preserve">En P4.1, busca el paso que conserva la energía al 0,1 %; tarda unos segundos</w:t>
            </w:r>
          </w:p>
        </w:tc>
      </w:tr>
      <w:tr>
        <w:trPr>
          <w:cantSplit/>
        </w:trPr>
        <w:tc>
          <w:tcPr>
            <w:tcW w:w="2633" w:type="dxa"/>
            <w:vAlign w:val="center"/>
          </w:tcPr>
          <w:p>
            <w:pPr>
              <w:keepNext/>
              <w:spacing w:before="0" w:after="0" w:line="240" w:lineRule="auto"/>
              <w:jc w:val="left"/>
            </w:pPr>
            <w:r>
              <w:rPr>
                <w:sz w:val="19"/>
                <w:szCs w:val="19"/>
              </w:rPr>
              <w:t xml:space="preserve">▶ Iniciar / Reiniciar · ⏸ Pausa</w:t>
            </w:r>
          </w:p>
        </w:tc>
        <w:tc>
          <w:tcPr>
            <w:tcW w:w="6144" w:type="dxa"/>
            <w:vAlign w:val="center"/>
          </w:tcPr>
          <w:p>
            <w:pPr>
              <w:keepNext/>
              <w:spacing w:before="0" w:after="0" w:line="240" w:lineRule="auto"/>
              <w:jc w:val="left"/>
            </w:pPr>
            <w:r>
              <w:rPr>
                <w:sz w:val="19"/>
                <w:szCs w:val="19"/>
              </w:rPr>
              <w:t xml:space="preserve">En L4.1–4.2, arrancan o detienen el péndulo</w:t>
            </w:r>
          </w:p>
        </w:tc>
      </w:tr>
      <w:tr>
        <w:trPr>
          <w:cantSplit/>
        </w:trPr>
        <w:tc>
          <w:tcPr>
            <w:tcW w:w="2633" w:type="dxa"/>
            <w:vAlign w:val="center"/>
          </w:tcPr>
          <w:p>
            <w:pPr>
              <w:keepNext/>
              <w:spacing w:before="0" w:after="0" w:line="240" w:lineRule="auto"/>
              <w:jc w:val="left"/>
            </w:pPr>
            <w:r>
              <w:rPr>
                <w:sz w:val="19"/>
                <w:szCs w:val="19"/>
              </w:rPr>
              <w:t xml:space="preserve">📄 Reporte .txt</w:t>
            </w:r>
          </w:p>
        </w:tc>
        <w:tc>
          <w:tcPr>
            <w:tcW w:w="6144" w:type="dxa"/>
            <w:vAlign w:val="center"/>
          </w:tcPr>
          <w:p>
            <w:pPr>
              <w:keepNext/>
              <w:spacing w:before="0" w:after="0" w:line="240" w:lineRule="auto"/>
              <w:jc w:val="left"/>
            </w:pPr>
            <w:r>
              <w:rPr>
                <w:sz w:val="19"/>
                <w:szCs w:val="19"/>
              </w:rPr>
              <w:t xml:space="preserve">Descarga el reporte del módulo en curso</w:t>
            </w:r>
          </w:p>
        </w:tc>
      </w:tr>
    </w:tbl>
    <w:p>
      <w:pPr>
        <w:pStyle w:val="Tabla"/>
        <w:spacing w:before="80" w:after="240"/>
      </w:pPr>
      <w:r>
        <w:t xml:space="preserve">. Botones del panel de parámetros</w:t>
      </w:r>
    </w:p>
    <w:p>
      <w:pPr>
        <w:pStyle w:val="Ttulo"/>
        <w:pageBreakBefore/>
        <w:keepNext/>
      </w:pPr>
      <w:r>
        <w:t xml:space="preserve">5. Panel de control de simulación</w:t>
      </w:r>
    </w:p>
    <w:p>
      <w:pPr>
        <w:pStyle w:val="Subttulo"/>
        <w:keepNext/>
      </w:pPr>
      <w:r>
        <w:t xml:space="preserve">5.1 Selección del ejercicio</w:t>
      </w:r>
    </w:p>
    <w:p>
      <w:pPr/>
      <w:r>
        <w:t xml:space="preserve">El desplegable «Ejercicio o problema» lista los dieciocho módulos agrupados por sección del libro. También puede abrir un módulo directamente añadiendo su identificador a la dirección, por ejemplo …/OmegaW/#p48.</w:t>
      </w:r>
    </w:p>
    <w:p>
      <w:pPr>
        <w:pStyle w:val="Subttulo"/>
        <w:keepNext/>
      </w:pPr>
      <w:r>
        <w:t xml:space="preserve">5.2 Velocidad de la animación</w:t>
      </w:r>
    </w:p>
    <w:p>
      <w:pPr/>
      <w:r>
        <w:t xml:space="preserve">El control «Velocidad de la animación» ofrece 2× rápida, 1× normal, 0.5× lenta (por omisión), 0.25× muy lenta y 0.1× cámara lenta. La elección se aplica a todos los módulos y se recuerda.</w:t>
      </w:r>
    </w:p>
    <w:p xmlns:a="http://schemas.openxmlformats.org/drawingml/2006/main" xmlns:pic="http://schemas.openxmlformats.org/drawingml/2006/picture">
      <w:pPr>
        <w:keepNext/>
        <w:spacing w:before="120" w:after="60"/>
        <w:jc w:val="center"/>
      </w:pPr>
      <w:r>
        <w:rPr>
          <w:noProof/>
        </w:rPr>
        <w:drawing>
          <wp:inline distT="0" distB="0" distL="0" distR="0">
            <wp:extent cx="5120640" cy="268833"/>
            <wp:effectExtent l="0" t="0" r="0" b="0"/>
            <wp:docPr id="1038" name="Figura 1038" descr="Selector de ejercicio y control de velocidad"/>
            <wp:cNvGraphicFramePr>
              <a:graphicFrameLocks noChangeAspect="1"/>
            </wp:cNvGraphicFramePr>
            <a:graphic>
              <a:graphicData uri="http://schemas.openxmlformats.org/drawingml/2006/picture">
                <pic:pic>
                  <pic:nvPicPr>
                    <pic:cNvPr id="1038" name="dt38.jpeg"/>
                    <pic:cNvPicPr/>
                  </pic:nvPicPr>
                  <pic:blipFill>
                    <a:blip r:embed="rIdDt38"/>
                    <a:stretch>
                      <a:fillRect/>
                    </a:stretch>
                  </pic:blipFill>
                  <pic:spPr>
                    <a:xfrm>
                      <a:off x="0" y="0"/>
                      <a:ext cx="5120640" cy="268833"/>
                    </a:xfrm>
                    <a:prstGeom prst="rect">
                      <a:avLst/>
                    </a:prstGeom>
                    <a:ln w="6350">
                      <a:solidFill>
                        <a:srgbClr val="BFBFBF"/>
                      </a:solidFill>
                    </a:ln>
                  </pic:spPr>
                </pic:pic>
              </a:graphicData>
            </a:graphic>
          </wp:inline>
        </w:drawing>
      </w:r>
    </w:p>
    <w:p>
      <w:pPr>
        <w:pStyle w:val="Figura"/>
        <w:spacing w:before="0" w:after="240"/>
        <w:jc w:val="center"/>
      </w:pPr>
      <w:r>
        <w:t xml:space="preserve">. Selector de ejercicio y control de velocidad</w:t>
      </w:r>
    </w:p>
    <w:p>
      <w:pPr>
        <w:pStyle w:val="Subttulo"/>
        <w:keepNext/>
      </w:pPr>
      <w:r>
        <w:t xml:space="preserve">5.3 Pasos para usar un módulo</w:t>
      </w:r>
    </w:p>
    <w:p>
      <w:pPr>
        <w:pStyle w:val="Prrafodelista"/>
        <w:numPr>
          <w:ilvl w:val="0"/>
          <w:numId w:val="102"/>
        </w:numPr>
        <w:spacing w:after="80"/>
      </w:pPr>
      <w:r>
        <w:t xml:space="preserve">Elija el ejercicio en el desplegable. El módulo se carga y se simula con los valores del libro.</w:t>
      </w:r>
    </w:p>
    <w:p>
      <w:pPr>
        <w:pStyle w:val="Prrafodelista"/>
        <w:numPr>
          <w:ilvl w:val="0"/>
          <w:numId w:val="102"/>
        </w:numPr>
        <w:spacing w:after="80"/>
      </w:pPr>
      <w:r>
        <w:t xml:space="preserve">Modifique los parámetros con los deslizantes; cada cambio vuelve a simular.</w:t>
      </w:r>
    </w:p>
    <w:p>
      <w:pPr>
        <w:pStyle w:val="Prrafodelista"/>
        <w:numPr>
          <w:ilvl w:val="0"/>
          <w:numId w:val="102"/>
        </w:numPr>
        <w:spacing w:after="80"/>
      </w:pPr>
      <w:r>
        <w:t xml:space="preserve">Use los botones de escenario para reproducir los casos del enunciado.</w:t>
      </w:r>
    </w:p>
    <w:p>
      <w:pPr>
        <w:pStyle w:val="Prrafodelista"/>
        <w:numPr>
          <w:ilvl w:val="0"/>
          <w:numId w:val="102"/>
        </w:numPr>
        <w:spacing w:after="80"/>
      </w:pPr>
      <w:r>
        <w:t xml:space="preserve">Regule la velocidad de la animación entre 0,1× y 2×.</w:t>
      </w:r>
    </w:p>
    <w:p>
      <w:pPr>
        <w:pStyle w:val="Prrafodelista"/>
        <w:numPr>
          <w:ilvl w:val="0"/>
          <w:numId w:val="102"/>
        </w:numPr>
        <w:spacing w:after="80"/>
      </w:pPr>
      <w:r>
        <w:t xml:space="preserve">Descargue el reporte cuando termine.</w:t>
      </w:r>
    </w:p>
    <w:p>
      <w:pPr>
        <w:pStyle w:val="Ttulo"/>
        <w:pageBreakBefore/>
        <w:keepNext/>
      </w:pPr>
      <w:r>
        <w:t xml:space="preserve">6. Vistas, gráficas y circuitos</w:t>
      </w:r>
    </w:p>
    <w:p>
      <w:pPr/>
      <w:r>
        <w:t xml:space="preserve">Cada módulo presenta varias vistas: animaciones con el reloj de la simulación, gráficas con ejes rotulados, rejilla y leyenda, espacios de fases y, en algunos casos, escalas logarítmicas.</w:t>
      </w:r>
    </w:p>
    <w:p xmlns:a="http://schemas.openxmlformats.org/drawingml/2006/main" xmlns:pic="http://schemas.openxmlformats.org/drawingml/2006/picture">
      <w:pPr>
        <w:keepNext/>
        <w:spacing w:before="120" w:after="60"/>
        <w:jc w:val="center"/>
      </w:pPr>
      <w:r>
        <w:rPr>
          <w:noProof/>
        </w:rPr>
        <w:drawing>
          <wp:inline distT="0" distB="0" distL="0" distR="0">
            <wp:extent cx="4937760" cy="2078561"/>
            <wp:effectExtent l="0" t="0" r="0" b="0"/>
            <wp:docPr id="1039" name="Figura 1039" descr="Espacio de fases del oscilador amortiguado: la espiral hacia el origen (P4.6)"/>
            <wp:cNvGraphicFramePr>
              <a:graphicFrameLocks noChangeAspect="1"/>
            </wp:cNvGraphicFramePr>
            <a:graphic>
              <a:graphicData uri="http://schemas.openxmlformats.org/drawingml/2006/picture">
                <pic:pic>
                  <pic:nvPicPr>
                    <pic:cNvPr id="1039" name="dt39.jpeg"/>
                    <pic:cNvPicPr/>
                  </pic:nvPicPr>
                  <pic:blipFill>
                    <a:blip r:embed="rIdDt39"/>
                    <a:stretch>
                      <a:fillRect/>
                    </a:stretch>
                  </pic:blipFill>
                  <pic:spPr>
                    <a:xfrm>
                      <a:off x="0" y="0"/>
                      <a:ext cx="4937760" cy="2078561"/>
                    </a:xfrm>
                    <a:prstGeom prst="rect">
                      <a:avLst/>
                    </a:prstGeom>
                    <a:ln w="6350">
                      <a:solidFill>
                        <a:srgbClr val="BFBFBF"/>
                      </a:solidFill>
                    </a:ln>
                  </pic:spPr>
                </pic:pic>
              </a:graphicData>
            </a:graphic>
          </wp:inline>
        </w:drawing>
      </w:r>
    </w:p>
    <w:p>
      <w:pPr>
        <w:pStyle w:val="Figura"/>
        <w:spacing w:before="0" w:after="240"/>
        <w:jc w:val="center"/>
      </w:pPr>
      <w:r>
        <w:t xml:space="preserve">. Espacio de fases del oscilador amortiguado: la espiral hacia el origen (P4.6)</w:t>
      </w:r>
    </w:p>
    <w:p>
      <w:pPr>
        <w:pStyle w:val="Subttulo"/>
        <w:keepNext/>
      </w:pPr>
      <w:r>
        <w:t xml:space="preserve">6.1 Esquemas de circuito</w:t>
      </w:r>
    </w:p>
    <w:p>
      <w:pPr/>
      <w:r>
        <w:t xml:space="preserve">En P4.12, P4.13 y P4.14 la primera vista es el esquema del circuito con los símbolos del libro. Los puntos que avanzan por el hilo representan la corriente, y cada elemento muestra su tensión instantánea, que cambia con la animación.</w:t>
      </w:r>
    </w:p>
    <w:p xmlns:a="http://schemas.openxmlformats.org/drawingml/2006/main" xmlns:pic="http://schemas.openxmlformats.org/drawingml/2006/picture">
      <w:pPr>
        <w:keepNext/>
        <w:spacing w:before="120" w:after="60"/>
        <w:jc w:val="center"/>
      </w:pPr>
      <w:r>
        <w:rPr>
          <w:noProof/>
        </w:rPr>
        <w:drawing>
          <wp:inline distT="0" distB="0" distL="0" distR="0">
            <wp:extent cx="5120640" cy="2035251"/>
            <wp:effectExtent l="0" t="0" r="0" b="0"/>
            <wp:docPr id="1040" name="Figura 1040" descr="Circuito RC alimentado por una onda cuadrada, con las tensiones instantáneas (P4.13)"/>
            <wp:cNvGraphicFramePr>
              <a:graphicFrameLocks noChangeAspect="1"/>
            </wp:cNvGraphicFramePr>
            <a:graphic>
              <a:graphicData uri="http://schemas.openxmlformats.org/drawingml/2006/picture">
                <pic:pic>
                  <pic:nvPicPr>
                    <pic:cNvPr id="1040" name="dt40.jpeg"/>
                    <pic:cNvPicPr/>
                  </pic:nvPicPr>
                  <pic:blipFill>
                    <a:blip r:embed="rIdDt40"/>
                    <a:stretch>
                      <a:fillRect/>
                    </a:stretch>
                  </pic:blipFill>
                  <pic:spPr>
                    <a:xfrm>
                      <a:off x="0" y="0"/>
                      <a:ext cx="5120640" cy="2035251"/>
                    </a:xfrm>
                    <a:prstGeom prst="rect">
                      <a:avLst/>
                    </a:prstGeom>
                    <a:ln w="6350">
                      <a:solidFill>
                        <a:srgbClr val="BFBFBF"/>
                      </a:solidFill>
                    </a:ln>
                  </pic:spPr>
                </pic:pic>
              </a:graphicData>
            </a:graphic>
          </wp:inline>
        </w:drawing>
      </w:r>
    </w:p>
    <w:p>
      <w:pPr>
        <w:pStyle w:val="Figura"/>
        <w:spacing w:before="0" w:after="240"/>
        <w:jc w:val="center"/>
      </w:pPr>
      <w:r>
        <w:t xml:space="preserve">. Circuito RC alimentado por una onda cuadrada, con las tensiones instantáneas (P4.13)</w:t>
      </w:r>
    </w:p>
    <w:p>
      <w:pPr>
        <w:pStyle w:val="Ttulo"/>
        <w:pageBreakBefore/>
        <w:keepNext/>
      </w:pPr>
      <w:r>
        <w:t xml:space="preserve">7. Idioma de la interfaz</w:t>
      </w:r>
    </w:p>
    <w:p>
      <w:pPr/>
      <w:r>
        <w:t xml:space="preserve">Los botones ES y EN de la esquina superior derecha cambian toda la interfaz, incluidos los enunciados, los controles, las vistas y el cuestionario. La elección se recuerda.</w:t>
      </w:r>
    </w:p>
    <w:p xmlns:a="http://schemas.openxmlformats.org/drawingml/2006/main" xmlns:pic="http://schemas.openxmlformats.org/drawingml/2006/picture">
      <w:pPr>
        <w:keepNext/>
        <w:spacing w:before="120" w:after="60"/>
        <w:jc w:val="center"/>
      </w:pPr>
      <w:r>
        <w:rPr>
          <w:noProof/>
        </w:rPr>
        <w:drawing>
          <wp:inline distT="0" distB="0" distL="0" distR="0">
            <wp:extent cx="5486400" cy="3810304"/>
            <wp:effectExtent l="0" t="0" r="0" b="0"/>
            <wp:docPr id="1041" name="Figura 1041" descr="La interfaz en inglés"/>
            <wp:cNvGraphicFramePr>
              <a:graphicFrameLocks noChangeAspect="1"/>
            </wp:cNvGraphicFramePr>
            <a:graphic>
              <a:graphicData uri="http://schemas.openxmlformats.org/drawingml/2006/picture">
                <pic:pic>
                  <pic:nvPicPr>
                    <pic:cNvPr id="1041" name="dt41.jpeg"/>
                    <pic:cNvPicPr/>
                  </pic:nvPicPr>
                  <pic:blipFill>
                    <a:blip r:embed="rIdDt41"/>
                    <a:stretch>
                      <a:fillRect/>
                    </a:stretch>
                  </pic:blipFill>
                  <pic:spPr>
                    <a:xfrm>
                      <a:off x="0" y="0"/>
                      <a:ext cx="5486400" cy="3810304"/>
                    </a:xfrm>
                    <a:prstGeom prst="rect">
                      <a:avLst/>
                    </a:prstGeom>
                    <a:ln w="6350">
                      <a:solidFill>
                        <a:srgbClr val="BFBFBF"/>
                      </a:solidFill>
                    </a:ln>
                  </pic:spPr>
                </pic:pic>
              </a:graphicData>
            </a:graphic>
          </wp:inline>
        </w:drawing>
      </w:r>
    </w:p>
    <w:p>
      <w:pPr>
        <w:pStyle w:val="Figura"/>
        <w:spacing w:before="0" w:after="240"/>
        <w:jc w:val="center"/>
      </w:pPr>
      <w:r>
        <w:t xml:space="preserve">. La interfaz en inglés</w:t>
      </w:r>
    </w:p>
    <w:p>
      <w:pPr>
        <w:pStyle w:val="Ttulo"/>
        <w:pageBreakBefore/>
        <w:keepNext/>
      </w:pPr>
      <w:r>
        <w:t xml:space="preserve">8. Reportes</w:t>
      </w:r>
    </w:p>
    <w:p>
      <w:pPr/>
      <w:r>
        <w:t xml:space="preserve">El botón «📄 Reporte .txt», presente en todos los módulos, descarga un archivo con la identificación del estudiante, la fecha, el enunciado, las ecuaciones, los valores de los controles, los resultados y los datos de las curvas, reducidos a cien puntos por serie. El archivo se llama, por ejemplo, reporte-p4-8-estudiante-de-prueba-20261024.txt. Extracto de un reporte de P4.8:</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ω · OMEGAW — REPORTE DE SIMULACIÓN</w:t>
      </w:r>
    </w:p>
    <w:p>
      <w:pPr>
        <w:shd w:val="clear" w:color="auto" w:fill="F2F2F2"/>
        <w:spacing w:before="0" w:after="0" w:line="240" w:lineRule="auto"/>
        <w:ind w:left="284" w:right="284"/>
        <w:jc w:val="left"/>
      </w:pPr>
      <w:r>
        <w:rPr>
          <w:rFonts w:ascii="Consolas" w:hAnsi="Consolas" w:cs="Consolas"/>
          <w:sz w:val="17"/>
          <w:szCs w:val="17"/>
        </w:rPr>
        <w:t xml:space="preserve">  P4.8 · Problema 4.8 · Respuesta de un oscilador lineal amortiguado y forzado</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RESULTADOS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Valor</w:t>
      </w:r>
    </w:p>
    <w:p>
      <w:pPr>
        <w:shd w:val="clear" w:color="auto" w:fill="F2F2F2"/>
        <w:spacing w:before="0" w:after="0" w:line="240" w:lineRule="auto"/>
        <w:ind w:left="284" w:right="284"/>
        <w:jc w:val="left"/>
      </w:pPr>
      <w:r>
        <w:rPr>
          <w:rFonts w:ascii="Consolas" w:hAnsi="Consolas" w:cs="Consolas"/>
          <w:sz w:val="17"/>
          <w:szCs w:val="17"/>
        </w:rPr>
        <w:t xml:space="preserve">      A(ω) teórica                        0.19612</w:t>
      </w:r>
    </w:p>
    <w:p>
      <w:pPr>
        <w:shd w:val="clear" w:color="auto" w:fill="F2F2F2"/>
        <w:spacing w:before="0" w:after="0" w:line="240" w:lineRule="auto"/>
        <w:ind w:left="284" w:right="284"/>
        <w:jc w:val="left"/>
      </w:pPr>
      <w:r>
        <w:rPr>
          <w:rFonts w:ascii="Consolas" w:hAnsi="Consolas" w:cs="Consolas"/>
          <w:sz w:val="17"/>
          <w:szCs w:val="17"/>
        </w:rPr>
        <w:t xml:space="preserve">      A medida al final                   0.19615</w:t>
      </w:r>
    </w:p>
    <w:p>
      <w:pPr>
        <w:shd w:val="clear" w:color="auto" w:fill="F2F2F2"/>
        <w:spacing w:before="0" w:after="0" w:line="240" w:lineRule="auto"/>
        <w:ind w:left="284" w:right="284"/>
        <w:jc w:val="left"/>
      </w:pPr>
      <w:r>
        <w:rPr>
          <w:rFonts w:ascii="Consolas" w:hAnsi="Consolas" w:cs="Consolas"/>
          <w:sz w:val="17"/>
          <w:szCs w:val="17"/>
        </w:rPr>
        <w:t xml:space="preserve">      Desfase δ                0.1974 rad = 11.3°</w:t>
      </w:r>
    </w:p>
    <w:p>
      <w:pPr>
        <w:shd w:val="clear" w:color="auto" w:fill="F2F2F2"/>
        <w:spacing w:before="0" w:after="0" w:line="240" w:lineRule="auto"/>
        <w:ind w:left="284" w:right="284"/>
        <w:jc w:val="left"/>
      </w:pPr>
      <w:r>
        <w:rPr>
          <w:rFonts w:ascii="Consolas" w:hAnsi="Consolas" w:cs="Consolas"/>
          <w:sz w:val="17"/>
          <w:szCs w:val="17"/>
        </w:rPr>
        <w:t xml:space="preserve">      ω de resonancia                      2.9791</w:t>
      </w:r>
    </w:p>
    <w:p>
      <w:pPr>
        <w:shd w:val="clear" w:color="auto" w:fill="F2F2F2"/>
        <w:spacing w:before="0" w:after="0" w:line="240" w:lineRule="auto"/>
        <w:ind w:left="284" w:right="284"/>
        <w:jc w:val="left"/>
      </w:pPr>
      <w:r>
        <w:rPr>
          <w:rFonts w:ascii="Consolas" w:hAnsi="Consolas" w:cs="Consolas"/>
          <w:sz w:val="17"/>
          <w:szCs w:val="17"/>
        </w:rPr>
        <w:t xml:space="preserve">      A en resonancia                      0.6690</w:t>
      </w:r>
    </w:p>
    <w:p>
      <w:pPr>
        <w:shd w:val="clear" w:color="auto" w:fill="F2F2F2"/>
        <w:spacing w:before="0" w:after="0" w:line="240" w:lineRule="auto"/>
        <w:ind w:left="284" w:right="284"/>
        <w:jc w:val="left"/>
      </w:pPr>
      <w:r>
        <w:rPr>
          <w:rFonts w:ascii="Consolas" w:hAnsi="Consolas" w:cs="Consolas"/>
          <w:sz w:val="17"/>
          <w:szCs w:val="17"/>
        </w:rPr>
        <w:t xml:space="preserve">      τ del transitorio = 2/γ               4.000</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160" w:line="240" w:lineRule="auto"/>
        <w:ind w:left="284" w:right="284"/>
        <w:jc w:val="left"/>
      </w:pPr>
      <w:r>
        <w:rPr>
          <w:rFonts w:ascii="Consolas" w:hAnsi="Consolas" w:cs="Consolas"/>
          <w:sz w:val="17"/>
          <w:szCs w:val="17"/>
        </w:rPr>
        <w:t xml:space="preserve">  La curva roja es la diferencia entre la solución completa y la estacionaria: ese es el transitorio, que se apaga como e^(−γt/2) y sí recuerda las condiciones iniciales. Pasados unos cuantos τ solo queda el estacionario, idéntico para cualquier x(0) y v(0): pruébalo con los dos botones. En resonancia el desfase pasa por π/2 y la amplitud es máxima.</w:t>
      </w:r>
    </w:p>
    <w:p>
      <w:pPr>
        <w:pStyle w:val="Ttulo"/>
        <w:pageBreakBefore/>
        <w:keepNext/>
      </w:pPr>
      <w:r>
        <w:t xml:space="preserve">9. Evaluación de la usabilidad</w:t>
      </w:r>
    </w:p>
    <w:p>
      <w:pPr/>
      <w:r>
        <w:t xml:space="preserve">El botón «Evaluación Simulador» abre un cuestionario de veinticuatro afirmaciones que se valoran de uno a cinco. Al enviarlo se descarga un informe con las respuestas y las puntuaciones por dimensión.</w:t>
      </w:r>
    </w:p>
    <w:p>
      <w:pPr>
        <w:pStyle w:val="Prrafodelista"/>
        <w:numPr>
          <w:ilvl w:val="0"/>
          <w:numId w:val="103"/>
        </w:numPr>
        <w:spacing w:after="80"/>
      </w:pPr>
      <w:r>
        <w:t xml:space="preserve">Pulse «Evaluación Simulador».</w:t>
      </w:r>
    </w:p>
    <w:p>
      <w:pPr>
        <w:pStyle w:val="Prrafodelista"/>
        <w:numPr>
          <w:ilvl w:val="0"/>
          <w:numId w:val="103"/>
        </w:numPr>
        <w:spacing w:after="80"/>
      </w:pPr>
      <w:r>
        <w:t xml:space="preserve">Marque un valor de 1 (totalmente en desacuerdo) a 5 (totalmente de acuerdo) en cada ítem.</w:t>
      </w:r>
    </w:p>
    <w:p>
      <w:pPr>
        <w:pStyle w:val="Prrafodelista"/>
        <w:numPr>
          <w:ilvl w:val="0"/>
          <w:numId w:val="103"/>
        </w:numPr>
        <w:spacing w:after="80"/>
      </w:pPr>
      <w:r>
        <w:t xml:space="preserve">Pulse «Calcular». Si falta algún ítem, el sistema lo resalta.</w:t>
      </w:r>
    </w:p>
    <w:p>
      <w:pPr>
        <w:pStyle w:val="Prrafodelista"/>
        <w:numPr>
          <w:ilvl w:val="0"/>
          <w:numId w:val="103"/>
        </w:numPr>
        <w:spacing w:after="80"/>
      </w:pPr>
      <w:r>
        <w:t xml:space="preserve">Revise la tabla de resultados y pulse «Descargar».</w:t>
      </w:r>
    </w:p>
    <w:p xmlns:a="http://schemas.openxmlformats.org/drawingml/2006/main" xmlns:pic="http://schemas.openxmlformats.org/drawingml/2006/picture">
      <w:pPr>
        <w:keepNext/>
        <w:spacing w:before="120" w:after="60"/>
        <w:jc w:val="center"/>
      </w:pPr>
      <w:r>
        <w:rPr>
          <w:noProof/>
        </w:rPr>
        <w:drawing>
          <wp:inline distT="0" distB="0" distL="0" distR="0">
            <wp:extent cx="5120640" cy="3556284"/>
            <wp:effectExtent l="0" t="0" r="0" b="0"/>
            <wp:docPr id="1042" name="Figura 1042" descr="Cuestionario de evaluación de la usabilidad"/>
            <wp:cNvGraphicFramePr>
              <a:graphicFrameLocks noChangeAspect="1"/>
            </wp:cNvGraphicFramePr>
            <a:graphic>
              <a:graphicData uri="http://schemas.openxmlformats.org/drawingml/2006/picture">
                <pic:pic>
                  <pic:nvPicPr>
                    <pic:cNvPr id="1042" name="dt42.jpeg"/>
                    <pic:cNvPicPr/>
                  </pic:nvPicPr>
                  <pic:blipFill>
                    <a:blip r:embed="rIdDt42"/>
                    <a:stretch>
                      <a:fillRect/>
                    </a:stretch>
                  </pic:blipFill>
                  <pic:spPr>
                    <a:xfrm>
                      <a:off x="0" y="0"/>
                      <a:ext cx="5120640" cy="3556284"/>
                    </a:xfrm>
                    <a:prstGeom prst="rect">
                      <a:avLst/>
                    </a:prstGeom>
                    <a:ln w="6350">
                      <a:solidFill>
                        <a:srgbClr val="BFBFBF"/>
                      </a:solidFill>
                    </a:ln>
                  </pic:spPr>
                </pic:pic>
              </a:graphicData>
            </a:graphic>
          </wp:inline>
        </w:drawing>
      </w:r>
    </w:p>
    <w:p>
      <w:pPr>
        <w:pStyle w:val="Figura"/>
        <w:spacing w:before="0" w:after="240"/>
        <w:jc w:val="center"/>
      </w:pPr>
      <w:r>
        <w:t xml:space="preserve">. Cuestionario de evaluación de la usabilidad</w:t>
      </w:r>
    </w:p>
    <w:p>
      <w:pPr>
        <w:pStyle w:val="Ttulo"/>
        <w:pageBreakBefore/>
        <w:keepNext/>
      </w:pPr>
      <w:r>
        <w:t xml:space="preserve">10. Solución de problemas</w:t>
      </w:r>
    </w:p>
    <w:tbl>
      <w:tblPr>
        <w:tblStyle w:val="Tablaconcuadrcula"/>
        <w:tblW w:w="8777" w:type="dxa"/>
        <w:jc w:val="center"/>
        <w:tblLayout w:type="fixed"/>
        <w:tblCellMar>
          <w:top w:w="28" w:type="dxa"/>
          <w:left w:w="85" w:type="dxa"/>
          <w:bottom w:w="28" w:type="dxa"/>
          <w:right w:w="85" w:type="dxa"/>
        </w:tblCellMar>
        <w:tblLook w:val="04A0" w:firstRow="1" w:lastRow="0" w:firstColumn="1" w:lastColumn="0" w:noHBand="0" w:noVBand="1"/>
      </w:tblPr>
      <w:tblGrid>
        <w:gridCol w:w="2633"/>
        <w:gridCol w:w="3218"/>
        <w:gridCol w:w="2926"/>
      </w:tblGrid>
      <w:tr>
        <w:trPr>
          <w:cantSplit/>
          <w:tblHeader/>
        </w:trPr>
        <w:tc>
          <w:tcPr>
            <w:tcW w:w="2633" w:type="dxa"/>
            <w:shd w:val="clear" w:color="auto" w:fill="549E39" w:themeFill="accent1"/>
            <w:vAlign w:val="center"/>
          </w:tcPr>
          <w:p>
            <w:pPr>
              <w:spacing w:before="0" w:after="0" w:line="240" w:lineRule="auto"/>
              <w:jc w:val="left"/>
            </w:pPr>
            <w:r>
              <w:rPr>
                <w:b/>
                <w:bCs/>
                <w:color w:val="FFFFFF"/>
                <w:sz w:val="19"/>
                <w:szCs w:val="19"/>
              </w:rPr>
              <w:t xml:space="preserve">Síntoma</w:t>
            </w:r>
          </w:p>
        </w:tc>
        <w:tc>
          <w:tcPr>
            <w:tcW w:w="3218" w:type="dxa"/>
            <w:shd w:val="clear" w:color="auto" w:fill="549E39" w:themeFill="accent1"/>
            <w:vAlign w:val="center"/>
          </w:tcPr>
          <w:p>
            <w:pPr>
              <w:spacing w:before="0" w:after="0" w:line="240" w:lineRule="auto"/>
              <w:jc w:val="left"/>
            </w:pPr>
            <w:r>
              <w:rPr>
                <w:b/>
                <w:bCs/>
                <w:color w:val="FFFFFF"/>
                <w:sz w:val="19"/>
                <w:szCs w:val="19"/>
              </w:rPr>
              <w:t xml:space="preserve">Causa probable</w:t>
            </w:r>
          </w:p>
        </w:tc>
        <w:tc>
          <w:tcPr>
            <w:tcW w:w="2926" w:type="dxa"/>
            <w:shd w:val="clear" w:color="auto" w:fill="549E39" w:themeFill="accent1"/>
            <w:vAlign w:val="center"/>
          </w:tcPr>
          <w:p>
            <w:pPr>
              <w:spacing w:before="0" w:after="0" w:line="240" w:lineRule="auto"/>
              <w:jc w:val="left"/>
            </w:pPr>
            <w:r>
              <w:rPr>
                <w:b/>
                <w:bCs/>
                <w:color w:val="FFFFFF"/>
                <w:sz w:val="19"/>
                <w:szCs w:val="19"/>
              </w:rPr>
              <w:t xml:space="preserve">Solución</w:t>
            </w:r>
          </w:p>
        </w:tc>
      </w:tr>
      <w:tr>
        <w:trPr>
          <w:cantSplit/>
        </w:trPr>
        <w:tc>
          <w:tcPr>
            <w:tcW w:w="2633" w:type="dxa"/>
            <w:vAlign w:val="center"/>
          </w:tcPr>
          <w:p>
            <w:pPr>
              <w:spacing w:before="0" w:after="0" w:line="240" w:lineRule="auto"/>
              <w:jc w:val="left"/>
            </w:pPr>
            <w:r>
              <w:rPr>
                <w:sz w:val="19"/>
                <w:szCs w:val="19"/>
              </w:rPr>
              <w:t xml:space="preserve">El formulario de acceso reaparece en cada visita</w:t>
            </w:r>
          </w:p>
        </w:tc>
        <w:tc>
          <w:tcPr>
            <w:tcW w:w="3218" w:type="dxa"/>
            <w:vAlign w:val="center"/>
          </w:tcPr>
          <w:p>
            <w:pPr>
              <w:spacing w:before="0" w:after="0" w:line="240" w:lineRule="auto"/>
              <w:jc w:val="left"/>
            </w:pPr>
            <w:r>
              <w:rPr>
                <w:sz w:val="19"/>
                <w:szCs w:val="19"/>
              </w:rPr>
              <w:t xml:space="preserve">La sesión se borra al cerrar el navegador: es el comportamiento previsto.</w:t>
            </w:r>
          </w:p>
        </w:tc>
        <w:tc>
          <w:tcPr>
            <w:tcW w:w="2926" w:type="dxa"/>
            <w:vAlign w:val="center"/>
          </w:tcPr>
          <w:p>
            <w:pPr>
              <w:spacing w:before="0" w:after="0" w:line="240" w:lineRule="auto"/>
              <w:jc w:val="left"/>
            </w:pPr>
            <w:r>
              <w:rPr>
                <w:sz w:val="19"/>
                <w:szCs w:val="19"/>
              </w:rPr>
              <w:t xml:space="preserve">Ninguna.</w:t>
            </w:r>
          </w:p>
        </w:tc>
      </w:tr>
      <w:tr>
        <w:trPr>
          <w:cantSplit/>
        </w:trPr>
        <w:tc>
          <w:tcPr>
            <w:tcW w:w="2633" w:type="dxa"/>
            <w:vAlign w:val="center"/>
          </w:tcPr>
          <w:p>
            <w:pPr>
              <w:spacing w:before="0" w:after="0" w:line="240" w:lineRule="auto"/>
              <w:jc w:val="left"/>
            </w:pPr>
            <w:r>
              <w:rPr>
                <w:sz w:val="19"/>
                <w:szCs w:val="19"/>
              </w:rPr>
              <w:t xml:space="preserve">No se guarda la velocidad ni el idioma</w:t>
            </w:r>
          </w:p>
        </w:tc>
        <w:tc>
          <w:tcPr>
            <w:tcW w:w="3218" w:type="dxa"/>
            <w:vAlign w:val="center"/>
          </w:tcPr>
          <w:p>
            <w:pPr>
              <w:spacing w:before="0" w:after="0" w:line="240" w:lineRule="auto"/>
              <w:jc w:val="left"/>
            </w:pPr>
            <w:r>
              <w:rPr>
                <w:sz w:val="19"/>
                <w:szCs w:val="19"/>
              </w:rPr>
              <w:t xml:space="preserve">Almacenamiento local bloqueado o ventana privada.</w:t>
            </w:r>
          </w:p>
        </w:tc>
        <w:tc>
          <w:tcPr>
            <w:tcW w:w="2926" w:type="dxa"/>
            <w:vAlign w:val="center"/>
          </w:tcPr>
          <w:p>
            <w:pPr>
              <w:spacing w:before="0" w:after="0" w:line="240" w:lineRule="auto"/>
              <w:jc w:val="left"/>
            </w:pPr>
            <w:r>
              <w:rPr>
                <w:sz w:val="19"/>
                <w:szCs w:val="19"/>
              </w:rPr>
              <w:t xml:space="preserve">Habilitar el almacenamiento o aceptar los valores por omisión.</w:t>
            </w:r>
          </w:p>
        </w:tc>
      </w:tr>
      <w:tr>
        <w:trPr>
          <w:cantSplit/>
        </w:trPr>
        <w:tc>
          <w:tcPr>
            <w:tcW w:w="2633" w:type="dxa"/>
            <w:vAlign w:val="center"/>
          </w:tcPr>
          <w:p>
            <w:pPr>
              <w:spacing w:before="0" w:after="0" w:line="240" w:lineRule="auto"/>
              <w:jc w:val="left"/>
            </w:pPr>
            <w:r>
              <w:rPr>
                <w:sz w:val="19"/>
                <w:szCs w:val="19"/>
              </w:rPr>
              <w:t xml:space="preserve">Un cambio reciente no se ve en la versión publicada</w:t>
            </w:r>
          </w:p>
        </w:tc>
        <w:tc>
          <w:tcPr>
            <w:tcW w:w="3218" w:type="dxa"/>
            <w:vAlign w:val="center"/>
          </w:tcPr>
          <w:p>
            <w:pPr>
              <w:spacing w:before="0" w:after="0" w:line="240" w:lineRule="auto"/>
              <w:jc w:val="left"/>
            </w:pPr>
            <w:r>
              <w:rPr>
                <w:sz w:val="19"/>
                <w:szCs w:val="19"/>
              </w:rPr>
              <w:t xml:space="preserve">Caché del navegador o de GitHub Pages.</w:t>
            </w:r>
          </w:p>
        </w:tc>
        <w:tc>
          <w:tcPr>
            <w:tcW w:w="2926" w:type="dxa"/>
            <w:vAlign w:val="center"/>
          </w:tcPr>
          <w:p>
            <w:pPr>
              <w:spacing w:before="0" w:after="0" w:line="240" w:lineRule="auto"/>
              <w:jc w:val="left"/>
            </w:pPr>
            <w:r>
              <w:rPr>
                <w:sz w:val="19"/>
                <w:szCs w:val="19"/>
              </w:rPr>
              <w:t xml:space="preserve">Recargar con Ctrl + F5 o esperar unos minutos.</w:t>
            </w:r>
          </w:p>
        </w:tc>
      </w:tr>
      <w:tr>
        <w:trPr>
          <w:cantSplit/>
        </w:trPr>
        <w:tc>
          <w:tcPr>
            <w:tcW w:w="2633" w:type="dxa"/>
            <w:vAlign w:val="center"/>
          </w:tcPr>
          <w:p>
            <w:pPr>
              <w:spacing w:before="0" w:after="0" w:line="240" w:lineRule="auto"/>
              <w:jc w:val="left"/>
            </w:pPr>
            <w:r>
              <w:rPr>
                <w:sz w:val="19"/>
                <w:szCs w:val="19"/>
              </w:rPr>
              <w:t xml:space="preserve">La animación no avanza</w:t>
            </w:r>
          </w:p>
        </w:tc>
        <w:tc>
          <w:tcPr>
            <w:tcW w:w="3218" w:type="dxa"/>
            <w:vAlign w:val="center"/>
          </w:tcPr>
          <w:p>
            <w:pPr>
              <w:spacing w:before="0" w:after="0" w:line="240" w:lineRule="auto"/>
              <w:jc w:val="left"/>
            </w:pPr>
            <w:r>
              <w:rPr>
                <w:sz w:val="19"/>
                <w:szCs w:val="19"/>
              </w:rPr>
              <w:t xml:space="preserve">La velocidad está en su valor mínimo.</w:t>
            </w:r>
          </w:p>
        </w:tc>
        <w:tc>
          <w:tcPr>
            <w:tcW w:w="2926" w:type="dxa"/>
            <w:vAlign w:val="center"/>
          </w:tcPr>
          <w:p>
            <w:pPr>
              <w:spacing w:before="0" w:after="0" w:line="240" w:lineRule="auto"/>
              <w:jc w:val="left"/>
            </w:pPr>
            <w:r>
              <w:rPr>
                <w:sz w:val="19"/>
                <w:szCs w:val="19"/>
              </w:rPr>
              <w:t xml:space="preserve">Subir el control de velocidad.</w:t>
            </w:r>
          </w:p>
        </w:tc>
      </w:tr>
      <w:tr>
        <w:trPr>
          <w:cantSplit/>
        </w:trPr>
        <w:tc>
          <w:tcPr>
            <w:tcW w:w="2633" w:type="dxa"/>
            <w:vAlign w:val="center"/>
          </w:tcPr>
          <w:p>
            <w:pPr>
              <w:keepNext/>
              <w:spacing w:before="0" w:after="0" w:line="240" w:lineRule="auto"/>
              <w:jc w:val="left"/>
            </w:pPr>
            <w:r>
              <w:rPr>
                <w:sz w:val="19"/>
                <w:szCs w:val="19"/>
              </w:rPr>
              <w:t xml:space="preserve">El botón «🎯 Δt para 0.1 %» tarda</w:t>
            </w:r>
          </w:p>
        </w:tc>
        <w:tc>
          <w:tcPr>
            <w:tcW w:w="3218" w:type="dxa"/>
            <w:vAlign w:val="center"/>
          </w:tcPr>
          <w:p>
            <w:pPr>
              <w:keepNext/>
              <w:spacing w:before="0" w:after="0" w:line="240" w:lineRule="auto"/>
              <w:jc w:val="left"/>
            </w:pPr>
            <w:r>
              <w:rPr>
                <w:sz w:val="19"/>
                <w:szCs w:val="19"/>
              </w:rPr>
              <w:t xml:space="preserve">Busca el paso integrando repetidamente.</w:t>
            </w:r>
          </w:p>
        </w:tc>
        <w:tc>
          <w:tcPr>
            <w:tcW w:w="2926" w:type="dxa"/>
            <w:vAlign w:val="center"/>
          </w:tcPr>
          <w:p>
            <w:pPr>
              <w:keepNext/>
              <w:spacing w:before="0" w:after="0" w:line="240" w:lineRule="auto"/>
              <w:jc w:val="left"/>
            </w:pPr>
            <w:r>
              <w:rPr>
                <w:sz w:val="19"/>
                <w:szCs w:val="19"/>
              </w:rPr>
              <w:t xml:space="preserve">Esperar unos segundos.</w:t>
            </w:r>
          </w:p>
        </w:tc>
      </w:tr>
      <w:tr>
        <w:trPr>
          <w:cantSplit/>
        </w:trPr>
        <w:tc>
          <w:tcPr>
            <w:tcW w:w="2633" w:type="dxa"/>
            <w:vAlign w:val="center"/>
          </w:tcPr>
          <w:p>
            <w:pPr>
              <w:keepNext/>
              <w:spacing w:before="0" w:after="0" w:line="240" w:lineRule="auto"/>
              <w:jc w:val="left"/>
            </w:pPr>
            <w:r>
              <w:rPr>
                <w:sz w:val="19"/>
                <w:szCs w:val="19"/>
              </w:rPr>
              <w:t xml:space="preserve">Una curva crece sin límite</w:t>
            </w:r>
          </w:p>
        </w:tc>
        <w:tc>
          <w:tcPr>
            <w:tcW w:w="3218" w:type="dxa"/>
            <w:vAlign w:val="center"/>
          </w:tcPr>
          <w:p>
            <w:pPr>
              <w:keepNext/>
              <w:spacing w:before="0" w:after="0" w:line="240" w:lineRule="auto"/>
              <w:jc w:val="left"/>
            </w:pPr>
            <w:r>
              <w:rPr>
                <w:sz w:val="19"/>
                <w:szCs w:val="19"/>
              </w:rPr>
              <w:t xml:space="preserve">El método es inestable con ese Δt (p. ej., Euler en P4.1 o P4.16).</w:t>
            </w:r>
          </w:p>
        </w:tc>
        <w:tc>
          <w:tcPr>
            <w:tcW w:w="2926" w:type="dxa"/>
            <w:vAlign w:val="center"/>
          </w:tcPr>
          <w:p>
            <w:pPr>
              <w:keepNext/>
              <w:spacing w:before="0" w:after="0" w:line="240" w:lineRule="auto"/>
              <w:jc w:val="left"/>
            </w:pPr>
            <w:r>
              <w:rPr>
                <w:sz w:val="19"/>
                <w:szCs w:val="19"/>
              </w:rPr>
              <w:t xml:space="preserve">Es el comportamiento que el problema pide observar; reduzca Δt.</w:t>
            </w:r>
          </w:p>
        </w:tc>
      </w:tr>
    </w:tbl>
    <w:p>
      <w:pPr>
        <w:pStyle w:val="Tabla"/>
        <w:spacing w:before="80" w:after="240"/>
      </w:pPr>
      <w:r>
        <w:t xml:space="preserve">. Solución de problemas frecuentes</w:t>
      </w:r>
    </w:p>
    <w:p>
      <w:pPr>
        <w:pStyle w:val="Ttulo"/>
        <w:pageBreakBefore/>
        <w:keepNext/>
      </w:pPr>
      <w:r>
        <w:t xml:space="preserve">11. Ejemplos prácticos</w:t>
      </w:r>
    </w:p>
    <w:p>
      <w:pPr>
        <w:pStyle w:val="Subttulo"/>
        <w:keepNext/>
      </w:pPr>
      <w:r>
        <w:t xml:space="preserve">11.1 Ejemplo 1 · Conservación de la energía (P4.1)</w:t>
      </w:r>
    </w:p>
    <w:p>
      <w:pPr/>
      <w:r>
        <w:t xml:space="preserve">Abra P4.1 con los valores por omisión. La gráfica ΔE muestra que con Euler la energía crece sin control, mientras que con Euler‑Cromer y Verlet oscila sin derivar. Pulse «🎯 Δt para 0.1 % en un ciclo» para obtener el paso que conserva la energía al 0,1 %.</w:t>
      </w:r>
    </w:p>
    <w:p>
      <w:pPr>
        <w:pStyle w:val="Subttulo"/>
        <w:keepNext/>
      </w:pPr>
      <w:r>
        <w:t xml:space="preserve">11.2 Ejemplo 2 · Resonancia (P4.8)</w:t>
      </w:r>
    </w:p>
    <w:p>
      <w:pPr/>
      <w:r>
        <w:t xml:space="preserve">Abra P4.8. Al principio x(t) mezcla el transitorio con el estado estacionario. Pulse «En resonancia» y observe cómo crece la amplitud; la curva A(ω) muestra el máximo en ω_res = √(ω₀² − γ²/2) y el desfase cruza π/2 en ω₀.</w:t>
      </w:r>
    </w:p>
    <w:p xmlns:a="http://schemas.openxmlformats.org/drawingml/2006/main" xmlns:pic="http://schemas.openxmlformats.org/drawingml/2006/picture">
      <w:pPr>
        <w:keepNext/>
        <w:spacing w:before="120" w:after="60"/>
        <w:jc w:val="center"/>
      </w:pPr>
      <w:r>
        <w:rPr>
          <w:noProof/>
        </w:rPr>
        <w:drawing>
          <wp:inline distT="0" distB="0" distL="0" distR="0">
            <wp:extent cx="4937760" cy="2134993"/>
            <wp:effectExtent l="0" t="0" r="0" b="0"/>
            <wp:docPr id="1043" name="Figura 1043" descr="Transitorio y estado estacionario del oscilador forzado (P4.8)"/>
            <wp:cNvGraphicFramePr>
              <a:graphicFrameLocks noChangeAspect="1"/>
            </wp:cNvGraphicFramePr>
            <a:graphic>
              <a:graphicData uri="http://schemas.openxmlformats.org/drawingml/2006/picture">
                <pic:pic>
                  <pic:nvPicPr>
                    <pic:cNvPr id="1043" name="dt43.jpeg"/>
                    <pic:cNvPicPr/>
                  </pic:nvPicPr>
                  <pic:blipFill>
                    <a:blip r:embed="rIdDt43"/>
                    <a:stretch>
                      <a:fillRect/>
                    </a:stretch>
                  </pic:blipFill>
                  <pic:spPr>
                    <a:xfrm>
                      <a:off x="0" y="0"/>
                      <a:ext cx="4937760" cy="2134993"/>
                    </a:xfrm>
                    <a:prstGeom prst="rect">
                      <a:avLst/>
                    </a:prstGeom>
                    <a:ln w="6350">
                      <a:solidFill>
                        <a:srgbClr val="BFBFBF"/>
                      </a:solidFill>
                    </a:ln>
                  </pic:spPr>
                </pic:pic>
              </a:graphicData>
            </a:graphic>
          </wp:inline>
        </w:drawing>
      </w:r>
    </w:p>
    <w:p>
      <w:pPr>
        <w:pStyle w:val="Figura"/>
        <w:spacing w:before="0" w:after="240"/>
        <w:jc w:val="center"/>
      </w:pPr>
      <w:r>
        <w:t xml:space="preserve">. Transitorio y estado estacionario del oscilador forzado (P4.8)</w:t>
      </w:r>
    </w:p>
    <w:p>
      <w:pPr>
        <w:pStyle w:val="Subttulo"/>
        <w:keepNext/>
      </w:pPr>
      <w:r>
        <w:t xml:space="preserve">11.3 Ejemplo 3 · Factor de calidad (P4.14)</w:t>
      </w:r>
    </w:p>
    <w:p>
      <w:pPr/>
      <w:r>
        <w:t xml:space="preserve">Abra P4.14 y compare «Q alto (R = 10 Ω)» con «Q bajo (R = 300 Ω)». Con R pequeña el pico de I_max(ω) es estrecho y alto; con R grande, ancho y bajo. La anchura a 1/√2 del máximo da Q = ω₀/Δω.</w:t>
      </w:r>
    </w:p>
    <w:p xmlns:a="http://schemas.openxmlformats.org/drawingml/2006/main" xmlns:pic="http://schemas.openxmlformats.org/drawingml/2006/picture">
      <w:pPr>
        <w:keepNext/>
        <w:spacing w:before="120" w:after="60"/>
        <w:jc w:val="center"/>
      </w:pPr>
      <w:r>
        <w:rPr>
          <w:noProof/>
        </w:rPr>
        <w:drawing>
          <wp:inline distT="0" distB="0" distL="0" distR="0">
            <wp:extent cx="4937760" cy="2191424"/>
            <wp:effectExtent l="0" t="0" r="0" b="0"/>
            <wp:docPr id="1044" name="Figura 1044" descr="Curva de resonancia del circuito RLC y su anchura a 1/√2 (P4.14)"/>
            <wp:cNvGraphicFramePr>
              <a:graphicFrameLocks noChangeAspect="1"/>
            </wp:cNvGraphicFramePr>
            <a:graphic>
              <a:graphicData uri="http://schemas.openxmlformats.org/drawingml/2006/picture">
                <pic:pic>
                  <pic:nvPicPr>
                    <pic:cNvPr id="1044" name="dt44.jpeg"/>
                    <pic:cNvPicPr/>
                  </pic:nvPicPr>
                  <pic:blipFill>
                    <a:blip r:embed="rIdDt44"/>
                    <a:stretch>
                      <a:fillRect/>
                    </a:stretch>
                  </pic:blipFill>
                  <pic:spPr>
                    <a:xfrm>
                      <a:off x="0" y="0"/>
                      <a:ext cx="4937760" cy="2191424"/>
                    </a:xfrm>
                    <a:prstGeom prst="rect">
                      <a:avLst/>
                    </a:prstGeom>
                    <a:ln w="6350">
                      <a:solidFill>
                        <a:srgbClr val="BFBFBF"/>
                      </a:solidFill>
                    </a:ln>
                  </pic:spPr>
                </pic:pic>
              </a:graphicData>
            </a:graphic>
          </wp:inline>
        </w:drawing>
      </w:r>
    </w:p>
    <w:p>
      <w:pPr>
        <w:pStyle w:val="Figura"/>
        <w:spacing w:before="0" w:after="240"/>
        <w:jc w:val="center"/>
      </w:pPr>
      <w:r>
        <w:t xml:space="preserve">. Curva de resonancia del circuito RLC y su anchura a 1/√2 (P4.14)</w:t>
      </w:r>
    </w:p>
    <w:p>
      <w:pPr>
        <w:pStyle w:val="Subttulo"/>
        <w:keepNext/>
      </w:pPr>
      <w:r>
        <w:t xml:space="preserve">11.4 Ejemplo 4 · Bifurcación de Hopf (proyecto 4.17)</w:t>
      </w:r>
    </w:p>
    <w:p>
      <w:pPr/>
      <w:r>
        <w:t xml:space="preserve">Abra el proyecto 4.17. Con «Estable (B &lt; 1+A²)» las concentraciones convergen al punto fijo; con «Ciclo límite» oscilan indefinidamente; active «Varias condiciones iniciales» para ver que todas las trayectorias acaban en el mismo ciclo.</w:t>
      </w:r>
    </w:p>
    <w:p xmlns:a="http://schemas.openxmlformats.org/drawingml/2006/main" xmlns:pic="http://schemas.openxmlformats.org/drawingml/2006/picture">
      <w:pPr>
        <w:keepNext/>
        <w:spacing w:before="120" w:after="60"/>
        <w:jc w:val="center"/>
      </w:pPr>
      <w:r>
        <w:rPr>
          <w:noProof/>
        </w:rPr>
        <w:drawing>
          <wp:inline distT="0" distB="0" distL="0" distR="0">
            <wp:extent cx="4937760" cy="2078561"/>
            <wp:effectExtent l="0" t="0" r="0" b="0"/>
            <wp:docPr id="1045" name="Figura 1045" descr="Concentraciones X(t) e Y(t) del brusselator en el régimen de ciclo límite (proyecto 4.17)"/>
            <wp:cNvGraphicFramePr>
              <a:graphicFrameLocks noChangeAspect="1"/>
            </wp:cNvGraphicFramePr>
            <a:graphic>
              <a:graphicData uri="http://schemas.openxmlformats.org/drawingml/2006/picture">
                <pic:pic>
                  <pic:nvPicPr>
                    <pic:cNvPr id="1045" name="dt45.jpeg"/>
                    <pic:cNvPicPr/>
                  </pic:nvPicPr>
                  <pic:blipFill>
                    <a:blip r:embed="rIdDt45"/>
                    <a:stretch>
                      <a:fillRect/>
                    </a:stretch>
                  </pic:blipFill>
                  <pic:spPr>
                    <a:xfrm>
                      <a:off x="0" y="0"/>
                      <a:ext cx="4937760" cy="2078561"/>
                    </a:xfrm>
                    <a:prstGeom prst="rect">
                      <a:avLst/>
                    </a:prstGeom>
                    <a:ln w="6350">
                      <a:solidFill>
                        <a:srgbClr val="BFBFBF"/>
                      </a:solidFill>
                    </a:ln>
                  </pic:spPr>
                </pic:pic>
              </a:graphicData>
            </a:graphic>
          </wp:inline>
        </w:drawing>
      </w:r>
    </w:p>
    <w:p>
      <w:pPr>
        <w:pStyle w:val="Figura"/>
        <w:spacing w:before="0" w:after="240"/>
        <w:jc w:val="center"/>
      </w:pPr>
      <w:r>
        <w:t xml:space="preserve">. Concentraciones X(t) e Y(t) del brusselator en el régimen de ciclo límite (proyecto 4.17)</w:t>
      </w:r>
    </w:p>
    <w:sectPr w:rsidR="005E419D" w:rsidSect="005359F3">
      <w:footerReference w:type="default" r:id="rId44"/>
      <w:pgSz w:w="12240" w:h="15840" w:code="1"/>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B1401" w14:textId="77777777" w:rsidR="00A900D2" w:rsidRDefault="00A900D2" w:rsidP="004A62CC">
      <w:pPr>
        <w:spacing w:line="240" w:lineRule="auto"/>
      </w:pPr>
      <w:r>
        <w:separator/>
      </w:r>
    </w:p>
  </w:endnote>
  <w:endnote w:type="continuationSeparator" w:id="0">
    <w:p w14:paraId="58EA886E" w14:textId="77777777" w:rsidR="00A900D2" w:rsidRDefault="00A900D2" w:rsidP="004A62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78F8" w14:textId="4F8FA3F6" w:rsidR="004A62CC" w:rsidRDefault="004A62CC">
    <w:pPr>
      <w:pStyle w:val="Piedepgina"/>
      <w:jc w:val="center"/>
    </w:pPr>
  </w:p>
  <w:p w14:paraId="6FBD32FC" w14:textId="77777777" w:rsidR="004A62CC" w:rsidRDefault="004A62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703E" w14:textId="156BFF71" w:rsidR="00756D6E" w:rsidRDefault="00756D6E" w:rsidP="00756D6E">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496119"/>
      <w:docPartObj>
        <w:docPartGallery w:val="Page Numbers (Bottom of Page)"/>
        <w:docPartUnique/>
      </w:docPartObj>
    </w:sdtPr>
    <w:sdtContent>
      <w:p w14:paraId="13790E52" w14:textId="77777777" w:rsidR="008F5D6D" w:rsidRDefault="008F5D6D">
        <w:pPr>
          <w:pStyle w:val="Piedepgina"/>
          <w:jc w:val="center"/>
        </w:pPr>
        <w:r>
          <w:fldChar w:fldCharType="begin"/>
        </w:r>
        <w:r>
          <w:instrText>PAGE   \* MERGEFORMAT</w:instrText>
        </w:r>
        <w:r>
          <w:fldChar w:fldCharType="separate"/>
        </w:r>
        <w:r>
          <w:rPr>
            <w:lang w:val="es-ES"/>
          </w:rPr>
          <w:t>2</w:t>
        </w:r>
        <w:r>
          <w:fldChar w:fldCharType="end"/>
        </w:r>
      </w:p>
    </w:sdtContent>
  </w:sdt>
  <w:p w14:paraId="26272194" w14:textId="77777777" w:rsidR="008F5D6D" w:rsidRDefault="008F5D6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5862" w14:textId="371D0362" w:rsidR="005359F3" w:rsidRDefault="005359F3">
    <w:pPr>
      <w:pStyle w:val="Piedepgina"/>
      <w:jc w:val="center"/>
    </w:pPr>
  </w:p>
  <w:p w14:paraId="41C3A601" w14:textId="77777777" w:rsidR="005359F3" w:rsidRDefault="005359F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260014"/>
      <w:docPartObj>
        <w:docPartGallery w:val="Page Numbers (Bottom of Page)"/>
        <w:docPartUnique/>
      </w:docPartObj>
    </w:sdtPr>
    <w:sdtContent>
      <w:p w14:paraId="56BB46BD" w14:textId="77777777" w:rsidR="005359F3" w:rsidRDefault="005359F3">
        <w:pPr>
          <w:pStyle w:val="Piedepgina"/>
          <w:jc w:val="center"/>
        </w:pPr>
        <w:r>
          <w:fldChar w:fldCharType="begin"/>
        </w:r>
        <w:r>
          <w:instrText>PAGE   \* MERGEFORMAT</w:instrText>
        </w:r>
        <w:r>
          <w:fldChar w:fldCharType="separate"/>
        </w:r>
        <w:r>
          <w:rPr>
            <w:lang w:val="es-ES"/>
          </w:rPr>
          <w:t>2</w:t>
        </w:r>
        <w:r>
          <w:fldChar w:fldCharType="end"/>
        </w:r>
      </w:p>
    </w:sdtContent>
  </w:sdt>
  <w:p w14:paraId="6995A849" w14:textId="77777777" w:rsidR="005359F3" w:rsidRDefault="00535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77169" w14:textId="77777777" w:rsidR="00A900D2" w:rsidRDefault="00A900D2" w:rsidP="004A62CC">
      <w:pPr>
        <w:spacing w:line="240" w:lineRule="auto"/>
      </w:pPr>
      <w:r>
        <w:separator/>
      </w:r>
    </w:p>
  </w:footnote>
  <w:footnote w:type="continuationSeparator" w:id="0">
    <w:p w14:paraId="5D0F3220" w14:textId="77777777" w:rsidR="00A900D2" w:rsidRDefault="00A900D2" w:rsidP="004A62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3687"/>
    <w:multiLevelType w:val="hybridMultilevel"/>
    <w:tmpl w:val="2AD0D3D4"/>
    <w:lvl w:ilvl="0" w:tplc="F678E27A">
      <w:start w:val="1"/>
      <w:numFmt w:val="decimal"/>
      <w:lvlText w:val="Figura %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75A3C7D"/>
    <w:multiLevelType w:val="hybridMultilevel"/>
    <w:tmpl w:val="1F3EEC6C"/>
    <w:lvl w:ilvl="0" w:tplc="76CABCAC">
      <w:start w:val="1"/>
      <w:numFmt w:val="decimal"/>
      <w:pStyle w:val="Tabla"/>
      <w:lvlText w:val="Tabla %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8B6587B"/>
    <w:multiLevelType w:val="multilevel"/>
    <w:tmpl w:val="83F2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0103C"/>
    <w:multiLevelType w:val="hybridMultilevel"/>
    <w:tmpl w:val="F9864EE0"/>
    <w:lvl w:ilvl="0" w:tplc="4558D7C8">
      <w:start w:val="1"/>
      <w:numFmt w:val="bullet"/>
      <w:lvlText w:val="●"/>
      <w:lvlJc w:val="left"/>
      <w:pPr>
        <w:ind w:left="720" w:hanging="360"/>
      </w:pPr>
    </w:lvl>
    <w:lvl w:ilvl="1" w:tplc="CAE08864">
      <w:start w:val="1"/>
      <w:numFmt w:val="bullet"/>
      <w:lvlText w:val="○"/>
      <w:lvlJc w:val="left"/>
      <w:pPr>
        <w:ind w:left="1440" w:hanging="360"/>
      </w:pPr>
    </w:lvl>
    <w:lvl w:ilvl="2" w:tplc="D062EB3A">
      <w:start w:val="1"/>
      <w:numFmt w:val="bullet"/>
      <w:lvlText w:val="■"/>
      <w:lvlJc w:val="left"/>
      <w:pPr>
        <w:ind w:left="2160" w:hanging="360"/>
      </w:pPr>
    </w:lvl>
    <w:lvl w:ilvl="3" w:tplc="9C1ED684">
      <w:start w:val="1"/>
      <w:numFmt w:val="bullet"/>
      <w:lvlText w:val="●"/>
      <w:lvlJc w:val="left"/>
      <w:pPr>
        <w:ind w:left="2880" w:hanging="360"/>
      </w:pPr>
    </w:lvl>
    <w:lvl w:ilvl="4" w:tplc="02AA71C0">
      <w:start w:val="1"/>
      <w:numFmt w:val="bullet"/>
      <w:lvlText w:val="○"/>
      <w:lvlJc w:val="left"/>
      <w:pPr>
        <w:ind w:left="3600" w:hanging="360"/>
      </w:pPr>
    </w:lvl>
    <w:lvl w:ilvl="5" w:tplc="56BCCED8">
      <w:start w:val="1"/>
      <w:numFmt w:val="bullet"/>
      <w:lvlText w:val="■"/>
      <w:lvlJc w:val="left"/>
      <w:pPr>
        <w:ind w:left="4320" w:hanging="360"/>
      </w:pPr>
    </w:lvl>
    <w:lvl w:ilvl="6" w:tplc="F3EC2FAC">
      <w:start w:val="1"/>
      <w:numFmt w:val="bullet"/>
      <w:lvlText w:val="●"/>
      <w:lvlJc w:val="left"/>
      <w:pPr>
        <w:ind w:left="5040" w:hanging="360"/>
      </w:pPr>
    </w:lvl>
    <w:lvl w:ilvl="7" w:tplc="47A4EC6A">
      <w:start w:val="1"/>
      <w:numFmt w:val="bullet"/>
      <w:lvlText w:val="●"/>
      <w:lvlJc w:val="left"/>
      <w:pPr>
        <w:ind w:left="5760" w:hanging="360"/>
      </w:pPr>
    </w:lvl>
    <w:lvl w:ilvl="8" w:tplc="2ABE3416">
      <w:start w:val="1"/>
      <w:numFmt w:val="bullet"/>
      <w:lvlText w:val="●"/>
      <w:lvlJc w:val="left"/>
      <w:pPr>
        <w:ind w:left="6480" w:hanging="360"/>
      </w:pPr>
    </w:lvl>
  </w:abstractNum>
  <w:abstractNum w:abstractNumId="4" w15:restartNumberingAfterBreak="0">
    <w:nsid w:val="09D316AE"/>
    <w:multiLevelType w:val="multilevel"/>
    <w:tmpl w:val="7A0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F65CE"/>
    <w:multiLevelType w:val="multilevel"/>
    <w:tmpl w:val="DF1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0007F"/>
    <w:multiLevelType w:val="multilevel"/>
    <w:tmpl w:val="840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173E4"/>
    <w:multiLevelType w:val="hybridMultilevel"/>
    <w:tmpl w:val="C6728F68"/>
    <w:lvl w:ilvl="0" w:tplc="21E248CA">
      <w:start w:val="1"/>
      <w:numFmt w:val="decimal"/>
      <w:lvlText w:val="%1."/>
      <w:lvlJc w:val="left"/>
      <w:pPr>
        <w:ind w:left="720" w:hanging="360"/>
      </w:pPr>
      <w:rPr>
        <w:rFonts w:hint="default"/>
        <w:b/>
        <w:color w:val="1B5E2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19755081"/>
    <w:multiLevelType w:val="multilevel"/>
    <w:tmpl w:val="76089D6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84772C"/>
    <w:multiLevelType w:val="multilevel"/>
    <w:tmpl w:val="4970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B588F"/>
    <w:multiLevelType w:val="multilevel"/>
    <w:tmpl w:val="81C8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5507FC"/>
    <w:multiLevelType w:val="hybridMultilevel"/>
    <w:tmpl w:val="6DEA28E6"/>
    <w:lvl w:ilvl="0" w:tplc="0BAADEF8">
      <w:start w:val="1"/>
      <w:numFmt w:val="decimal"/>
      <w:lvlText w:val="Figura %1"/>
      <w:lvlJc w:val="left"/>
      <w:pPr>
        <w:ind w:left="36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20C83E83"/>
    <w:multiLevelType w:val="multilevel"/>
    <w:tmpl w:val="E9E6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40991"/>
    <w:multiLevelType w:val="hybridMultilevel"/>
    <w:tmpl w:val="596E4E0C"/>
    <w:lvl w:ilvl="0" w:tplc="79A41C80">
      <w:start w:val="1"/>
      <w:numFmt w:val="decimal"/>
      <w:lvlText w:val="%1."/>
      <w:lvlJc w:val="left"/>
      <w:pPr>
        <w:ind w:left="720" w:hanging="360"/>
      </w:pPr>
    </w:lvl>
    <w:lvl w:ilvl="1" w:tplc="BCB892F4">
      <w:numFmt w:val="decimal"/>
      <w:lvlText w:val=""/>
      <w:lvlJc w:val="left"/>
    </w:lvl>
    <w:lvl w:ilvl="2" w:tplc="2D649AC8">
      <w:numFmt w:val="decimal"/>
      <w:lvlText w:val=""/>
      <w:lvlJc w:val="left"/>
    </w:lvl>
    <w:lvl w:ilvl="3" w:tplc="98BC00AA">
      <w:numFmt w:val="decimal"/>
      <w:lvlText w:val=""/>
      <w:lvlJc w:val="left"/>
    </w:lvl>
    <w:lvl w:ilvl="4" w:tplc="EF508542">
      <w:numFmt w:val="decimal"/>
      <w:lvlText w:val=""/>
      <w:lvlJc w:val="left"/>
    </w:lvl>
    <w:lvl w:ilvl="5" w:tplc="98B6E61C">
      <w:numFmt w:val="decimal"/>
      <w:lvlText w:val=""/>
      <w:lvlJc w:val="left"/>
    </w:lvl>
    <w:lvl w:ilvl="6" w:tplc="52785858">
      <w:numFmt w:val="decimal"/>
      <w:lvlText w:val=""/>
      <w:lvlJc w:val="left"/>
    </w:lvl>
    <w:lvl w:ilvl="7" w:tplc="AF4096AE">
      <w:numFmt w:val="decimal"/>
      <w:lvlText w:val=""/>
      <w:lvlJc w:val="left"/>
    </w:lvl>
    <w:lvl w:ilvl="8" w:tplc="FCE2F388">
      <w:numFmt w:val="decimal"/>
      <w:lvlText w:val=""/>
      <w:lvlJc w:val="left"/>
    </w:lvl>
  </w:abstractNum>
  <w:abstractNum w:abstractNumId="14" w15:restartNumberingAfterBreak="0">
    <w:nsid w:val="26083410"/>
    <w:multiLevelType w:val="multilevel"/>
    <w:tmpl w:val="1F82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6B68FC"/>
    <w:multiLevelType w:val="multilevel"/>
    <w:tmpl w:val="C1B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7201A"/>
    <w:multiLevelType w:val="multilevel"/>
    <w:tmpl w:val="62EC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072728"/>
    <w:multiLevelType w:val="multilevel"/>
    <w:tmpl w:val="D5C8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DE3308"/>
    <w:multiLevelType w:val="multilevel"/>
    <w:tmpl w:val="D6D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96873"/>
    <w:multiLevelType w:val="hybridMultilevel"/>
    <w:tmpl w:val="97F65D16"/>
    <w:lvl w:ilvl="0" w:tplc="A0C63E74">
      <w:start w:val="1"/>
      <w:numFmt w:val="decimal"/>
      <w:lvlText w:val="2.%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0" w15:restartNumberingAfterBreak="0">
    <w:nsid w:val="31E55AC2"/>
    <w:multiLevelType w:val="multilevel"/>
    <w:tmpl w:val="D3A29582"/>
    <w:lvl w:ilvl="0">
      <w:start w:val="1"/>
      <w:numFmt w:val="decimal"/>
      <w:pStyle w:val="Ttulo1"/>
      <w:lvlText w:val="%1."/>
      <w:lvlJc w:val="left"/>
      <w:pPr>
        <w:ind w:left="480" w:hanging="48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4D174B0"/>
    <w:multiLevelType w:val="multilevel"/>
    <w:tmpl w:val="B0D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B24B7"/>
    <w:multiLevelType w:val="multilevel"/>
    <w:tmpl w:val="AEAA27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B707039"/>
    <w:multiLevelType w:val="multilevel"/>
    <w:tmpl w:val="147E84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52C737A"/>
    <w:multiLevelType w:val="hybridMultilevel"/>
    <w:tmpl w:val="E0EA36AE"/>
    <w:lvl w:ilvl="0" w:tplc="A0C63E74">
      <w:start w:val="1"/>
      <w:numFmt w:val="decimal"/>
      <w:lvlText w:val="2.%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46D106FB"/>
    <w:multiLevelType w:val="hybridMultilevel"/>
    <w:tmpl w:val="C7E2D2C8"/>
    <w:lvl w:ilvl="0" w:tplc="CC90316E">
      <w:start w:val="1"/>
      <w:numFmt w:val="decimal"/>
      <w:pStyle w:val="Figura"/>
      <w:suff w:val="nothing"/>
      <w:lvlText w:val="Figura %1"/>
      <w:lvlJc w:val="left"/>
      <w:pPr>
        <w:ind w:left="0" w:firstLine="0"/>
      </w:pPr>
      <w:rPr>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47147DD4"/>
    <w:multiLevelType w:val="multilevel"/>
    <w:tmpl w:val="F69659F6"/>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7AD0A1F"/>
    <w:multiLevelType w:val="multilevel"/>
    <w:tmpl w:val="E60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900EA"/>
    <w:multiLevelType w:val="hybridMultilevel"/>
    <w:tmpl w:val="915A9306"/>
    <w:lvl w:ilvl="0" w:tplc="DEDA0D46">
      <w:start w:val="1"/>
      <w:numFmt w:val="bullet"/>
      <w:lvlText w:val="●"/>
      <w:lvlJc w:val="left"/>
      <w:pPr>
        <w:ind w:left="720" w:hanging="360"/>
      </w:pPr>
    </w:lvl>
    <w:lvl w:ilvl="1" w:tplc="7C7AC6AC">
      <w:start w:val="1"/>
      <w:numFmt w:val="bullet"/>
      <w:lvlText w:val="○"/>
      <w:lvlJc w:val="left"/>
      <w:pPr>
        <w:ind w:left="1440" w:hanging="360"/>
      </w:pPr>
    </w:lvl>
    <w:lvl w:ilvl="2" w:tplc="4A8EA8CC">
      <w:start w:val="1"/>
      <w:numFmt w:val="bullet"/>
      <w:lvlText w:val="■"/>
      <w:lvlJc w:val="left"/>
      <w:pPr>
        <w:ind w:left="2160" w:hanging="360"/>
      </w:pPr>
    </w:lvl>
    <w:lvl w:ilvl="3" w:tplc="3724C100">
      <w:start w:val="1"/>
      <w:numFmt w:val="bullet"/>
      <w:lvlText w:val="●"/>
      <w:lvlJc w:val="left"/>
      <w:pPr>
        <w:ind w:left="2880" w:hanging="360"/>
      </w:pPr>
    </w:lvl>
    <w:lvl w:ilvl="4" w:tplc="99025034">
      <w:start w:val="1"/>
      <w:numFmt w:val="bullet"/>
      <w:lvlText w:val="○"/>
      <w:lvlJc w:val="left"/>
      <w:pPr>
        <w:ind w:left="3600" w:hanging="360"/>
      </w:pPr>
    </w:lvl>
    <w:lvl w:ilvl="5" w:tplc="685606FE">
      <w:start w:val="1"/>
      <w:numFmt w:val="bullet"/>
      <w:lvlText w:val="■"/>
      <w:lvlJc w:val="left"/>
      <w:pPr>
        <w:ind w:left="4320" w:hanging="360"/>
      </w:pPr>
    </w:lvl>
    <w:lvl w:ilvl="6" w:tplc="B88419D6">
      <w:start w:val="1"/>
      <w:numFmt w:val="bullet"/>
      <w:lvlText w:val="●"/>
      <w:lvlJc w:val="left"/>
      <w:pPr>
        <w:ind w:left="5040" w:hanging="360"/>
      </w:pPr>
    </w:lvl>
    <w:lvl w:ilvl="7" w:tplc="7FE4E110">
      <w:start w:val="1"/>
      <w:numFmt w:val="bullet"/>
      <w:lvlText w:val="●"/>
      <w:lvlJc w:val="left"/>
      <w:pPr>
        <w:ind w:left="5760" w:hanging="360"/>
      </w:pPr>
    </w:lvl>
    <w:lvl w:ilvl="8" w:tplc="A2007044">
      <w:start w:val="1"/>
      <w:numFmt w:val="bullet"/>
      <w:lvlText w:val="●"/>
      <w:lvlJc w:val="left"/>
      <w:pPr>
        <w:ind w:left="6480" w:hanging="360"/>
      </w:pPr>
    </w:lvl>
  </w:abstractNum>
  <w:abstractNum w:abstractNumId="29" w15:restartNumberingAfterBreak="0">
    <w:nsid w:val="534B1B86"/>
    <w:multiLevelType w:val="hybridMultilevel"/>
    <w:tmpl w:val="2C286222"/>
    <w:lvl w:ilvl="0" w:tplc="9E7EE54A">
      <w:start w:val="1"/>
      <w:numFmt w:val="decimal"/>
      <w:lvlText w:val="2.%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 w15:restartNumberingAfterBreak="0">
    <w:nsid w:val="536810EC"/>
    <w:multiLevelType w:val="multilevel"/>
    <w:tmpl w:val="A35C999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585193D"/>
    <w:multiLevelType w:val="multilevel"/>
    <w:tmpl w:val="D9B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56B44"/>
    <w:multiLevelType w:val="multilevel"/>
    <w:tmpl w:val="CB3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0E330A"/>
    <w:multiLevelType w:val="hybridMultilevel"/>
    <w:tmpl w:val="465CA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6D47C9"/>
    <w:multiLevelType w:val="multilevel"/>
    <w:tmpl w:val="147E84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3877574"/>
    <w:multiLevelType w:val="hybridMultilevel"/>
    <w:tmpl w:val="85FEC04E"/>
    <w:lvl w:ilvl="0" w:tplc="23E80200">
      <w:start w:val="1"/>
      <w:numFmt w:val="bullet"/>
      <w:lvlText w:val="•"/>
      <w:lvlJc w:val="left"/>
      <w:pPr>
        <w:ind w:left="720" w:hanging="360"/>
      </w:pPr>
    </w:lvl>
    <w:lvl w:ilvl="1" w:tplc="2500C408">
      <w:numFmt w:val="decimal"/>
      <w:lvlText w:val=""/>
      <w:lvlJc w:val="left"/>
    </w:lvl>
    <w:lvl w:ilvl="2" w:tplc="0652BB8C">
      <w:numFmt w:val="decimal"/>
      <w:lvlText w:val=""/>
      <w:lvlJc w:val="left"/>
    </w:lvl>
    <w:lvl w:ilvl="3" w:tplc="72885EC2">
      <w:numFmt w:val="decimal"/>
      <w:lvlText w:val=""/>
      <w:lvlJc w:val="left"/>
    </w:lvl>
    <w:lvl w:ilvl="4" w:tplc="A32AF7A0">
      <w:numFmt w:val="decimal"/>
      <w:lvlText w:val=""/>
      <w:lvlJc w:val="left"/>
    </w:lvl>
    <w:lvl w:ilvl="5" w:tplc="5F768F52">
      <w:numFmt w:val="decimal"/>
      <w:lvlText w:val=""/>
      <w:lvlJc w:val="left"/>
    </w:lvl>
    <w:lvl w:ilvl="6" w:tplc="C8C6DDD4">
      <w:numFmt w:val="decimal"/>
      <w:lvlText w:val=""/>
      <w:lvlJc w:val="left"/>
    </w:lvl>
    <w:lvl w:ilvl="7" w:tplc="C94E657C">
      <w:numFmt w:val="decimal"/>
      <w:lvlText w:val=""/>
      <w:lvlJc w:val="left"/>
    </w:lvl>
    <w:lvl w:ilvl="8" w:tplc="B3B2659C">
      <w:numFmt w:val="decimal"/>
      <w:lvlText w:val=""/>
      <w:lvlJc w:val="left"/>
    </w:lvl>
  </w:abstractNum>
  <w:abstractNum w:abstractNumId="36" w15:restartNumberingAfterBreak="0">
    <w:nsid w:val="6A2973A1"/>
    <w:multiLevelType w:val="multilevel"/>
    <w:tmpl w:val="6DE6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382FEC"/>
    <w:multiLevelType w:val="hybridMultilevel"/>
    <w:tmpl w:val="4296FCB0"/>
    <w:lvl w:ilvl="0" w:tplc="706C67A4">
      <w:start w:val="1"/>
      <w:numFmt w:val="decimal"/>
      <w:lvlText w:val="Figura %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6BF859D1"/>
    <w:multiLevelType w:val="multilevel"/>
    <w:tmpl w:val="243EB29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C5077FD"/>
    <w:multiLevelType w:val="hybridMultilevel"/>
    <w:tmpl w:val="CB58A1C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0" w15:restartNumberingAfterBreak="0">
    <w:nsid w:val="74E96C84"/>
    <w:multiLevelType w:val="multilevel"/>
    <w:tmpl w:val="859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809E3"/>
    <w:multiLevelType w:val="multilevel"/>
    <w:tmpl w:val="E2C2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A90504"/>
    <w:multiLevelType w:val="multilevel"/>
    <w:tmpl w:val="2E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D6410E"/>
    <w:multiLevelType w:val="multilevel"/>
    <w:tmpl w:val="FE22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DA3346"/>
    <w:multiLevelType w:val="multilevel"/>
    <w:tmpl w:val="67E4F152"/>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EC0568E"/>
    <w:multiLevelType w:val="multilevel"/>
    <w:tmpl w:val="AEAA27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96472235">
    <w:abstractNumId w:val="5"/>
  </w:num>
  <w:num w:numId="2" w16cid:durableId="207186971">
    <w:abstractNumId w:val="27"/>
  </w:num>
  <w:num w:numId="3" w16cid:durableId="1120878352">
    <w:abstractNumId w:val="2"/>
  </w:num>
  <w:num w:numId="4" w16cid:durableId="2049717038">
    <w:abstractNumId w:val="4"/>
  </w:num>
  <w:num w:numId="5" w16cid:durableId="166798569">
    <w:abstractNumId w:val="16"/>
  </w:num>
  <w:num w:numId="6" w16cid:durableId="1524399962">
    <w:abstractNumId w:val="15"/>
  </w:num>
  <w:num w:numId="7" w16cid:durableId="701053754">
    <w:abstractNumId w:val="41"/>
  </w:num>
  <w:num w:numId="8" w16cid:durableId="1241330418">
    <w:abstractNumId w:val="32"/>
  </w:num>
  <w:num w:numId="9" w16cid:durableId="655182581">
    <w:abstractNumId w:val="18"/>
  </w:num>
  <w:num w:numId="10" w16cid:durableId="1348561281">
    <w:abstractNumId w:val="36"/>
  </w:num>
  <w:num w:numId="11" w16cid:durableId="294483352">
    <w:abstractNumId w:val="31"/>
  </w:num>
  <w:num w:numId="12" w16cid:durableId="1410688690">
    <w:abstractNumId w:val="10"/>
  </w:num>
  <w:num w:numId="13" w16cid:durableId="575549436">
    <w:abstractNumId w:val="40"/>
  </w:num>
  <w:num w:numId="14" w16cid:durableId="1618297067">
    <w:abstractNumId w:val="14"/>
  </w:num>
  <w:num w:numId="15" w16cid:durableId="1661228227">
    <w:abstractNumId w:val="17"/>
  </w:num>
  <w:num w:numId="16" w16cid:durableId="564295591">
    <w:abstractNumId w:val="6"/>
  </w:num>
  <w:num w:numId="17" w16cid:durableId="1733309889">
    <w:abstractNumId w:val="9"/>
  </w:num>
  <w:num w:numId="18" w16cid:durableId="1390033537">
    <w:abstractNumId w:val="42"/>
  </w:num>
  <w:num w:numId="19" w16cid:durableId="1539197584">
    <w:abstractNumId w:val="12"/>
  </w:num>
  <w:num w:numId="20" w16cid:durableId="1095856452">
    <w:abstractNumId w:val="21"/>
  </w:num>
  <w:num w:numId="21" w16cid:durableId="334571975">
    <w:abstractNumId w:val="43"/>
  </w:num>
  <w:num w:numId="22" w16cid:durableId="2067876400">
    <w:abstractNumId w:val="33"/>
  </w:num>
  <w:num w:numId="23" w16cid:durableId="1713261885">
    <w:abstractNumId w:val="30"/>
  </w:num>
  <w:num w:numId="24" w16cid:durableId="933250642">
    <w:abstractNumId w:val="44"/>
  </w:num>
  <w:num w:numId="25" w16cid:durableId="1720128501">
    <w:abstractNumId w:val="8"/>
  </w:num>
  <w:num w:numId="26" w16cid:durableId="1484200547">
    <w:abstractNumId w:val="26"/>
  </w:num>
  <w:num w:numId="27" w16cid:durableId="476411848">
    <w:abstractNumId w:val="20"/>
  </w:num>
  <w:num w:numId="28" w16cid:durableId="749548955">
    <w:abstractNumId w:val="28"/>
    <w:lvlOverride w:ilvl="0">
      <w:startOverride w:val="1"/>
    </w:lvlOverride>
  </w:num>
  <w:num w:numId="29" w16cid:durableId="1638412568">
    <w:abstractNumId w:val="35"/>
    <w:lvlOverride w:ilvl="0">
      <w:startOverride w:val="1"/>
    </w:lvlOverride>
  </w:num>
  <w:num w:numId="30" w16cid:durableId="1302927209">
    <w:abstractNumId w:val="13"/>
    <w:lvlOverride w:ilvl="0">
      <w:startOverride w:val="1"/>
    </w:lvlOverride>
  </w:num>
  <w:num w:numId="31" w16cid:durableId="1070690949">
    <w:abstractNumId w:val="23"/>
  </w:num>
  <w:num w:numId="32" w16cid:durableId="718670598">
    <w:abstractNumId w:val="34"/>
  </w:num>
  <w:num w:numId="33" w16cid:durableId="1916937983">
    <w:abstractNumId w:val="24"/>
  </w:num>
  <w:num w:numId="34" w16cid:durableId="583807320">
    <w:abstractNumId w:val="19"/>
  </w:num>
  <w:num w:numId="35" w16cid:durableId="440222653">
    <w:abstractNumId w:val="39"/>
  </w:num>
  <w:num w:numId="36" w16cid:durableId="692657741">
    <w:abstractNumId w:val="45"/>
  </w:num>
  <w:num w:numId="37" w16cid:durableId="1489977696">
    <w:abstractNumId w:val="22"/>
  </w:num>
  <w:num w:numId="38" w16cid:durableId="515267251">
    <w:abstractNumId w:val="3"/>
    <w:lvlOverride w:ilvl="0">
      <w:startOverride w:val="1"/>
    </w:lvlOverride>
  </w:num>
  <w:num w:numId="39" w16cid:durableId="1484346919">
    <w:abstractNumId w:val="38"/>
  </w:num>
  <w:num w:numId="40" w16cid:durableId="1818567370">
    <w:abstractNumId w:val="29"/>
  </w:num>
  <w:num w:numId="41" w16cid:durableId="1705783651">
    <w:abstractNumId w:val="37"/>
  </w:num>
  <w:num w:numId="42" w16cid:durableId="2132283092">
    <w:abstractNumId w:val="0"/>
  </w:num>
  <w:num w:numId="43" w16cid:durableId="1680739492">
    <w:abstractNumId w:val="11"/>
  </w:num>
  <w:num w:numId="44" w16cid:durableId="683359427">
    <w:abstractNumId w:val="25"/>
  </w:num>
  <w:num w:numId="45" w16cid:durableId="714112842">
    <w:abstractNumId w:val="1"/>
  </w:num>
  <w:num w:numId="46" w16cid:durableId="1628006340">
    <w:abstractNumId w:val="7"/>
  </w:num>
  <w:num w:numId="101">
    <w:abstractNumId w:val="41"/>
    <w:lvlOverride w:ilvl="0">
      <w:startOverride w:val="1"/>
    </w:lvlOverride>
  </w:num>
  <w:num w:numId="102">
    <w:abstractNumId w:val="41"/>
    <w:lvlOverride w:ilvl="0">
      <w:startOverride w:val="1"/>
    </w:lvlOverride>
  </w:num>
  <w:num w:numId="103">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6C"/>
    <w:rsid w:val="000B13EE"/>
    <w:rsid w:val="000F4325"/>
    <w:rsid w:val="001028C4"/>
    <w:rsid w:val="00104D5F"/>
    <w:rsid w:val="00113A57"/>
    <w:rsid w:val="001350C6"/>
    <w:rsid w:val="001834A2"/>
    <w:rsid w:val="001B21D3"/>
    <w:rsid w:val="001B6114"/>
    <w:rsid w:val="001C5685"/>
    <w:rsid w:val="001C6ACD"/>
    <w:rsid w:val="001D4BCD"/>
    <w:rsid w:val="00205B7A"/>
    <w:rsid w:val="00210302"/>
    <w:rsid w:val="00211803"/>
    <w:rsid w:val="00216834"/>
    <w:rsid w:val="00234D32"/>
    <w:rsid w:val="002518F7"/>
    <w:rsid w:val="002634D9"/>
    <w:rsid w:val="00267156"/>
    <w:rsid w:val="00271D4B"/>
    <w:rsid w:val="00285F69"/>
    <w:rsid w:val="002871A8"/>
    <w:rsid w:val="002A1732"/>
    <w:rsid w:val="002C5EF3"/>
    <w:rsid w:val="002D202C"/>
    <w:rsid w:val="002F41FF"/>
    <w:rsid w:val="0032186B"/>
    <w:rsid w:val="00327152"/>
    <w:rsid w:val="003609A6"/>
    <w:rsid w:val="00366BF1"/>
    <w:rsid w:val="00366C8A"/>
    <w:rsid w:val="003725CF"/>
    <w:rsid w:val="00374D06"/>
    <w:rsid w:val="0038129D"/>
    <w:rsid w:val="0039405E"/>
    <w:rsid w:val="003C5577"/>
    <w:rsid w:val="003F0186"/>
    <w:rsid w:val="003F2736"/>
    <w:rsid w:val="00454777"/>
    <w:rsid w:val="00470EC7"/>
    <w:rsid w:val="00486B28"/>
    <w:rsid w:val="004A62CC"/>
    <w:rsid w:val="004C0587"/>
    <w:rsid w:val="004D0ADB"/>
    <w:rsid w:val="004D3304"/>
    <w:rsid w:val="004E68D4"/>
    <w:rsid w:val="00503421"/>
    <w:rsid w:val="00505F47"/>
    <w:rsid w:val="005212EC"/>
    <w:rsid w:val="005277CA"/>
    <w:rsid w:val="005359F3"/>
    <w:rsid w:val="00575371"/>
    <w:rsid w:val="00584FE9"/>
    <w:rsid w:val="0058592A"/>
    <w:rsid w:val="005B7D1F"/>
    <w:rsid w:val="005C7B49"/>
    <w:rsid w:val="005E419D"/>
    <w:rsid w:val="00606B15"/>
    <w:rsid w:val="00616C8C"/>
    <w:rsid w:val="006258A4"/>
    <w:rsid w:val="00630661"/>
    <w:rsid w:val="006619CC"/>
    <w:rsid w:val="006702A5"/>
    <w:rsid w:val="006953DF"/>
    <w:rsid w:val="006A0C4A"/>
    <w:rsid w:val="006C59D8"/>
    <w:rsid w:val="007008EF"/>
    <w:rsid w:val="00705845"/>
    <w:rsid w:val="00715379"/>
    <w:rsid w:val="00747D7D"/>
    <w:rsid w:val="007501B7"/>
    <w:rsid w:val="00754918"/>
    <w:rsid w:val="00756D6E"/>
    <w:rsid w:val="00780B93"/>
    <w:rsid w:val="00786766"/>
    <w:rsid w:val="007A3102"/>
    <w:rsid w:val="007C0462"/>
    <w:rsid w:val="007D0766"/>
    <w:rsid w:val="007D4050"/>
    <w:rsid w:val="007E0EAF"/>
    <w:rsid w:val="007F376B"/>
    <w:rsid w:val="00813442"/>
    <w:rsid w:val="00834574"/>
    <w:rsid w:val="00842FE2"/>
    <w:rsid w:val="008A435A"/>
    <w:rsid w:val="008A599D"/>
    <w:rsid w:val="008A7D72"/>
    <w:rsid w:val="008B157B"/>
    <w:rsid w:val="008B67FB"/>
    <w:rsid w:val="008F5D6D"/>
    <w:rsid w:val="00932D51"/>
    <w:rsid w:val="00942728"/>
    <w:rsid w:val="00942834"/>
    <w:rsid w:val="00956931"/>
    <w:rsid w:val="0096709C"/>
    <w:rsid w:val="00977A83"/>
    <w:rsid w:val="009A3F0F"/>
    <w:rsid w:val="009A4750"/>
    <w:rsid w:val="009B73E1"/>
    <w:rsid w:val="009C7FF3"/>
    <w:rsid w:val="009D4A9A"/>
    <w:rsid w:val="009F5E5D"/>
    <w:rsid w:val="00A0220E"/>
    <w:rsid w:val="00A167AB"/>
    <w:rsid w:val="00A33C14"/>
    <w:rsid w:val="00A900D2"/>
    <w:rsid w:val="00AB1934"/>
    <w:rsid w:val="00AC5CF0"/>
    <w:rsid w:val="00AD18CA"/>
    <w:rsid w:val="00AE37A0"/>
    <w:rsid w:val="00AF126C"/>
    <w:rsid w:val="00AF7D26"/>
    <w:rsid w:val="00B0020E"/>
    <w:rsid w:val="00B01723"/>
    <w:rsid w:val="00B50DC6"/>
    <w:rsid w:val="00B57764"/>
    <w:rsid w:val="00B84EAC"/>
    <w:rsid w:val="00B9527C"/>
    <w:rsid w:val="00BA57B2"/>
    <w:rsid w:val="00BB0CDE"/>
    <w:rsid w:val="00BB140D"/>
    <w:rsid w:val="00BC6F5B"/>
    <w:rsid w:val="00BD40A8"/>
    <w:rsid w:val="00BD6562"/>
    <w:rsid w:val="00BF3053"/>
    <w:rsid w:val="00C03E7B"/>
    <w:rsid w:val="00C07940"/>
    <w:rsid w:val="00C15088"/>
    <w:rsid w:val="00C16D2F"/>
    <w:rsid w:val="00C34692"/>
    <w:rsid w:val="00C43126"/>
    <w:rsid w:val="00C517CF"/>
    <w:rsid w:val="00C848A3"/>
    <w:rsid w:val="00C93006"/>
    <w:rsid w:val="00CC346F"/>
    <w:rsid w:val="00CD4506"/>
    <w:rsid w:val="00CD4628"/>
    <w:rsid w:val="00CE4707"/>
    <w:rsid w:val="00CE74B2"/>
    <w:rsid w:val="00CF4291"/>
    <w:rsid w:val="00D15E1B"/>
    <w:rsid w:val="00D722A5"/>
    <w:rsid w:val="00DA24B6"/>
    <w:rsid w:val="00DB6E40"/>
    <w:rsid w:val="00DB7B6E"/>
    <w:rsid w:val="00DC252B"/>
    <w:rsid w:val="00DC5B0D"/>
    <w:rsid w:val="00DD480D"/>
    <w:rsid w:val="00DD748A"/>
    <w:rsid w:val="00E216FD"/>
    <w:rsid w:val="00E267D4"/>
    <w:rsid w:val="00E36732"/>
    <w:rsid w:val="00E4333A"/>
    <w:rsid w:val="00E77B73"/>
    <w:rsid w:val="00E81FDE"/>
    <w:rsid w:val="00E86551"/>
    <w:rsid w:val="00E9046C"/>
    <w:rsid w:val="00E926AC"/>
    <w:rsid w:val="00EA79AE"/>
    <w:rsid w:val="00ED3D42"/>
    <w:rsid w:val="00ED5938"/>
    <w:rsid w:val="00ED5E34"/>
    <w:rsid w:val="00ED623A"/>
    <w:rsid w:val="00EE17DE"/>
    <w:rsid w:val="00EE5C2C"/>
    <w:rsid w:val="00F01144"/>
    <w:rsid w:val="00F03E0D"/>
    <w:rsid w:val="00F1601F"/>
    <w:rsid w:val="00F16F4F"/>
    <w:rsid w:val="00F41DAB"/>
    <w:rsid w:val="00F70E06"/>
    <w:rsid w:val="00F9457C"/>
    <w:rsid w:val="00FB5AF1"/>
    <w:rsid w:val="00FF4D0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6900B"/>
  <w15:chartTrackingRefBased/>
  <w15:docId w15:val="{25A24774-6300-C147-883C-53F157D0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40D"/>
    <w:pPr>
      <w:autoSpaceDE w:val="0"/>
      <w:autoSpaceDN w:val="0"/>
      <w:adjustRightInd w:val="0"/>
      <w:spacing w:line="276" w:lineRule="auto" w:after="160"/>
      <w:jc w:val="both"/>
    </w:pPr>
    <w:rPr>
      <w:rFonts w:ascii="Times New Roman" w:hAnsi="Times New Roman" w:cs="Times New Roman"/>
      <w:color w:val="000000" w:themeColor="text1"/>
      <w:kern w:val="0"/>
      <w:lang w:val="es-CO"/>
      <w14:ligatures w14:val="none"/>
    </w:rPr>
  </w:style>
  <w:style w:type="paragraph" w:styleId="Ttulo1">
    <w:name w:val="heading 1"/>
    <w:basedOn w:val="Normal"/>
    <w:next w:val="Normal"/>
    <w:link w:val="Ttulo1Car"/>
    <w:uiPriority w:val="9"/>
    <w:qFormat/>
    <w:rsid w:val="00956931"/>
    <w:pPr>
      <w:keepNext/>
      <w:keepLines/>
      <w:numPr>
        <w:numId w:val="27"/>
      </w:numPr>
      <w:spacing w:before="240" w:after="240"/>
      <w:outlineLvl w:val="0"/>
    </w:pPr>
    <w:rPr>
      <w:rFonts w:eastAsia="Segoe UI"/>
      <w:b/>
      <w:bCs/>
      <w:color w:val="auto"/>
    </w:rPr>
  </w:style>
  <w:style w:type="paragraph" w:styleId="Ttulo2">
    <w:name w:val="heading 2"/>
    <w:basedOn w:val="Normal"/>
    <w:next w:val="Normal"/>
    <w:link w:val="Ttulo2Car"/>
    <w:uiPriority w:val="9"/>
    <w:unhideWhenUsed/>
    <w:qFormat/>
    <w:rsid w:val="00956931"/>
    <w:pPr>
      <w:spacing w:before="240" w:after="120"/>
      <w:numPr>
        <w:ilvl w:val="1"/>
        <w:numId w:val="27"/>
      </w:numPr>
      <w:outlineLvl w:val="1"/>
    </w:pPr>
    <w:rPr>
      <w:lang w:val="es-MX"/>
    </w:rPr>
  </w:style>
  <w:style w:type="paragraph" w:styleId="Ttulo3">
    <w:name w:val="heading 3"/>
    <w:basedOn w:val="Normal"/>
    <w:link w:val="Ttulo3Car"/>
    <w:uiPriority w:val="9"/>
    <w:qFormat/>
    <w:rsid w:val="00EE5C2C"/>
    <w:pPr>
      <w:spacing w:before="180" w:after="100"/>
      <w:widowControl w:val="0"/>
      <w:numPr>
        <w:ilvl w:val="2"/>
        <w:numId w:val="27"/>
      </w:numPr>
      <w:ind w:right="-20"/>
      <w:outlineLvl w:val="2"/>
    </w:pPr>
  </w:style>
  <w:style w:type="paragraph" w:styleId="Ttulo4">
    <w:name w:val="heading 4"/>
    <w:basedOn w:val="Normal"/>
    <w:link w:val="Ttulo4Car"/>
    <w:uiPriority w:val="9"/>
    <w:qFormat/>
    <w:rsid w:val="00104D5F"/>
    <w:pPr>
      <w:spacing w:before="100" w:beforeAutospacing="1" w:after="100" w:afterAutospacing="1"/>
      <w:outlineLvl w:val="3"/>
    </w:pPr>
    <w:rPr>
      <w:b/>
      <w:bCs/>
    </w:rPr>
  </w:style>
  <w:style w:type="paragraph" w:styleId="Ttulo5">
    <w:name w:val="heading 5"/>
    <w:link w:val="Ttulo5Car"/>
    <w:uiPriority w:val="9"/>
    <w:semiHidden/>
    <w:unhideWhenUsed/>
    <w:qFormat/>
    <w:rsid w:val="00BC6F5B"/>
    <w:pPr>
      <w:outlineLvl w:val="4"/>
    </w:pPr>
    <w:rPr>
      <w:rFonts w:ascii="Arial" w:eastAsia="Arial" w:hAnsi="Arial" w:cs="Arial"/>
      <w:color w:val="2E74B5"/>
      <w:kern w:val="0"/>
      <w:sz w:val="22"/>
      <w:szCs w:val="22"/>
      <w:lang w:eastAsia="es-MX"/>
      <w14:ligatures w14:val="none"/>
    </w:rPr>
  </w:style>
  <w:style w:type="paragraph" w:styleId="Ttulo6">
    <w:name w:val="heading 6"/>
    <w:link w:val="Ttulo6Car"/>
    <w:uiPriority w:val="9"/>
    <w:semiHidden/>
    <w:unhideWhenUsed/>
    <w:qFormat/>
    <w:rsid w:val="00BC6F5B"/>
    <w:pPr>
      <w:outlineLvl w:val="5"/>
    </w:pPr>
    <w:rPr>
      <w:rFonts w:ascii="Arial" w:eastAsia="Arial" w:hAnsi="Arial" w:cs="Arial"/>
      <w:color w:val="1F4D78"/>
      <w:kern w:val="0"/>
      <w:sz w:val="22"/>
      <w:szCs w:val="22"/>
      <w:lang w:eastAsia="es-MX"/>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F1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B7B6E"/>
    <w:pPr>
      <w:jc w:val="center"/>
    </w:pPr>
    <w:rPr>
      <w:rFonts w:ascii=".AppleSystemUIFont" w:hAnsi=".AppleSystemUIFont"/>
      <w:sz w:val="20"/>
      <w:szCs w:val="20"/>
    </w:rPr>
  </w:style>
  <w:style w:type="paragraph" w:customStyle="1" w:styleId="p2">
    <w:name w:val="p2"/>
    <w:basedOn w:val="Normal"/>
    <w:rsid w:val="00DB7B6E"/>
    <w:rPr>
      <w:rFonts w:ascii=".AppleSystemUIFont" w:hAnsi=".AppleSystemUIFont"/>
      <w:sz w:val="20"/>
      <w:szCs w:val="20"/>
    </w:rPr>
  </w:style>
  <w:style w:type="character" w:customStyle="1" w:styleId="Ttulo3Car">
    <w:name w:val="Título 3 Car"/>
    <w:basedOn w:val="Fuentedeprrafopredeter"/>
    <w:link w:val="Ttulo3"/>
    <w:uiPriority w:val="9"/>
    <w:rsid w:val="00EE5C2C"/>
    <w:rPr>
      <w:rFonts w:ascii="Times New Roman" w:hAnsi="Times New Roman" w:cs="Times New Roman"/>
      <w:color w:val="000000" w:themeColor="text1"/>
      <w:kern w:val="0"/>
      <w:lang w:val="es-CO"/>
      <w14:ligatures w14:val="none"/>
    </w:rPr>
  </w:style>
  <w:style w:type="character" w:customStyle="1" w:styleId="Ttulo4Car">
    <w:name w:val="Título 4 Car"/>
    <w:basedOn w:val="Fuentedeprrafopredeter"/>
    <w:link w:val="Ttulo4"/>
    <w:uiPriority w:val="9"/>
    <w:rsid w:val="00104D5F"/>
    <w:rPr>
      <w:rFonts w:ascii="Times New Roman" w:eastAsia="Times New Roman" w:hAnsi="Times New Roman" w:cs="Times New Roman"/>
      <w:b/>
      <w:bCs/>
      <w:kern w:val="0"/>
      <w:lang w:eastAsia="es-MX"/>
      <w14:ligatures w14:val="none"/>
    </w:rPr>
  </w:style>
  <w:style w:type="paragraph" w:styleId="NormalWeb">
    <w:name w:val="Normal (Web)"/>
    <w:basedOn w:val="Normal"/>
    <w:uiPriority w:val="99"/>
    <w:unhideWhenUsed/>
    <w:rsid w:val="00104D5F"/>
    <w:pPr>
      <w:spacing w:before="100" w:beforeAutospacing="1" w:after="100" w:afterAutospacing="1"/>
    </w:pPr>
  </w:style>
  <w:style w:type="character" w:styleId="Fuerte">
    <w:name w:val="Strong"/>
    <w:basedOn w:val="Fuentedeprrafopredeter"/>
    <w:uiPriority w:val="22"/>
    <w:qFormat/>
    <w:rsid w:val="00104D5F"/>
    <w:rPr>
      <w:b/>
      <w:bCs/>
    </w:rPr>
  </w:style>
  <w:style w:type="character" w:styleId="nfasis">
    <w:name w:val="Emphasis"/>
    <w:basedOn w:val="Fuentedeprrafopredeter"/>
    <w:uiPriority w:val="20"/>
    <w:qFormat/>
    <w:rsid w:val="00F41DAB"/>
    <w:rPr>
      <w:i/>
      <w:iCs/>
    </w:rPr>
  </w:style>
  <w:style w:type="paragraph" w:customStyle="1" w:styleId="Figura">
    <w:name w:val="Figura"/>
    <w:basedOn w:val="Normal"/>
    <w:link w:val="FiguraCar"/>
    <w:autoRedefine/>
    <w:qFormat/>
    <w:rsid w:val="00470EC7"/>
    <w:pPr>
      <w:numPr>
        <w:numId w:val="44"/>
      </w:numPr>
      <w:spacing w:line="360" w:lineRule="auto"/>
      <w:jc w:val="left"/>
    </w:pPr>
    <w:rPr>
      <w:rFonts w:ascii="Constantia" w:hAnsi="Constantia" w:cstheme="minorBidi"/>
      <w:kern w:val="2"/>
      <w:sz w:val="20"/>
      <w:lang w:val="es-MX" w:eastAsia="es-CO"/>
      <w14:ligatures w14:val="standardContextual"/>
    </w:rPr>
  </w:style>
  <w:style w:type="character" w:customStyle="1" w:styleId="FiguraCar">
    <w:name w:val="Figura Car"/>
    <w:basedOn w:val="Fuentedeprrafopredeter"/>
    <w:link w:val="Figura"/>
    <w:rsid w:val="00470EC7"/>
    <w:rPr>
      <w:rFonts w:ascii="Constantia" w:hAnsi="Constantia"/>
      <w:color w:val="000000" w:themeColor="text1"/>
      <w:sz w:val="20"/>
      <w:lang w:val="es-MX" w:eastAsia="es-CO"/>
    </w:rPr>
  </w:style>
  <w:style w:type="paragraph" w:styleId="Prrafodelista">
    <w:name w:val="List Paragraph"/>
    <w:basedOn w:val="Normal"/>
    <w:qFormat/>
    <w:rsid w:val="002634D9"/>
    <w:pPr>
      <w:ind w:left="720"/>
      <w:contextualSpacing/>
    </w:pPr>
  </w:style>
  <w:style w:type="character" w:customStyle="1" w:styleId="Ttulo1Car">
    <w:name w:val="Título 1 Car"/>
    <w:basedOn w:val="Fuentedeprrafopredeter"/>
    <w:link w:val="Ttulo1"/>
    <w:uiPriority w:val="9"/>
    <w:rsid w:val="00956931"/>
    <w:rPr>
      <w:rFonts w:ascii="Times New Roman" w:eastAsia="Segoe UI" w:hAnsi="Times New Roman" w:cs="Times New Roman"/>
      <w:b/>
      <w:bCs/>
      <w:kern w:val="0"/>
      <w:lang w:val="es-CO"/>
      <w14:ligatures w14:val="none"/>
    </w:rPr>
  </w:style>
  <w:style w:type="character" w:customStyle="1" w:styleId="Ttulo2Car">
    <w:name w:val="Título 2 Car"/>
    <w:basedOn w:val="Fuentedeprrafopredeter"/>
    <w:link w:val="Ttulo2"/>
    <w:uiPriority w:val="9"/>
    <w:rsid w:val="00956931"/>
    <w:rPr>
      <w:rFonts w:ascii="Times New Roman" w:hAnsi="Times New Roman" w:cs="Times New Roman"/>
      <w:color w:val="000000" w:themeColor="text1"/>
      <w:kern w:val="0"/>
      <w:lang w:val="es-MX"/>
      <w14:ligatures w14:val="none"/>
    </w:rPr>
  </w:style>
  <w:style w:type="character" w:customStyle="1" w:styleId="Ttulo5Car">
    <w:name w:val="Título 5 Car"/>
    <w:basedOn w:val="Fuentedeprrafopredeter"/>
    <w:link w:val="Ttulo5"/>
    <w:uiPriority w:val="9"/>
    <w:semiHidden/>
    <w:rsid w:val="00BC6F5B"/>
    <w:rPr>
      <w:rFonts w:ascii="Arial" w:eastAsia="Arial" w:hAnsi="Arial" w:cs="Arial"/>
      <w:color w:val="2E74B5"/>
      <w:kern w:val="0"/>
      <w:sz w:val="22"/>
      <w:szCs w:val="22"/>
      <w:lang w:eastAsia="es-MX"/>
      <w14:ligatures w14:val="none"/>
    </w:rPr>
  </w:style>
  <w:style w:type="character" w:customStyle="1" w:styleId="Ttulo6Car">
    <w:name w:val="Título 6 Car"/>
    <w:basedOn w:val="Fuentedeprrafopredeter"/>
    <w:link w:val="Ttulo6"/>
    <w:uiPriority w:val="9"/>
    <w:semiHidden/>
    <w:rsid w:val="00BC6F5B"/>
    <w:rPr>
      <w:rFonts w:ascii="Arial" w:eastAsia="Arial" w:hAnsi="Arial" w:cs="Arial"/>
      <w:color w:val="1F4D78"/>
      <w:kern w:val="0"/>
      <w:sz w:val="22"/>
      <w:szCs w:val="22"/>
      <w:lang w:eastAsia="es-MX"/>
      <w14:ligatures w14:val="none"/>
    </w:rPr>
  </w:style>
  <w:style w:type="paragraph" w:styleId="Ttulo">
    <w:name w:val="Title"/>
    <w:basedOn w:val="Ttulo1"/>
    <w:link w:val="TtuloCar"/>
    <w:uiPriority w:val="10"/>
    <w:qFormat/>
    <w:rsid w:val="005E419D"/>
    <w:pPr>
      <w:numPr>
        <w:numId w:val="0"/>
      </w:numPr>
      <w:ind w:left="480" w:hanging="480"/>
    </w:pPr>
    <w:rPr>
      <w:rFonts w:eastAsia="Times New Roman"/>
      <w:color w:val="1B5E20"/>
      <w:sz w:val="32"/>
      <w:szCs w:val="32"/>
    </w:rPr>
  </w:style>
  <w:style w:type="character" w:customStyle="1" w:styleId="TtuloCar">
    <w:name w:val="Título Car"/>
    <w:basedOn w:val="Fuentedeprrafopredeter"/>
    <w:link w:val="Ttulo"/>
    <w:uiPriority w:val="10"/>
    <w:rsid w:val="005E419D"/>
    <w:rPr>
      <w:rFonts w:ascii="Times New Roman" w:eastAsia="Times New Roman" w:hAnsi="Times New Roman" w:cs="Times New Roman"/>
      <w:b/>
      <w:bCs/>
      <w:color w:val="1B5E20"/>
      <w:kern w:val="0"/>
      <w:sz w:val="32"/>
      <w:szCs w:val="32"/>
      <w:lang w:val="es-CO"/>
      <w14:ligatures w14:val="none"/>
    </w:rPr>
  </w:style>
  <w:style w:type="paragraph" w:customStyle="1" w:styleId="Textoennegrita1">
    <w:name w:val="Texto en negrita1"/>
    <w:qFormat/>
    <w:rsid w:val="00BC6F5B"/>
    <w:rPr>
      <w:rFonts w:ascii="Arial" w:eastAsia="Arial" w:hAnsi="Arial" w:cs="Arial"/>
      <w:b/>
      <w:bCs/>
      <w:kern w:val="0"/>
      <w:sz w:val="22"/>
      <w:szCs w:val="22"/>
      <w:lang w:eastAsia="es-MX"/>
      <w14:ligatures w14:val="none"/>
    </w:rPr>
  </w:style>
  <w:style w:type="character" w:styleId="Hipervnculo">
    <w:name w:val="Hyperlink"/>
    <w:uiPriority w:val="99"/>
    <w:unhideWhenUsed/>
    <w:rsid w:val="00BC6F5B"/>
    <w:rPr>
      <w:color w:val="0563C1"/>
      <w:u w:val="single"/>
    </w:rPr>
  </w:style>
  <w:style w:type="character" w:styleId="Refdenotaalpie">
    <w:name w:val="footnote reference"/>
    <w:uiPriority w:val="99"/>
    <w:semiHidden/>
    <w:unhideWhenUsed/>
    <w:rsid w:val="00BC6F5B"/>
    <w:rPr>
      <w:vertAlign w:val="superscript"/>
    </w:rPr>
  </w:style>
  <w:style w:type="paragraph" w:styleId="Textonotapie">
    <w:name w:val="footnote text"/>
    <w:link w:val="TextonotapieCar"/>
    <w:uiPriority w:val="99"/>
    <w:semiHidden/>
    <w:unhideWhenUsed/>
    <w:rsid w:val="00BC6F5B"/>
    <w:rPr>
      <w:rFonts w:ascii="Arial" w:eastAsia="Arial" w:hAnsi="Arial" w:cs="Arial"/>
      <w:kern w:val="0"/>
      <w:sz w:val="20"/>
      <w:szCs w:val="20"/>
      <w:lang w:eastAsia="es-MX"/>
      <w14:ligatures w14:val="none"/>
    </w:rPr>
  </w:style>
  <w:style w:type="character" w:customStyle="1" w:styleId="TextonotapieCar">
    <w:name w:val="Texto nota pie Car"/>
    <w:basedOn w:val="Fuentedeprrafopredeter"/>
    <w:link w:val="Textonotapie"/>
    <w:uiPriority w:val="99"/>
    <w:semiHidden/>
    <w:rsid w:val="00BC6F5B"/>
    <w:rPr>
      <w:rFonts w:ascii="Arial" w:eastAsia="Arial" w:hAnsi="Arial" w:cs="Arial"/>
      <w:kern w:val="0"/>
      <w:sz w:val="20"/>
      <w:szCs w:val="20"/>
      <w:lang w:eastAsia="es-MX"/>
      <w14:ligatures w14:val="none"/>
    </w:rPr>
  </w:style>
  <w:style w:type="paragraph" w:styleId="TtuloTDC">
    <w:name w:val="TOC Heading"/>
    <w:basedOn w:val="Ttulo1"/>
    <w:next w:val="Normal"/>
    <w:uiPriority w:val="39"/>
    <w:unhideWhenUsed/>
    <w:qFormat/>
    <w:rsid w:val="003F2736"/>
    <w:pPr>
      <w:numPr>
        <w:numId w:val="0"/>
      </w:numPr>
      <w:autoSpaceDE/>
      <w:autoSpaceDN/>
      <w:adjustRightInd/>
      <w:spacing w:line="259" w:lineRule="auto"/>
      <w:jc w:val="left"/>
      <w:outlineLvl w:val="9"/>
    </w:pPr>
    <w:rPr>
      <w:rFonts w:asciiTheme="majorHAnsi" w:eastAsiaTheme="majorEastAsia" w:hAnsiTheme="majorHAnsi" w:cstheme="majorBidi"/>
      <w:b w:val="0"/>
      <w:bCs w:val="0"/>
      <w:color w:val="3E762A" w:themeColor="accent1" w:themeShade="BF"/>
      <w:sz w:val="32"/>
      <w:szCs w:val="32"/>
      <w:lang w:val="es-419" w:eastAsia="es-419"/>
    </w:rPr>
  </w:style>
  <w:style w:type="paragraph" w:styleId="TDC1">
    <w:name w:val="toc 1"/>
    <w:basedOn w:val="Normal"/>
    <w:next w:val="Normal"/>
    <w:autoRedefine/>
    <w:uiPriority w:val="39"/>
    <w:unhideWhenUsed/>
    <w:rsid w:val="003F2736"/>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39405E"/>
    <w:pPr>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3F2736"/>
    <w:pPr>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3F2736"/>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3F2736"/>
    <w:pPr>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3F2736"/>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3F2736"/>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3F2736"/>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3F2736"/>
    <w:pPr>
      <w:ind w:left="1920"/>
      <w:jc w:val="left"/>
    </w:pPr>
    <w:rPr>
      <w:rFonts w:asciiTheme="minorHAnsi" w:hAnsiTheme="minorHAnsi" w:cstheme="minorHAnsi"/>
      <w:sz w:val="18"/>
      <w:szCs w:val="18"/>
    </w:rPr>
  </w:style>
  <w:style w:type="character" w:styleId="Mencinsinresolver">
    <w:name w:val="Unresolved Mention"/>
    <w:basedOn w:val="Fuentedeprrafopredeter"/>
    <w:uiPriority w:val="99"/>
    <w:semiHidden/>
    <w:unhideWhenUsed/>
    <w:rsid w:val="003F2736"/>
    <w:rPr>
      <w:color w:val="605E5C"/>
      <w:shd w:val="clear" w:color="auto" w:fill="E1DFDD"/>
    </w:rPr>
  </w:style>
  <w:style w:type="paragraph" w:styleId="Subttulo">
    <w:name w:val="Subtitle"/>
    <w:basedOn w:val="Ttulo2"/>
    <w:next w:val="Normal"/>
    <w:link w:val="SubttuloCar"/>
    <w:uiPriority w:val="11"/>
    <w:qFormat/>
    <w:rsid w:val="005E419D"/>
    <w:pPr>
      <w:numPr>
        <w:ilvl w:val="0"/>
        <w:numId w:val="0"/>
      </w:numPr>
      <w:ind w:left="720" w:hanging="720"/>
    </w:pPr>
    <w:rPr>
      <w:rFonts w:eastAsia="Times New Roman"/>
      <w:b/>
      <w:bCs/>
      <w:color w:val="2E7D32"/>
      <w:sz w:val="26"/>
      <w:szCs w:val="26"/>
    </w:rPr>
  </w:style>
  <w:style w:type="character" w:customStyle="1" w:styleId="SubttuloCar">
    <w:name w:val="Subtítulo Car"/>
    <w:basedOn w:val="Fuentedeprrafopredeter"/>
    <w:link w:val="Subttulo"/>
    <w:uiPriority w:val="11"/>
    <w:rsid w:val="005E419D"/>
    <w:rPr>
      <w:rFonts w:ascii="Times New Roman" w:eastAsia="Times New Roman" w:hAnsi="Times New Roman" w:cs="Times New Roman"/>
      <w:b/>
      <w:bCs/>
      <w:color w:val="2E7D32"/>
      <w:kern w:val="0"/>
      <w:sz w:val="26"/>
      <w:szCs w:val="26"/>
      <w:lang w:val="es-MX"/>
      <w14:ligatures w14:val="none"/>
    </w:rPr>
  </w:style>
  <w:style w:type="paragraph" w:styleId="Sinespaciado">
    <w:name w:val="No Spacing"/>
    <w:link w:val="SinespaciadoCar"/>
    <w:uiPriority w:val="1"/>
    <w:qFormat/>
    <w:rsid w:val="005E419D"/>
    <w:rPr>
      <w:rFonts w:eastAsiaTheme="minorEastAsia"/>
      <w:kern w:val="0"/>
      <w:sz w:val="22"/>
      <w:szCs w:val="22"/>
      <w:lang w:eastAsia="es-419"/>
      <w14:ligatures w14:val="none"/>
    </w:rPr>
  </w:style>
  <w:style w:type="character" w:customStyle="1" w:styleId="SinespaciadoCar">
    <w:name w:val="Sin espaciado Car"/>
    <w:basedOn w:val="Fuentedeprrafopredeter"/>
    <w:link w:val="Sinespaciado"/>
    <w:uiPriority w:val="1"/>
    <w:rsid w:val="005E419D"/>
    <w:rPr>
      <w:rFonts w:eastAsiaTheme="minorEastAsia"/>
      <w:kern w:val="0"/>
      <w:sz w:val="22"/>
      <w:szCs w:val="22"/>
      <w:lang w:eastAsia="es-419"/>
      <w14:ligatures w14:val="none"/>
    </w:rPr>
  </w:style>
  <w:style w:type="paragraph" w:styleId="Encabezado">
    <w:name w:val="header"/>
    <w:basedOn w:val="Normal"/>
    <w:link w:val="EncabezadoCar"/>
    <w:uiPriority w:val="99"/>
    <w:unhideWhenUsed/>
    <w:rsid w:val="004A62C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A62CC"/>
    <w:rPr>
      <w:rFonts w:ascii="Times New Roman" w:hAnsi="Times New Roman" w:cs="Times New Roman"/>
      <w:color w:val="000000" w:themeColor="text1"/>
      <w:kern w:val="0"/>
      <w:lang w:val="es-CO"/>
      <w14:ligatures w14:val="none"/>
    </w:rPr>
  </w:style>
  <w:style w:type="paragraph" w:styleId="Piedepgina">
    <w:name w:val="footer"/>
    <w:basedOn w:val="Normal"/>
    <w:link w:val="PiedepginaCar"/>
    <w:uiPriority w:val="99"/>
    <w:unhideWhenUsed/>
    <w:rsid w:val="004A62C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A62CC"/>
    <w:rPr>
      <w:rFonts w:ascii="Times New Roman" w:hAnsi="Times New Roman" w:cs="Times New Roman"/>
      <w:color w:val="000000" w:themeColor="text1"/>
      <w:kern w:val="0"/>
      <w:lang w:val="es-CO"/>
      <w14:ligatures w14:val="none"/>
    </w:rPr>
  </w:style>
  <w:style w:type="paragraph" w:styleId="Descripcin">
    <w:name w:val="caption"/>
    <w:basedOn w:val="Normal"/>
    <w:next w:val="Normal"/>
    <w:uiPriority w:val="35"/>
    <w:unhideWhenUsed/>
    <w:qFormat/>
    <w:rsid w:val="00E216FD"/>
    <w:pPr>
      <w:spacing w:after="200" w:line="240" w:lineRule="auto"/>
    </w:pPr>
    <w:rPr>
      <w:i/>
      <w:iCs/>
      <w:color w:val="455F51" w:themeColor="text2"/>
      <w:sz w:val="18"/>
      <w:szCs w:val="18"/>
    </w:rPr>
  </w:style>
  <w:style w:type="paragraph" w:styleId="Tabladeilustraciones">
    <w:name w:val="table of figures"/>
    <w:basedOn w:val="Normal"/>
    <w:next w:val="Normal"/>
    <w:uiPriority w:val="99"/>
    <w:unhideWhenUsed/>
    <w:rsid w:val="00E216FD"/>
    <w:pPr>
      <w:ind w:left="480" w:hanging="480"/>
      <w:jc w:val="left"/>
    </w:pPr>
    <w:rPr>
      <w:rFonts w:asciiTheme="minorHAnsi" w:hAnsiTheme="minorHAnsi" w:cstheme="minorHAnsi"/>
      <w:smallCaps/>
      <w:sz w:val="20"/>
      <w:szCs w:val="20"/>
    </w:rPr>
  </w:style>
  <w:style w:type="paragraph" w:customStyle="1" w:styleId="Tabla">
    <w:name w:val="Tabla"/>
    <w:basedOn w:val="Normal"/>
    <w:link w:val="TablaCar"/>
    <w:autoRedefine/>
    <w:qFormat/>
    <w:rsid w:val="00211803"/>
    <w:pPr>
      <w:numPr>
        <w:numId w:val="45"/>
      </w:numPr>
      <w:spacing w:line="240" w:lineRule="auto"/>
      <w:ind w:left="0" w:firstLine="0"/>
      <w:jc w:val="left"/>
    </w:pPr>
    <w:rPr>
      <w:rFonts w:asciiTheme="minorHAnsi" w:eastAsia="Segoe UI" w:hAnsiTheme="minorHAnsi"/>
      <w:b/>
      <w:bCs/>
      <w:color w:val="auto"/>
      <w:sz w:val="22"/>
      <w:szCs w:val="22"/>
    </w:rPr>
  </w:style>
  <w:style w:type="character" w:customStyle="1" w:styleId="TablaCar">
    <w:name w:val="Tabla Car"/>
    <w:basedOn w:val="Fuentedeprrafopredeter"/>
    <w:link w:val="Tabla"/>
    <w:rsid w:val="00211803"/>
    <w:rPr>
      <w:rFonts w:eastAsia="Segoe UI" w:cs="Times New Roman"/>
      <w:b/>
      <w:bCs/>
      <w:kern w:val="0"/>
      <w:sz w:val="22"/>
      <w:szCs w:val="22"/>
      <w:lang w:val="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7326">
      <w:bodyDiv w:val="1"/>
      <w:marLeft w:val="0"/>
      <w:marRight w:val="0"/>
      <w:marTop w:val="0"/>
      <w:marBottom w:val="0"/>
      <w:divBdr>
        <w:top w:val="none" w:sz="0" w:space="0" w:color="auto"/>
        <w:left w:val="none" w:sz="0" w:space="0" w:color="auto"/>
        <w:bottom w:val="none" w:sz="0" w:space="0" w:color="auto"/>
        <w:right w:val="none" w:sz="0" w:space="0" w:color="auto"/>
      </w:divBdr>
    </w:div>
    <w:div w:id="259071302">
      <w:bodyDiv w:val="1"/>
      <w:marLeft w:val="0"/>
      <w:marRight w:val="0"/>
      <w:marTop w:val="0"/>
      <w:marBottom w:val="0"/>
      <w:divBdr>
        <w:top w:val="none" w:sz="0" w:space="0" w:color="auto"/>
        <w:left w:val="none" w:sz="0" w:space="0" w:color="auto"/>
        <w:bottom w:val="none" w:sz="0" w:space="0" w:color="auto"/>
        <w:right w:val="none" w:sz="0" w:space="0" w:color="auto"/>
      </w:divBdr>
    </w:div>
    <w:div w:id="402917775">
      <w:bodyDiv w:val="1"/>
      <w:marLeft w:val="0"/>
      <w:marRight w:val="0"/>
      <w:marTop w:val="0"/>
      <w:marBottom w:val="0"/>
      <w:divBdr>
        <w:top w:val="none" w:sz="0" w:space="0" w:color="auto"/>
        <w:left w:val="none" w:sz="0" w:space="0" w:color="auto"/>
        <w:bottom w:val="none" w:sz="0" w:space="0" w:color="auto"/>
        <w:right w:val="none" w:sz="0" w:space="0" w:color="auto"/>
      </w:divBdr>
    </w:div>
    <w:div w:id="423264014">
      <w:bodyDiv w:val="1"/>
      <w:marLeft w:val="0"/>
      <w:marRight w:val="0"/>
      <w:marTop w:val="0"/>
      <w:marBottom w:val="0"/>
      <w:divBdr>
        <w:top w:val="none" w:sz="0" w:space="0" w:color="auto"/>
        <w:left w:val="none" w:sz="0" w:space="0" w:color="auto"/>
        <w:bottom w:val="none" w:sz="0" w:space="0" w:color="auto"/>
        <w:right w:val="none" w:sz="0" w:space="0" w:color="auto"/>
      </w:divBdr>
    </w:div>
    <w:div w:id="506872908">
      <w:bodyDiv w:val="1"/>
      <w:marLeft w:val="0"/>
      <w:marRight w:val="0"/>
      <w:marTop w:val="0"/>
      <w:marBottom w:val="0"/>
      <w:divBdr>
        <w:top w:val="none" w:sz="0" w:space="0" w:color="auto"/>
        <w:left w:val="none" w:sz="0" w:space="0" w:color="auto"/>
        <w:bottom w:val="none" w:sz="0" w:space="0" w:color="auto"/>
        <w:right w:val="none" w:sz="0" w:space="0" w:color="auto"/>
      </w:divBdr>
    </w:div>
    <w:div w:id="637222140">
      <w:bodyDiv w:val="1"/>
      <w:marLeft w:val="0"/>
      <w:marRight w:val="0"/>
      <w:marTop w:val="0"/>
      <w:marBottom w:val="0"/>
      <w:divBdr>
        <w:top w:val="none" w:sz="0" w:space="0" w:color="auto"/>
        <w:left w:val="none" w:sz="0" w:space="0" w:color="auto"/>
        <w:bottom w:val="none" w:sz="0" w:space="0" w:color="auto"/>
        <w:right w:val="none" w:sz="0" w:space="0" w:color="auto"/>
      </w:divBdr>
    </w:div>
    <w:div w:id="684215473">
      <w:bodyDiv w:val="1"/>
      <w:marLeft w:val="0"/>
      <w:marRight w:val="0"/>
      <w:marTop w:val="0"/>
      <w:marBottom w:val="0"/>
      <w:divBdr>
        <w:top w:val="none" w:sz="0" w:space="0" w:color="auto"/>
        <w:left w:val="none" w:sz="0" w:space="0" w:color="auto"/>
        <w:bottom w:val="none" w:sz="0" w:space="0" w:color="auto"/>
        <w:right w:val="none" w:sz="0" w:space="0" w:color="auto"/>
      </w:divBdr>
    </w:div>
    <w:div w:id="723451942">
      <w:bodyDiv w:val="1"/>
      <w:marLeft w:val="0"/>
      <w:marRight w:val="0"/>
      <w:marTop w:val="0"/>
      <w:marBottom w:val="0"/>
      <w:divBdr>
        <w:top w:val="none" w:sz="0" w:space="0" w:color="auto"/>
        <w:left w:val="none" w:sz="0" w:space="0" w:color="auto"/>
        <w:bottom w:val="none" w:sz="0" w:space="0" w:color="auto"/>
        <w:right w:val="none" w:sz="0" w:space="0" w:color="auto"/>
      </w:divBdr>
    </w:div>
    <w:div w:id="843279209">
      <w:bodyDiv w:val="1"/>
      <w:marLeft w:val="0"/>
      <w:marRight w:val="0"/>
      <w:marTop w:val="0"/>
      <w:marBottom w:val="0"/>
      <w:divBdr>
        <w:top w:val="none" w:sz="0" w:space="0" w:color="auto"/>
        <w:left w:val="none" w:sz="0" w:space="0" w:color="auto"/>
        <w:bottom w:val="none" w:sz="0" w:space="0" w:color="auto"/>
        <w:right w:val="none" w:sz="0" w:space="0" w:color="auto"/>
      </w:divBdr>
    </w:div>
    <w:div w:id="996693081">
      <w:bodyDiv w:val="1"/>
      <w:marLeft w:val="0"/>
      <w:marRight w:val="0"/>
      <w:marTop w:val="0"/>
      <w:marBottom w:val="0"/>
      <w:divBdr>
        <w:top w:val="none" w:sz="0" w:space="0" w:color="auto"/>
        <w:left w:val="none" w:sz="0" w:space="0" w:color="auto"/>
        <w:bottom w:val="none" w:sz="0" w:space="0" w:color="auto"/>
        <w:right w:val="none" w:sz="0" w:space="0" w:color="auto"/>
      </w:divBdr>
    </w:div>
    <w:div w:id="1091243558">
      <w:bodyDiv w:val="1"/>
      <w:marLeft w:val="0"/>
      <w:marRight w:val="0"/>
      <w:marTop w:val="0"/>
      <w:marBottom w:val="0"/>
      <w:divBdr>
        <w:top w:val="none" w:sz="0" w:space="0" w:color="auto"/>
        <w:left w:val="none" w:sz="0" w:space="0" w:color="auto"/>
        <w:bottom w:val="none" w:sz="0" w:space="0" w:color="auto"/>
        <w:right w:val="none" w:sz="0" w:space="0" w:color="auto"/>
      </w:divBdr>
    </w:div>
    <w:div w:id="1188253075">
      <w:bodyDiv w:val="1"/>
      <w:marLeft w:val="0"/>
      <w:marRight w:val="0"/>
      <w:marTop w:val="0"/>
      <w:marBottom w:val="0"/>
      <w:divBdr>
        <w:top w:val="none" w:sz="0" w:space="0" w:color="auto"/>
        <w:left w:val="none" w:sz="0" w:space="0" w:color="auto"/>
        <w:bottom w:val="none" w:sz="0" w:space="0" w:color="auto"/>
        <w:right w:val="none" w:sz="0" w:space="0" w:color="auto"/>
      </w:divBdr>
    </w:div>
    <w:div w:id="1230461866">
      <w:bodyDiv w:val="1"/>
      <w:marLeft w:val="0"/>
      <w:marRight w:val="0"/>
      <w:marTop w:val="0"/>
      <w:marBottom w:val="0"/>
      <w:divBdr>
        <w:top w:val="none" w:sz="0" w:space="0" w:color="auto"/>
        <w:left w:val="none" w:sz="0" w:space="0" w:color="auto"/>
        <w:bottom w:val="none" w:sz="0" w:space="0" w:color="auto"/>
        <w:right w:val="none" w:sz="0" w:space="0" w:color="auto"/>
      </w:divBdr>
    </w:div>
    <w:div w:id="1674838684">
      <w:bodyDiv w:val="1"/>
      <w:marLeft w:val="0"/>
      <w:marRight w:val="0"/>
      <w:marTop w:val="0"/>
      <w:marBottom w:val="0"/>
      <w:divBdr>
        <w:top w:val="none" w:sz="0" w:space="0" w:color="auto"/>
        <w:left w:val="none" w:sz="0" w:space="0" w:color="auto"/>
        <w:bottom w:val="none" w:sz="0" w:space="0" w:color="auto"/>
        <w:right w:val="none" w:sz="0" w:space="0" w:color="auto"/>
      </w:divBdr>
    </w:div>
    <w:div w:id="1956671196">
      <w:bodyDiv w:val="1"/>
      <w:marLeft w:val="0"/>
      <w:marRight w:val="0"/>
      <w:marTop w:val="0"/>
      <w:marBottom w:val="0"/>
      <w:divBdr>
        <w:top w:val="none" w:sz="0" w:space="0" w:color="auto"/>
        <w:left w:val="none" w:sz="0" w:space="0" w:color="auto"/>
        <w:bottom w:val="none" w:sz="0" w:space="0" w:color="auto"/>
        <w:right w:val="none" w:sz="0" w:space="0" w:color="auto"/>
      </w:divBdr>
    </w:div>
    <w:div w:id="206799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4"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45" Type="http://schemas.openxmlformats.org/officeDocument/2006/relationships/fontTable" Target="fontTable.xml"/><Relationship Id="rId5" Type="http://schemas.openxmlformats.org/officeDocument/2006/relationships/settings" Target="settings.xml"/><Relationship Id="rId44" Type="http://schemas.openxmlformats.org/officeDocument/2006/relationships/footer" Target="footer5.xml"/><Relationship Id="rId4" Type="http://schemas.openxmlformats.org/officeDocument/2006/relationships/styles" Target="styles.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46" Type="http://schemas.openxmlformats.org/officeDocument/2006/relationships/theme" Target="theme/theme1.xml"/><Relationship Id="rIdDt1" Type="http://schemas.openxmlformats.org/officeDocument/2006/relationships/image" Target="media/dt01.jpeg"/><Relationship Id="rIdDt2" Type="http://schemas.openxmlformats.org/officeDocument/2006/relationships/image" Target="media/dt02.jpeg"/><Relationship Id="rIdDt3" Type="http://schemas.openxmlformats.org/officeDocument/2006/relationships/image" Target="media/dt03.jpeg"/><Relationship Id="rIdDt4" Type="http://schemas.openxmlformats.org/officeDocument/2006/relationships/image" Target="media/dt04.jpeg"/><Relationship Id="rIdDt5" Type="http://schemas.openxmlformats.org/officeDocument/2006/relationships/image" Target="media/dt05.jpeg"/><Relationship Id="rIdDt6" Type="http://schemas.openxmlformats.org/officeDocument/2006/relationships/image" Target="media/dt06.jpeg"/><Relationship Id="rIdDt7" Type="http://schemas.openxmlformats.org/officeDocument/2006/relationships/image" Target="media/dt07.jpeg"/><Relationship Id="rIdDt8" Type="http://schemas.openxmlformats.org/officeDocument/2006/relationships/image" Target="media/dt08.jpeg"/><Relationship Id="rIdDt9" Type="http://schemas.openxmlformats.org/officeDocument/2006/relationships/image" Target="media/dt09.jpeg"/><Relationship Id="rIdDt10" Type="http://schemas.openxmlformats.org/officeDocument/2006/relationships/image" Target="media/dt10.png"/><Relationship Id="rIdDt11" Type="http://schemas.openxmlformats.org/officeDocument/2006/relationships/image" Target="media/dt11.png"/><Relationship Id="rIdDt12" Type="http://schemas.openxmlformats.org/officeDocument/2006/relationships/image" Target="media/dt12.png"/><Relationship Id="rIdDt13" Type="http://schemas.openxmlformats.org/officeDocument/2006/relationships/image" Target="media/dt13.png"/><Relationship Id="rIdDt14" Type="http://schemas.openxmlformats.org/officeDocument/2006/relationships/image" Target="media/dt14.png"/><Relationship Id="rIdDt15" Type="http://schemas.openxmlformats.org/officeDocument/2006/relationships/image" Target="media/dt15.png"/><Relationship Id="rIdDt16" Type="http://schemas.openxmlformats.org/officeDocument/2006/relationships/image" Target="media/dt16.png"/><Relationship Id="rIdDt17" Type="http://schemas.openxmlformats.org/officeDocument/2006/relationships/image" Target="media/dt17.png"/><Relationship Id="rIdDt18" Type="http://schemas.openxmlformats.org/officeDocument/2006/relationships/image" Target="media/dt18.png"/><Relationship Id="rIdDt19" Type="http://schemas.openxmlformats.org/officeDocument/2006/relationships/image" Target="media/dt19.png"/><Relationship Id="rIdDt20" Type="http://schemas.openxmlformats.org/officeDocument/2006/relationships/image" Target="media/dt20.jpeg"/><Relationship Id="rIdDt21" Type="http://schemas.openxmlformats.org/officeDocument/2006/relationships/image" Target="media/dt21.png"/><Relationship Id="rIdDt22" Type="http://schemas.openxmlformats.org/officeDocument/2006/relationships/image" Target="media/dt22.png"/><Relationship Id="rIdDt23" Type="http://schemas.openxmlformats.org/officeDocument/2006/relationships/image" Target="media/dt23.png"/><Relationship Id="rIdDt24" Type="http://schemas.openxmlformats.org/officeDocument/2006/relationships/image" Target="media/dt24.png"/><Relationship Id="rIdDt25" Type="http://schemas.openxmlformats.org/officeDocument/2006/relationships/image" Target="media/dt25.jpeg"/><Relationship Id="rIdDt26" Type="http://schemas.openxmlformats.org/officeDocument/2006/relationships/image" Target="media/dt26.png"/><Relationship Id="rIdDt27" Type="http://schemas.openxmlformats.org/officeDocument/2006/relationships/image" Target="media/dt27.png"/><Relationship Id="rIdDt28" Type="http://schemas.openxmlformats.org/officeDocument/2006/relationships/image" Target="media/dt28.png"/><Relationship Id="rIdDt29" Type="http://schemas.openxmlformats.org/officeDocument/2006/relationships/image" Target="media/dt29.png"/><Relationship Id="rIdDt30" Type="http://schemas.openxmlformats.org/officeDocument/2006/relationships/image" Target="media/dt30.png"/><Relationship Id="rIdDt31" Type="http://schemas.openxmlformats.org/officeDocument/2006/relationships/image" Target="media/dt31.png"/><Relationship Id="rIdDt32" Type="http://schemas.openxmlformats.org/officeDocument/2006/relationships/image" Target="media/dt32.jpeg"/><Relationship Id="rIdDt33" Type="http://schemas.openxmlformats.org/officeDocument/2006/relationships/image" Target="media/dt33.jpeg"/><Relationship Id="rIdDt34" Type="http://schemas.openxmlformats.org/officeDocument/2006/relationships/image" Target="media/dt34.jpeg"/><Relationship Id="rIdDt35" Type="http://schemas.openxmlformats.org/officeDocument/2006/relationships/image" Target="media/dt35.jpeg"/><Relationship Id="rIdDt36" Type="http://schemas.openxmlformats.org/officeDocument/2006/relationships/image" Target="media/dt36.jpeg"/><Relationship Id="rIdDt37" Type="http://schemas.openxmlformats.org/officeDocument/2006/relationships/image" Target="media/dt37.jpeg"/><Relationship Id="rIdDt38" Type="http://schemas.openxmlformats.org/officeDocument/2006/relationships/image" Target="media/dt38.jpeg"/><Relationship Id="rIdDt39" Type="http://schemas.openxmlformats.org/officeDocument/2006/relationships/image" Target="media/dt39.jpeg"/><Relationship Id="rIdDt40" Type="http://schemas.openxmlformats.org/officeDocument/2006/relationships/image" Target="media/dt40.jpeg"/><Relationship Id="rIdDt41" Type="http://schemas.openxmlformats.org/officeDocument/2006/relationships/image" Target="media/dt41.jpeg"/><Relationship Id="rIdDt42" Type="http://schemas.openxmlformats.org/officeDocument/2006/relationships/image" Target="media/dt42.jpeg"/><Relationship Id="rIdDt43" Type="http://schemas.openxmlformats.org/officeDocument/2006/relationships/image" Target="media/dt43.jpeg"/><Relationship Id="rIdDt44" Type="http://schemas.openxmlformats.org/officeDocument/2006/relationships/image" Target="media/dt44.jpeg"/><Relationship Id="rIdDt45" Type="http://schemas.openxmlformats.org/officeDocument/2006/relationships/image" Target="media/dt45.jpeg"/><Relationship Id="rIdDt46" Type="http://schemas.openxmlformats.org/officeDocument/2006/relationships/image" Target="media/dt46.jpeg"/></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Autores:
Nicolás Antonio De La Espriella, PhD.
Daniel José Salas Alvarez,  Msc.
Pierre Augusto Peña Salgado, Msc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0D44A6-4A6C-4226-9FDD-10867AA5D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117</Pages>
  <Words>22791</Words>
  <Characters>125353</Characters>
  <Application>Microsoft Office Word</Application>
  <DocSecurity>0</DocSecurity>
  <Lines>1044</Lines>
  <Paragraphs>295</Paragraphs>
  <ScaleCrop>false</ScaleCrop>
  <HeadingPairs>
    <vt:vector size="2" baseType="variant">
      <vt:variant>
        <vt:lpstr>Título</vt:lpstr>
      </vt:variant>
      <vt:variant>
        <vt:i4>1</vt:i4>
      </vt:variant>
    </vt:vector>
  </HeadingPairs>
  <TitlesOfParts>
    <vt:vector size="1" baseType="lpstr">
      <vt:lpstr>MAnfield: Manfield: Simulador Monte Carlo de Nanopartículas Magnéticas</vt:lpstr>
    </vt:vector>
  </TitlesOfParts>
  <Company/>
  <LinksUpToDate>false</LinksUpToDate>
  <CharactersWithSpaces>147849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ω · OmegaW: Simulador de Sistemas Oscilatorios</dc:title>
  <dc:subject/>
  <dc:creator>Microsoft Office User</dc:creator>
  <cp:keywords/>
  <dc:description/>
  <cp:lastModifiedBy>Pierre Peña</cp:lastModifiedBy>
  <cp:revision>4</cp:revision>
  <cp:lastPrinted>2025-11-04T02:31:00Z</cp:lastPrinted>
  <dcterms:created xsi:type="dcterms:W3CDTF">2026-03-22T21:17:00Z</dcterms:created>
  <dcterms:modified xsi:type="dcterms:W3CDTF">2026-10-24T12:00:00Z</dcterms:modified>
</cp:coreProperties>
</file>