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Assumptions (New Additions are Highlighted)</w:t>
      </w:r>
    </w:p>
    <w:p w:rsidR="00000000" w:rsidDel="00000000" w:rsidP="00000000" w:rsidRDefault="00000000" w:rsidRPr="00000000" w14:paraId="00000002">
      <w:pPr>
        <w:numPr>
          <w:ilvl w:val="0"/>
          <w:numId w:val="1"/>
        </w:numPr>
        <w:ind w:left="720" w:hanging="360"/>
        <w:rPr>
          <w:rFonts w:ascii="Arial" w:cs="Arial" w:eastAsia="Arial" w:hAnsi="Arial"/>
        </w:rPr>
      </w:pPr>
      <w:r w:rsidDel="00000000" w:rsidR="00000000" w:rsidRPr="00000000">
        <w:rPr>
          <w:rtl w:val="0"/>
        </w:rPr>
        <w:t xml:space="preserve">A patron can have tickets to more than one play.</w:t>
      </w:r>
    </w:p>
    <w:p w:rsidR="00000000" w:rsidDel="00000000" w:rsidP="00000000" w:rsidRDefault="00000000" w:rsidRPr="00000000" w14:paraId="00000003">
      <w:pPr>
        <w:numPr>
          <w:ilvl w:val="0"/>
          <w:numId w:val="1"/>
        </w:numPr>
        <w:ind w:left="720" w:hanging="360"/>
        <w:rPr>
          <w:rFonts w:ascii="Arial" w:cs="Arial" w:eastAsia="Arial" w:hAnsi="Arial"/>
        </w:rPr>
      </w:pPr>
      <w:r w:rsidDel="00000000" w:rsidR="00000000" w:rsidRPr="00000000">
        <w:rPr>
          <w:rtl w:val="0"/>
        </w:rPr>
        <w:t xml:space="preserve">Two patrons can have the same name.</w:t>
      </w:r>
    </w:p>
    <w:p w:rsidR="00000000" w:rsidDel="00000000" w:rsidP="00000000" w:rsidRDefault="00000000" w:rsidRPr="00000000" w14:paraId="00000004">
      <w:pPr>
        <w:numPr>
          <w:ilvl w:val="0"/>
          <w:numId w:val="1"/>
        </w:numPr>
        <w:ind w:left="720" w:hanging="360"/>
        <w:rPr>
          <w:rFonts w:ascii="Arial" w:cs="Arial" w:eastAsia="Arial" w:hAnsi="Arial"/>
        </w:rPr>
      </w:pPr>
      <w:r w:rsidDel="00000000" w:rsidR="00000000" w:rsidRPr="00000000">
        <w:rPr>
          <w:rtl w:val="0"/>
        </w:rPr>
        <w:t xml:space="preserve">The theater group will handle the prices for plays.</w:t>
      </w:r>
    </w:p>
    <w:p w:rsidR="00000000" w:rsidDel="00000000" w:rsidP="00000000" w:rsidRDefault="00000000" w:rsidRPr="00000000" w14:paraId="00000005">
      <w:pPr>
        <w:numPr>
          <w:ilvl w:val="0"/>
          <w:numId w:val="1"/>
        </w:numPr>
        <w:ind w:left="720" w:hanging="360"/>
        <w:rPr>
          <w:rFonts w:ascii="Arial" w:cs="Arial" w:eastAsia="Arial" w:hAnsi="Arial"/>
        </w:rPr>
      </w:pPr>
      <w:r w:rsidDel="00000000" w:rsidR="00000000" w:rsidRPr="00000000">
        <w:rPr>
          <w:rtl w:val="0"/>
        </w:rPr>
        <w:t xml:space="preserve">There is a limit to the number of seats one patron can buy.</w:t>
      </w:r>
    </w:p>
    <w:p w:rsidR="00000000" w:rsidDel="00000000" w:rsidP="00000000" w:rsidRDefault="00000000" w:rsidRPr="00000000" w14:paraId="00000006">
      <w:pPr>
        <w:numPr>
          <w:ilvl w:val="0"/>
          <w:numId w:val="1"/>
        </w:numPr>
        <w:ind w:left="720" w:hanging="360"/>
        <w:rPr>
          <w:rFonts w:ascii="Arial" w:cs="Arial" w:eastAsia="Arial" w:hAnsi="Arial"/>
        </w:rPr>
      </w:pPr>
      <w:r w:rsidDel="00000000" w:rsidR="00000000" w:rsidRPr="00000000">
        <w:rPr>
          <w:rtl w:val="0"/>
        </w:rPr>
        <w:t xml:space="preserve">Each play performed has no copyright issues.</w:t>
      </w:r>
    </w:p>
    <w:p w:rsidR="00000000" w:rsidDel="00000000" w:rsidP="00000000" w:rsidRDefault="00000000" w:rsidRPr="00000000" w14:paraId="00000007">
      <w:pPr>
        <w:numPr>
          <w:ilvl w:val="0"/>
          <w:numId w:val="1"/>
        </w:numPr>
        <w:ind w:left="720" w:hanging="360"/>
        <w:rPr>
          <w:rFonts w:ascii="Arial" w:cs="Arial" w:eastAsia="Arial" w:hAnsi="Arial"/>
        </w:rPr>
      </w:pPr>
      <w:r w:rsidDel="00000000" w:rsidR="00000000" w:rsidRPr="00000000">
        <w:rPr>
          <w:rtl w:val="0"/>
        </w:rPr>
        <w:t xml:space="preserve">Members of the group may have many roles to act in the same play.</w:t>
      </w:r>
    </w:p>
    <w:p w:rsidR="00000000" w:rsidDel="00000000" w:rsidP="00000000" w:rsidRDefault="00000000" w:rsidRPr="00000000" w14:paraId="00000008">
      <w:pPr>
        <w:numPr>
          <w:ilvl w:val="0"/>
          <w:numId w:val="1"/>
        </w:numPr>
        <w:ind w:left="720" w:hanging="360"/>
        <w:rPr>
          <w:rFonts w:ascii="Arial" w:cs="Arial" w:eastAsia="Arial" w:hAnsi="Arial"/>
        </w:rPr>
      </w:pPr>
      <w:r w:rsidDel="00000000" w:rsidR="00000000" w:rsidRPr="00000000">
        <w:rPr>
          <w:rtl w:val="0"/>
        </w:rPr>
        <w:t xml:space="preserve">Payment for all sale from the customers and the way how the members of the play group pay the dues is made immediately. Payment can be accepted by credit, cash, or check.</w:t>
      </w:r>
    </w:p>
    <w:p w:rsidR="00000000" w:rsidDel="00000000" w:rsidP="00000000" w:rsidRDefault="00000000" w:rsidRPr="00000000" w14:paraId="00000009">
      <w:pPr>
        <w:numPr>
          <w:ilvl w:val="0"/>
          <w:numId w:val="1"/>
        </w:numPr>
        <w:ind w:left="720" w:hanging="360"/>
        <w:rPr>
          <w:rFonts w:ascii="Arial" w:cs="Arial" w:eastAsia="Arial" w:hAnsi="Arial"/>
        </w:rPr>
      </w:pPr>
      <w:r w:rsidDel="00000000" w:rsidR="00000000" w:rsidRPr="00000000">
        <w:rPr>
          <w:rtl w:val="0"/>
        </w:rPr>
        <w:t xml:space="preserve">Every patron will receive a program.</w:t>
      </w:r>
    </w:p>
    <w:p w:rsidR="00000000" w:rsidDel="00000000" w:rsidP="00000000" w:rsidRDefault="00000000" w:rsidRPr="00000000" w14:paraId="0000000A">
      <w:pPr>
        <w:numPr>
          <w:ilvl w:val="0"/>
          <w:numId w:val="1"/>
        </w:numPr>
        <w:ind w:left="720" w:hanging="360"/>
        <w:rPr>
          <w:rFonts w:ascii="Arial" w:cs="Arial" w:eastAsia="Arial" w:hAnsi="Arial"/>
        </w:rPr>
      </w:pPr>
      <w:r w:rsidDel="00000000" w:rsidR="00000000" w:rsidRPr="00000000">
        <w:rPr>
          <w:rtl w:val="0"/>
        </w:rPr>
        <w:t xml:space="preserve">Each patron will be automatically signed up for the email distribution list which will send blast emails out regarding general announcements and advertising for other shows.</w:t>
      </w:r>
    </w:p>
    <w:p w:rsidR="00000000" w:rsidDel="00000000" w:rsidP="00000000" w:rsidRDefault="00000000" w:rsidRPr="00000000" w14:paraId="0000000B">
      <w:pPr>
        <w:numPr>
          <w:ilvl w:val="0"/>
          <w:numId w:val="1"/>
        </w:numPr>
        <w:ind w:left="720" w:hanging="360"/>
        <w:rPr>
          <w:rFonts w:ascii="Arial" w:cs="Arial" w:eastAsia="Arial" w:hAnsi="Arial"/>
        </w:rPr>
      </w:pPr>
      <w:r w:rsidDel="00000000" w:rsidR="00000000" w:rsidRPr="00000000">
        <w:rPr>
          <w:rtl w:val="0"/>
        </w:rPr>
        <w:t xml:space="preserve">The database will persist show history for each patron (keep a permanent record of all the shows that the patron bought tickets for).</w:t>
      </w:r>
    </w:p>
    <w:p w:rsidR="00000000" w:rsidDel="00000000" w:rsidP="00000000" w:rsidRDefault="00000000" w:rsidRPr="00000000" w14:paraId="0000000C">
      <w:pPr>
        <w:numPr>
          <w:ilvl w:val="0"/>
          <w:numId w:val="1"/>
        </w:numPr>
        <w:ind w:left="720" w:hanging="360"/>
        <w:rPr>
          <w:rFonts w:ascii="Arial" w:cs="Arial" w:eastAsia="Arial" w:hAnsi="Arial"/>
        </w:rPr>
      </w:pPr>
      <w:r w:rsidDel="00000000" w:rsidR="00000000" w:rsidRPr="00000000">
        <w:rPr>
          <w:rtl w:val="0"/>
        </w:rPr>
        <w:t xml:space="preserve">Real-time seat availability exists to avoid “concurrent” bookings of the same seat for any given show.</w:t>
      </w:r>
    </w:p>
    <w:p w:rsidR="00000000" w:rsidDel="00000000" w:rsidP="00000000" w:rsidRDefault="00000000" w:rsidRPr="00000000" w14:paraId="0000000D">
      <w:pPr>
        <w:numPr>
          <w:ilvl w:val="0"/>
          <w:numId w:val="1"/>
        </w:numPr>
        <w:ind w:left="720" w:hanging="360"/>
        <w:rPr>
          <w:rFonts w:ascii="Arial" w:cs="Arial" w:eastAsia="Arial" w:hAnsi="Arial"/>
        </w:rPr>
      </w:pPr>
      <w:r w:rsidDel="00000000" w:rsidR="00000000" w:rsidRPr="00000000">
        <w:rPr>
          <w:rtl w:val="0"/>
        </w:rPr>
        <w:t xml:space="preserve">A patron will be added to the database the first time they buy tickets for a play.</w:t>
      </w:r>
    </w:p>
    <w:p w:rsidR="00000000" w:rsidDel="00000000" w:rsidP="00000000" w:rsidRDefault="00000000" w:rsidRPr="00000000" w14:paraId="0000000E">
      <w:pPr>
        <w:numPr>
          <w:ilvl w:val="0"/>
          <w:numId w:val="1"/>
        </w:numPr>
        <w:ind w:left="720" w:hanging="360"/>
        <w:rPr>
          <w:rFonts w:ascii="Arial" w:cs="Arial" w:eastAsia="Arial" w:hAnsi="Arial"/>
        </w:rPr>
      </w:pPr>
      <w:r w:rsidDel="00000000" w:rsidR="00000000" w:rsidRPr="00000000">
        <w:rPr>
          <w:rtl w:val="0"/>
        </w:rPr>
        <w:t xml:space="preserve">A patron should be able to change their email, phone number, or address if a change is necessary.</w:t>
      </w:r>
    </w:p>
    <w:p w:rsidR="00000000" w:rsidDel="00000000" w:rsidP="00000000" w:rsidRDefault="00000000" w:rsidRPr="00000000" w14:paraId="0000000F">
      <w:pPr>
        <w:numPr>
          <w:ilvl w:val="0"/>
          <w:numId w:val="1"/>
        </w:numPr>
        <w:ind w:left="720" w:hanging="360"/>
        <w:rPr>
          <w:rFonts w:ascii="Arial" w:cs="Arial" w:eastAsia="Arial" w:hAnsi="Arial"/>
        </w:rPr>
      </w:pPr>
      <w:r w:rsidDel="00000000" w:rsidR="00000000" w:rsidRPr="00000000">
        <w:rPr>
          <w:rtl w:val="0"/>
        </w:rPr>
        <w:t xml:space="preserve">For the personal privacy, the treasurer has no right to share the personal information about the customers(including patrons) or sponsors or all the group members who need to pay the $50 per year.</w:t>
      </w:r>
    </w:p>
    <w:p w:rsidR="00000000" w:rsidDel="00000000" w:rsidP="00000000" w:rsidRDefault="00000000" w:rsidRPr="00000000" w14:paraId="00000010">
      <w:pPr>
        <w:numPr>
          <w:ilvl w:val="0"/>
          <w:numId w:val="1"/>
        </w:numPr>
        <w:ind w:left="720" w:hanging="360"/>
        <w:rPr>
          <w:rFonts w:ascii="Arial" w:cs="Arial" w:eastAsia="Arial" w:hAnsi="Arial"/>
        </w:rPr>
      </w:pPr>
      <w:r w:rsidDel="00000000" w:rsidR="00000000" w:rsidRPr="00000000">
        <w:rPr>
          <w:rtl w:val="0"/>
        </w:rPr>
        <w:t xml:space="preserve">Lists of the group members who have potential chance to be elected as officers are evaluated each fall to determine whether they are good enough to work as officers. The rest of the group members will be distributed into either the group which people play roles or the group which people work behind the scenes.</w:t>
      </w:r>
    </w:p>
    <w:p w:rsidR="00000000" w:rsidDel="00000000" w:rsidP="00000000" w:rsidRDefault="00000000" w:rsidRPr="00000000" w14:paraId="00000011">
      <w:pPr>
        <w:numPr>
          <w:ilvl w:val="0"/>
          <w:numId w:val="1"/>
        </w:numPr>
        <w:ind w:left="720" w:hanging="360"/>
        <w:rPr>
          <w:rFonts w:ascii="Arial" w:cs="Arial" w:eastAsia="Arial" w:hAnsi="Arial"/>
          <w:i w:val="1"/>
        </w:rPr>
      </w:pPr>
      <w:r w:rsidDel="00000000" w:rsidR="00000000" w:rsidRPr="00000000">
        <w:rPr>
          <w:i w:val="1"/>
          <w:rtl w:val="0"/>
        </w:rPr>
        <w:t xml:space="preserve">Only the eboard members can make purchases with the group’s money</w:t>
      </w:r>
    </w:p>
    <w:p w:rsidR="00000000" w:rsidDel="00000000" w:rsidP="00000000" w:rsidRDefault="00000000" w:rsidRPr="00000000" w14:paraId="00000012">
      <w:pPr>
        <w:numPr>
          <w:ilvl w:val="0"/>
          <w:numId w:val="1"/>
        </w:numPr>
        <w:ind w:left="720" w:hanging="360"/>
        <w:rPr>
          <w:rFonts w:ascii="Arial" w:cs="Arial" w:eastAsia="Arial" w:hAnsi="Arial"/>
          <w:i w:val="1"/>
        </w:rPr>
      </w:pPr>
      <w:r w:rsidDel="00000000" w:rsidR="00000000" w:rsidRPr="00000000">
        <w:rPr>
          <w:i w:val="1"/>
          <w:rtl w:val="0"/>
        </w:rPr>
        <w:t xml:space="preserve">There is a deadline for paying dues</w:t>
      </w:r>
    </w:p>
    <w:p w:rsidR="00000000" w:rsidDel="00000000" w:rsidP="00000000" w:rsidRDefault="00000000" w:rsidRPr="00000000" w14:paraId="00000013">
      <w:pPr>
        <w:numPr>
          <w:ilvl w:val="0"/>
          <w:numId w:val="1"/>
        </w:numPr>
        <w:ind w:left="720" w:hanging="360"/>
        <w:rPr>
          <w:rFonts w:ascii="Arial" w:cs="Arial" w:eastAsia="Arial" w:hAnsi="Arial"/>
          <w:i w:val="1"/>
        </w:rPr>
      </w:pPr>
      <w:r w:rsidDel="00000000" w:rsidR="00000000" w:rsidRPr="00000000">
        <w:rPr>
          <w:i w:val="1"/>
          <w:rtl w:val="0"/>
        </w:rPr>
        <w:t xml:space="preserve">If dues are not paid, a member can be suspended</w:t>
      </w:r>
    </w:p>
    <w:p w:rsidR="00000000" w:rsidDel="00000000" w:rsidP="00000000" w:rsidRDefault="00000000" w:rsidRPr="00000000" w14:paraId="00000014">
      <w:pPr>
        <w:numPr>
          <w:ilvl w:val="0"/>
          <w:numId w:val="1"/>
        </w:numPr>
        <w:ind w:left="720" w:hanging="360"/>
        <w:rPr>
          <w:rFonts w:ascii="Arial" w:cs="Arial" w:eastAsia="Arial" w:hAnsi="Arial"/>
          <w:i w:val="1"/>
        </w:rPr>
      </w:pPr>
      <w:r w:rsidDel="00000000" w:rsidR="00000000" w:rsidRPr="00000000">
        <w:rPr>
          <w:i w:val="1"/>
          <w:rtl w:val="0"/>
        </w:rPr>
        <w:t xml:space="preserve">There are understudies for the big positions in a play</w:t>
      </w:r>
    </w:p>
    <w:p w:rsidR="00000000" w:rsidDel="00000000" w:rsidP="00000000" w:rsidRDefault="00000000" w:rsidRPr="00000000" w14:paraId="00000015">
      <w:pPr>
        <w:numPr>
          <w:ilvl w:val="0"/>
          <w:numId w:val="1"/>
        </w:numPr>
        <w:ind w:left="720" w:hanging="360"/>
        <w:rPr>
          <w:rFonts w:ascii="Arial" w:cs="Arial" w:eastAsia="Arial" w:hAnsi="Arial"/>
          <w:i w:val="1"/>
        </w:rPr>
      </w:pPr>
      <w:r w:rsidDel="00000000" w:rsidR="00000000" w:rsidRPr="00000000">
        <w:rPr>
          <w:i w:val="1"/>
          <w:rtl w:val="0"/>
        </w:rPr>
        <w:t xml:space="preserve">Different positions on the eboard have different privileges </w:t>
      </w:r>
    </w:p>
    <w:p w:rsidR="00000000" w:rsidDel="00000000" w:rsidP="00000000" w:rsidRDefault="00000000" w:rsidRPr="00000000" w14:paraId="00000016">
      <w:pPr>
        <w:numPr>
          <w:ilvl w:val="0"/>
          <w:numId w:val="1"/>
        </w:numPr>
        <w:ind w:left="720" w:hanging="360"/>
        <w:rPr>
          <w:highlight w:val="yellow"/>
        </w:rPr>
      </w:pPr>
      <w:r w:rsidDel="00000000" w:rsidR="00000000" w:rsidRPr="00000000">
        <w:rPr>
          <w:highlight w:val="yellow"/>
          <w:rtl w:val="0"/>
        </w:rPr>
        <w:t xml:space="preserve">When a Subscriber purchases a ticket, he is also subscribing to the production’s email distribution list.</w:t>
      </w:r>
    </w:p>
    <w:p w:rsidR="00000000" w:rsidDel="00000000" w:rsidP="00000000" w:rsidRDefault="00000000" w:rsidRPr="00000000" w14:paraId="00000017">
      <w:pPr>
        <w:numPr>
          <w:ilvl w:val="0"/>
          <w:numId w:val="1"/>
        </w:numPr>
        <w:ind w:left="720" w:hanging="360"/>
        <w:rPr>
          <w:highlight w:val="yellow"/>
          <w:u w:val="none"/>
        </w:rPr>
      </w:pPr>
      <w:r w:rsidDel="00000000" w:rsidR="00000000" w:rsidRPr="00000000">
        <w:rPr>
          <w:highlight w:val="yellow"/>
          <w:rtl w:val="0"/>
        </w:rPr>
        <w:t xml:space="preserve">Members can’t donate, they only pay dues.</w:t>
      </w:r>
    </w:p>
    <w:p w:rsidR="00000000" w:rsidDel="00000000" w:rsidP="00000000" w:rsidRDefault="00000000" w:rsidRPr="00000000" w14:paraId="00000018">
      <w:pPr>
        <w:numPr>
          <w:ilvl w:val="0"/>
          <w:numId w:val="1"/>
        </w:numPr>
        <w:ind w:left="720" w:hanging="360"/>
        <w:rPr>
          <w:highlight w:val="yellow"/>
          <w:u w:val="none"/>
        </w:rPr>
      </w:pPr>
      <w:r w:rsidDel="00000000" w:rsidR="00000000" w:rsidRPr="00000000">
        <w:rPr>
          <w:highlight w:val="yellow"/>
          <w:rtl w:val="0"/>
        </w:rPr>
        <w:t xml:space="preserve">One subscriber can purchase only one ticket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