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61E5E" w14:textId="77777777" w:rsidR="00E77179" w:rsidRDefault="00000000">
      <w:pPr>
        <w:pBdr>
          <w:bottom w:val="single" w:sz="6" w:space="1" w:color="000000"/>
        </w:pBdr>
      </w:pPr>
      <w:bookmarkStart w:id="0" w:name="_top"/>
      <w:bookmarkEnd w:id="0"/>
      <w:r>
        <w:rPr>
          <w:noProof/>
        </w:rPr>
        <w:drawing>
          <wp:inline distT="0" distB="0" distL="0" distR="0" wp14:anchorId="22296902" wp14:editId="7C1CD3AF">
            <wp:extent cx="2037715" cy="740048"/>
            <wp:effectExtent l="0" t="0" r="635" b="3175"/>
            <wp:docPr id="1"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37715" cy="740048"/>
                    </a:xfrm>
                    <a:prstGeom prst="rect">
                      <a:avLst/>
                    </a:prstGeom>
                  </pic:spPr>
                </pic:pic>
              </a:graphicData>
            </a:graphic>
          </wp:inline>
        </w:drawing>
      </w:r>
    </w:p>
    <w:p w14:paraId="4467AB21" w14:textId="77777777" w:rsidR="00E77179" w:rsidRDefault="00E77179"/>
    <w:p w14:paraId="581CE68E" w14:textId="77777777" w:rsidR="00E77179" w:rsidRDefault="00E77179"/>
    <w:p w14:paraId="67C5C00F" w14:textId="08AF6A2D" w:rsidR="00E77179" w:rsidRDefault="00611566">
      <w:pPr>
        <w:pBdr>
          <w:top w:val="single" w:sz="6" w:space="1" w:color="000000"/>
          <w:bottom w:val="single" w:sz="6" w:space="1" w:color="000000"/>
        </w:pBdr>
      </w:pPr>
      <w:r>
        <w:rPr>
          <w:b/>
          <w:sz w:val="40"/>
        </w:rPr>
        <w:t>TcHmi Merging how to guide</w:t>
      </w:r>
    </w:p>
    <w:p w14:paraId="2865DD90" w14:textId="77777777" w:rsidR="00E77179" w:rsidRDefault="00E77179"/>
    <w:p w14:paraId="66F1962E" w14:textId="77777777" w:rsidR="00E77179" w:rsidRDefault="00E77179"/>
    <w:p w14:paraId="4DF76E25" w14:textId="7F497A4E" w:rsidR="00E77179" w:rsidRDefault="00000000" w:rsidP="00611566">
      <w:r>
        <w:rPr>
          <w:b/>
          <w:color w:val="00B0F0"/>
          <w:sz w:val="32"/>
        </w:rPr>
        <w:t>Document Purpose</w:t>
      </w:r>
      <w:r>
        <w:br/>
        <w:t xml:space="preserve">This document is to be used as a guide </w:t>
      </w:r>
      <w:r w:rsidR="00611566">
        <w:t>to assist in understanding how to merge a TcHmi project into a PLC only project. The</w:t>
      </w:r>
      <w:r w:rsidR="005F6CF7">
        <w:t>re are a few</w:t>
      </w:r>
      <w:r w:rsidR="00611566">
        <w:t xml:space="preserve"> reasons why</w:t>
      </w:r>
      <w:r w:rsidR="005F6CF7">
        <w:t xml:space="preserve"> this situation may come up. This document will attempt to give guidance on three of the most common scenarios seen to date.</w:t>
      </w:r>
    </w:p>
    <w:p w14:paraId="28495C2E" w14:textId="77777777" w:rsidR="00E77179" w:rsidRDefault="00E77179"/>
    <w:sdt>
      <w:sdtPr>
        <w:rPr>
          <w:rFonts w:asciiTheme="minorHAnsi" w:eastAsiaTheme="minorHAnsi" w:hAnsiTheme="minorHAnsi" w:cstheme="minorBidi"/>
          <w:color w:val="auto"/>
          <w:sz w:val="22"/>
          <w:szCs w:val="22"/>
          <w:lang w:val="en-CA"/>
        </w:rPr>
        <w:id w:val="1459911444"/>
        <w:docPartObj>
          <w:docPartGallery w:val="Table of Contents"/>
          <w:docPartUnique/>
        </w:docPartObj>
      </w:sdtPr>
      <w:sdtContent>
        <w:bookmarkStart w:id="1" w:name="_Toc210984843" w:displacedByCustomXml="prev"/>
        <w:p w14:paraId="21622947" w14:textId="77777777" w:rsidR="00E77179" w:rsidRDefault="00000000">
          <w:pPr>
            <w:pStyle w:val="TOCHeading"/>
          </w:pPr>
          <w:r>
            <w:br w:type="page"/>
          </w:r>
          <w:r>
            <w:lastRenderedPageBreak/>
            <w:t>Contents</w:t>
          </w:r>
          <w:bookmarkEnd w:id="1"/>
        </w:p>
        <w:p w14:paraId="7E5A1B05" w14:textId="0693A188" w:rsidR="008C5AF2" w:rsidRDefault="00000000">
          <w:pPr>
            <w:pStyle w:val="TOC1"/>
            <w:tabs>
              <w:tab w:val="right" w:leader="dot" w:pos="9350"/>
            </w:tabs>
            <w:rPr>
              <w:rFonts w:eastAsiaTheme="minorEastAsia"/>
              <w:noProof/>
              <w:kern w:val="2"/>
              <w:sz w:val="24"/>
              <w:szCs w:val="24"/>
              <w:lang w:eastAsia="en-CA"/>
              <w14:ligatures w14:val="standardContextual"/>
            </w:rPr>
          </w:pPr>
          <w:r>
            <w:fldChar w:fldCharType="begin"/>
          </w:r>
          <w:r>
            <w:rPr>
              <w:rStyle w:val="IndexLink"/>
              <w:webHidden/>
            </w:rPr>
            <w:instrText xml:space="preserve"> TOC \z \o "1-3" \u \h</w:instrText>
          </w:r>
          <w:r>
            <w:rPr>
              <w:rStyle w:val="IndexLink"/>
            </w:rPr>
            <w:fldChar w:fldCharType="separate"/>
          </w:r>
          <w:hyperlink w:anchor="_Toc210984843" w:history="1">
            <w:r w:rsidR="008C5AF2" w:rsidRPr="00E032E9">
              <w:rPr>
                <w:rStyle w:val="Hyperlink"/>
                <w:noProof/>
              </w:rPr>
              <w:t>Contents</w:t>
            </w:r>
            <w:r w:rsidR="008C5AF2">
              <w:rPr>
                <w:noProof/>
                <w:webHidden/>
              </w:rPr>
              <w:tab/>
            </w:r>
            <w:r w:rsidR="008C5AF2">
              <w:rPr>
                <w:noProof/>
                <w:webHidden/>
              </w:rPr>
              <w:fldChar w:fldCharType="begin"/>
            </w:r>
            <w:r w:rsidR="008C5AF2">
              <w:rPr>
                <w:noProof/>
                <w:webHidden/>
              </w:rPr>
              <w:instrText xml:space="preserve"> PAGEREF _Toc210984843 \h </w:instrText>
            </w:r>
            <w:r w:rsidR="008C5AF2">
              <w:rPr>
                <w:noProof/>
                <w:webHidden/>
              </w:rPr>
            </w:r>
            <w:r w:rsidR="008C5AF2">
              <w:rPr>
                <w:noProof/>
                <w:webHidden/>
              </w:rPr>
              <w:fldChar w:fldCharType="separate"/>
            </w:r>
            <w:r w:rsidR="00F8345E">
              <w:rPr>
                <w:noProof/>
                <w:webHidden/>
              </w:rPr>
              <w:t>2</w:t>
            </w:r>
            <w:r w:rsidR="008C5AF2">
              <w:rPr>
                <w:noProof/>
                <w:webHidden/>
              </w:rPr>
              <w:fldChar w:fldCharType="end"/>
            </w:r>
          </w:hyperlink>
        </w:p>
        <w:p w14:paraId="61CB95D6" w14:textId="14F4F280" w:rsidR="008C5AF2" w:rsidRDefault="008C5AF2">
          <w:pPr>
            <w:pStyle w:val="TOC1"/>
            <w:tabs>
              <w:tab w:val="right" w:leader="dot" w:pos="9350"/>
            </w:tabs>
            <w:rPr>
              <w:rFonts w:eastAsiaTheme="minorEastAsia"/>
              <w:noProof/>
              <w:kern w:val="2"/>
              <w:sz w:val="24"/>
              <w:szCs w:val="24"/>
              <w:lang w:eastAsia="en-CA"/>
              <w14:ligatures w14:val="standardContextual"/>
            </w:rPr>
          </w:pPr>
          <w:hyperlink w:anchor="_Toc210984844" w:history="1">
            <w:r w:rsidRPr="00E032E9">
              <w:rPr>
                <w:rStyle w:val="Hyperlink"/>
                <w:noProof/>
              </w:rPr>
              <w:t>Revision Log</w:t>
            </w:r>
            <w:r>
              <w:rPr>
                <w:noProof/>
                <w:webHidden/>
              </w:rPr>
              <w:tab/>
            </w:r>
            <w:r>
              <w:rPr>
                <w:noProof/>
                <w:webHidden/>
              </w:rPr>
              <w:fldChar w:fldCharType="begin"/>
            </w:r>
            <w:r>
              <w:rPr>
                <w:noProof/>
                <w:webHidden/>
              </w:rPr>
              <w:instrText xml:space="preserve"> PAGEREF _Toc210984844 \h </w:instrText>
            </w:r>
            <w:r>
              <w:rPr>
                <w:noProof/>
                <w:webHidden/>
              </w:rPr>
            </w:r>
            <w:r>
              <w:rPr>
                <w:noProof/>
                <w:webHidden/>
              </w:rPr>
              <w:fldChar w:fldCharType="separate"/>
            </w:r>
            <w:r w:rsidR="00F8345E">
              <w:rPr>
                <w:noProof/>
                <w:webHidden/>
              </w:rPr>
              <w:t>3</w:t>
            </w:r>
            <w:r>
              <w:rPr>
                <w:noProof/>
                <w:webHidden/>
              </w:rPr>
              <w:fldChar w:fldCharType="end"/>
            </w:r>
          </w:hyperlink>
        </w:p>
        <w:p w14:paraId="5A4018DE" w14:textId="08F85534" w:rsidR="008C5AF2" w:rsidRDefault="008C5AF2">
          <w:pPr>
            <w:pStyle w:val="TOC2"/>
            <w:tabs>
              <w:tab w:val="right" w:leader="dot" w:pos="9350"/>
            </w:tabs>
            <w:rPr>
              <w:rFonts w:eastAsiaTheme="minorEastAsia"/>
              <w:noProof/>
              <w:kern w:val="2"/>
              <w:sz w:val="24"/>
              <w:szCs w:val="24"/>
              <w:lang w:eastAsia="en-CA"/>
              <w14:ligatures w14:val="standardContextual"/>
            </w:rPr>
          </w:pPr>
          <w:hyperlink w:anchor="_Toc210984845" w:history="1">
            <w:r w:rsidRPr="00E032E9">
              <w:rPr>
                <w:rStyle w:val="Hyperlink"/>
                <w:noProof/>
              </w:rPr>
              <w:t>Getting Started</w:t>
            </w:r>
            <w:r>
              <w:rPr>
                <w:noProof/>
                <w:webHidden/>
              </w:rPr>
              <w:tab/>
            </w:r>
            <w:r>
              <w:rPr>
                <w:noProof/>
                <w:webHidden/>
              </w:rPr>
              <w:fldChar w:fldCharType="begin"/>
            </w:r>
            <w:r>
              <w:rPr>
                <w:noProof/>
                <w:webHidden/>
              </w:rPr>
              <w:instrText xml:space="preserve"> PAGEREF _Toc210984845 \h </w:instrText>
            </w:r>
            <w:r>
              <w:rPr>
                <w:noProof/>
                <w:webHidden/>
              </w:rPr>
            </w:r>
            <w:r>
              <w:rPr>
                <w:noProof/>
                <w:webHidden/>
              </w:rPr>
              <w:fldChar w:fldCharType="separate"/>
            </w:r>
            <w:r w:rsidR="00F8345E">
              <w:rPr>
                <w:noProof/>
                <w:webHidden/>
              </w:rPr>
              <w:t>4</w:t>
            </w:r>
            <w:r>
              <w:rPr>
                <w:noProof/>
                <w:webHidden/>
              </w:rPr>
              <w:fldChar w:fldCharType="end"/>
            </w:r>
          </w:hyperlink>
        </w:p>
        <w:p w14:paraId="6806EC97" w14:textId="4B2451FD" w:rsidR="008C5AF2" w:rsidRDefault="008C5AF2">
          <w:pPr>
            <w:pStyle w:val="TOC2"/>
            <w:tabs>
              <w:tab w:val="right" w:leader="dot" w:pos="9350"/>
            </w:tabs>
            <w:rPr>
              <w:rFonts w:eastAsiaTheme="minorEastAsia"/>
              <w:noProof/>
              <w:kern w:val="2"/>
              <w:sz w:val="24"/>
              <w:szCs w:val="24"/>
              <w:lang w:eastAsia="en-CA"/>
              <w14:ligatures w14:val="standardContextual"/>
            </w:rPr>
          </w:pPr>
          <w:hyperlink w:anchor="_Toc210984846" w:history="1">
            <w:r w:rsidRPr="00E032E9">
              <w:rPr>
                <w:rStyle w:val="Hyperlink"/>
                <w:noProof/>
              </w:rPr>
              <w:t>Determine which Scenario you</w:t>
            </w:r>
            <w:r>
              <w:rPr>
                <w:noProof/>
                <w:webHidden/>
              </w:rPr>
              <w:tab/>
            </w:r>
            <w:r>
              <w:rPr>
                <w:noProof/>
                <w:webHidden/>
              </w:rPr>
              <w:fldChar w:fldCharType="begin"/>
            </w:r>
            <w:r>
              <w:rPr>
                <w:noProof/>
                <w:webHidden/>
              </w:rPr>
              <w:instrText xml:space="preserve"> PAGEREF _Toc210984846 \h </w:instrText>
            </w:r>
            <w:r>
              <w:rPr>
                <w:noProof/>
                <w:webHidden/>
              </w:rPr>
            </w:r>
            <w:r>
              <w:rPr>
                <w:noProof/>
                <w:webHidden/>
              </w:rPr>
              <w:fldChar w:fldCharType="separate"/>
            </w:r>
            <w:r w:rsidR="00F8345E">
              <w:rPr>
                <w:noProof/>
                <w:webHidden/>
              </w:rPr>
              <w:t>5</w:t>
            </w:r>
            <w:r>
              <w:rPr>
                <w:noProof/>
                <w:webHidden/>
              </w:rPr>
              <w:fldChar w:fldCharType="end"/>
            </w:r>
          </w:hyperlink>
        </w:p>
        <w:p w14:paraId="6CAF44EE" w14:textId="45F3AF5E" w:rsidR="008C5AF2" w:rsidRDefault="008C5AF2">
          <w:pPr>
            <w:pStyle w:val="TOC2"/>
            <w:tabs>
              <w:tab w:val="right" w:leader="dot" w:pos="9350"/>
            </w:tabs>
            <w:rPr>
              <w:rFonts w:eastAsiaTheme="minorEastAsia"/>
              <w:noProof/>
              <w:kern w:val="2"/>
              <w:sz w:val="24"/>
              <w:szCs w:val="24"/>
              <w:lang w:eastAsia="en-CA"/>
              <w14:ligatures w14:val="standardContextual"/>
            </w:rPr>
          </w:pPr>
          <w:hyperlink w:anchor="_Toc210984847" w:history="1">
            <w:r w:rsidRPr="00E032E9">
              <w:rPr>
                <w:rStyle w:val="Hyperlink"/>
                <w:noProof/>
              </w:rPr>
              <w:t>Scenario 1. Merge in a known clean backup of TcHmi</w:t>
            </w:r>
            <w:r>
              <w:rPr>
                <w:noProof/>
                <w:webHidden/>
              </w:rPr>
              <w:tab/>
            </w:r>
            <w:r>
              <w:rPr>
                <w:noProof/>
                <w:webHidden/>
              </w:rPr>
              <w:fldChar w:fldCharType="begin"/>
            </w:r>
            <w:r>
              <w:rPr>
                <w:noProof/>
                <w:webHidden/>
              </w:rPr>
              <w:instrText xml:space="preserve"> PAGEREF _Toc210984847 \h </w:instrText>
            </w:r>
            <w:r>
              <w:rPr>
                <w:noProof/>
                <w:webHidden/>
              </w:rPr>
            </w:r>
            <w:r>
              <w:rPr>
                <w:noProof/>
                <w:webHidden/>
              </w:rPr>
              <w:fldChar w:fldCharType="separate"/>
            </w:r>
            <w:r w:rsidR="00F8345E">
              <w:rPr>
                <w:noProof/>
                <w:webHidden/>
              </w:rPr>
              <w:t>5</w:t>
            </w:r>
            <w:r>
              <w:rPr>
                <w:noProof/>
                <w:webHidden/>
              </w:rPr>
              <w:fldChar w:fldCharType="end"/>
            </w:r>
          </w:hyperlink>
        </w:p>
        <w:p w14:paraId="1AF443C4" w14:textId="59087510" w:rsidR="008C5AF2" w:rsidRDefault="008C5AF2">
          <w:pPr>
            <w:pStyle w:val="TOC2"/>
            <w:tabs>
              <w:tab w:val="right" w:leader="dot" w:pos="9350"/>
            </w:tabs>
            <w:rPr>
              <w:rFonts w:eastAsiaTheme="minorEastAsia"/>
              <w:noProof/>
              <w:kern w:val="2"/>
              <w:sz w:val="24"/>
              <w:szCs w:val="24"/>
              <w:lang w:eastAsia="en-CA"/>
              <w14:ligatures w14:val="standardContextual"/>
            </w:rPr>
          </w:pPr>
          <w:hyperlink w:anchor="_Toc210984848" w:history="1">
            <w:r w:rsidRPr="00E032E9">
              <w:rPr>
                <w:rStyle w:val="Hyperlink"/>
                <w:noProof/>
              </w:rPr>
              <w:t>Scenario 2. Working with an older TcHmi backup and what’s on the machine</w:t>
            </w:r>
            <w:r>
              <w:rPr>
                <w:noProof/>
                <w:webHidden/>
              </w:rPr>
              <w:tab/>
            </w:r>
            <w:r>
              <w:rPr>
                <w:noProof/>
                <w:webHidden/>
              </w:rPr>
              <w:fldChar w:fldCharType="begin"/>
            </w:r>
            <w:r>
              <w:rPr>
                <w:noProof/>
                <w:webHidden/>
              </w:rPr>
              <w:instrText xml:space="preserve"> PAGEREF _Toc210984848 \h </w:instrText>
            </w:r>
            <w:r>
              <w:rPr>
                <w:noProof/>
                <w:webHidden/>
              </w:rPr>
            </w:r>
            <w:r>
              <w:rPr>
                <w:noProof/>
                <w:webHidden/>
              </w:rPr>
              <w:fldChar w:fldCharType="separate"/>
            </w:r>
            <w:r w:rsidR="00F8345E">
              <w:rPr>
                <w:noProof/>
                <w:webHidden/>
              </w:rPr>
              <w:t>9</w:t>
            </w:r>
            <w:r>
              <w:rPr>
                <w:noProof/>
                <w:webHidden/>
              </w:rPr>
              <w:fldChar w:fldCharType="end"/>
            </w:r>
          </w:hyperlink>
        </w:p>
        <w:p w14:paraId="27D87FDC" w14:textId="2744B35B" w:rsidR="008C5AF2" w:rsidRDefault="008C5AF2">
          <w:pPr>
            <w:pStyle w:val="TOC2"/>
            <w:tabs>
              <w:tab w:val="right" w:leader="dot" w:pos="9350"/>
            </w:tabs>
            <w:rPr>
              <w:rFonts w:eastAsiaTheme="minorEastAsia"/>
              <w:noProof/>
              <w:kern w:val="2"/>
              <w:sz w:val="24"/>
              <w:szCs w:val="24"/>
              <w:lang w:eastAsia="en-CA"/>
              <w14:ligatures w14:val="standardContextual"/>
            </w:rPr>
          </w:pPr>
          <w:hyperlink w:anchor="_Toc210984849" w:history="1">
            <w:r w:rsidRPr="00E032E9">
              <w:rPr>
                <w:rStyle w:val="Hyperlink"/>
                <w:noProof/>
              </w:rPr>
              <w:t>Scenario 3. There is no backup of the TcHmi project just a working machine</w:t>
            </w:r>
            <w:r>
              <w:rPr>
                <w:noProof/>
                <w:webHidden/>
              </w:rPr>
              <w:tab/>
            </w:r>
            <w:r>
              <w:rPr>
                <w:noProof/>
                <w:webHidden/>
              </w:rPr>
              <w:fldChar w:fldCharType="begin"/>
            </w:r>
            <w:r>
              <w:rPr>
                <w:noProof/>
                <w:webHidden/>
              </w:rPr>
              <w:instrText xml:space="preserve"> PAGEREF _Toc210984849 \h </w:instrText>
            </w:r>
            <w:r>
              <w:rPr>
                <w:noProof/>
                <w:webHidden/>
              </w:rPr>
            </w:r>
            <w:r>
              <w:rPr>
                <w:noProof/>
                <w:webHidden/>
              </w:rPr>
              <w:fldChar w:fldCharType="separate"/>
            </w:r>
            <w:r w:rsidR="00F8345E">
              <w:rPr>
                <w:noProof/>
                <w:webHidden/>
              </w:rPr>
              <w:t>12</w:t>
            </w:r>
            <w:r>
              <w:rPr>
                <w:noProof/>
                <w:webHidden/>
              </w:rPr>
              <w:fldChar w:fldCharType="end"/>
            </w:r>
          </w:hyperlink>
        </w:p>
        <w:p w14:paraId="37ADE39A" w14:textId="781510DA" w:rsidR="008C5AF2" w:rsidRDefault="008C5AF2">
          <w:pPr>
            <w:pStyle w:val="TOC2"/>
            <w:tabs>
              <w:tab w:val="right" w:leader="dot" w:pos="9350"/>
            </w:tabs>
            <w:rPr>
              <w:rFonts w:eastAsiaTheme="minorEastAsia"/>
              <w:noProof/>
              <w:kern w:val="2"/>
              <w:sz w:val="24"/>
              <w:szCs w:val="24"/>
              <w:lang w:eastAsia="en-CA"/>
              <w14:ligatures w14:val="standardContextual"/>
            </w:rPr>
          </w:pPr>
          <w:hyperlink w:anchor="_Toc210984850" w:history="1">
            <w:r w:rsidRPr="00E032E9">
              <w:rPr>
                <w:rStyle w:val="Hyperlink"/>
                <w:noProof/>
              </w:rPr>
              <w:t>Wrap up</w:t>
            </w:r>
            <w:r>
              <w:rPr>
                <w:noProof/>
                <w:webHidden/>
              </w:rPr>
              <w:tab/>
            </w:r>
            <w:r>
              <w:rPr>
                <w:noProof/>
                <w:webHidden/>
              </w:rPr>
              <w:fldChar w:fldCharType="begin"/>
            </w:r>
            <w:r>
              <w:rPr>
                <w:noProof/>
                <w:webHidden/>
              </w:rPr>
              <w:instrText xml:space="preserve"> PAGEREF _Toc210984850 \h </w:instrText>
            </w:r>
            <w:r>
              <w:rPr>
                <w:noProof/>
                <w:webHidden/>
              </w:rPr>
            </w:r>
            <w:r>
              <w:rPr>
                <w:noProof/>
                <w:webHidden/>
              </w:rPr>
              <w:fldChar w:fldCharType="separate"/>
            </w:r>
            <w:r w:rsidR="00F8345E">
              <w:rPr>
                <w:noProof/>
                <w:webHidden/>
              </w:rPr>
              <w:t>13</w:t>
            </w:r>
            <w:r>
              <w:rPr>
                <w:noProof/>
                <w:webHidden/>
              </w:rPr>
              <w:fldChar w:fldCharType="end"/>
            </w:r>
          </w:hyperlink>
        </w:p>
        <w:p w14:paraId="2CCD993D" w14:textId="25016C21" w:rsidR="00E77179" w:rsidRDefault="00000000">
          <w:pPr>
            <w:pStyle w:val="TOC2"/>
            <w:tabs>
              <w:tab w:val="right" w:leader="dot" w:pos="9360"/>
            </w:tabs>
          </w:pPr>
          <w:r>
            <w:rPr>
              <w:rStyle w:val="IndexLink"/>
            </w:rPr>
            <w:fldChar w:fldCharType="end"/>
          </w:r>
        </w:p>
      </w:sdtContent>
    </w:sdt>
    <w:p w14:paraId="667C886F" w14:textId="77777777" w:rsidR="00E77179" w:rsidRDefault="00E77179">
      <w:pPr>
        <w:spacing w:line="240" w:lineRule="auto"/>
        <w:ind w:left="2880" w:hanging="1440"/>
        <w:contextualSpacing/>
      </w:pPr>
    </w:p>
    <w:p w14:paraId="528AEAE8" w14:textId="77777777" w:rsidR="00E77179" w:rsidRDefault="00E77179">
      <w:pPr>
        <w:spacing w:line="240" w:lineRule="auto"/>
        <w:ind w:left="2880" w:hanging="1440"/>
        <w:contextualSpacing/>
      </w:pPr>
    </w:p>
    <w:p w14:paraId="3662A54B" w14:textId="77777777" w:rsidR="00E77179" w:rsidRDefault="00E77179">
      <w:pPr>
        <w:spacing w:line="240" w:lineRule="auto"/>
        <w:ind w:left="2880" w:hanging="1440"/>
        <w:contextualSpacing/>
      </w:pPr>
    </w:p>
    <w:p w14:paraId="016BEE04" w14:textId="77777777" w:rsidR="00E77179" w:rsidRDefault="00E77179">
      <w:pPr>
        <w:spacing w:line="240" w:lineRule="auto"/>
        <w:ind w:left="2880" w:hanging="1440"/>
        <w:contextualSpacing/>
      </w:pPr>
    </w:p>
    <w:p w14:paraId="2496B2AC" w14:textId="77777777" w:rsidR="00E77179" w:rsidRDefault="00E77179">
      <w:pPr>
        <w:spacing w:line="240" w:lineRule="auto"/>
        <w:ind w:left="2880" w:hanging="1440"/>
        <w:contextualSpacing/>
      </w:pPr>
    </w:p>
    <w:p w14:paraId="44513233" w14:textId="77777777" w:rsidR="00E77179" w:rsidRDefault="00E77179">
      <w:pPr>
        <w:spacing w:line="240" w:lineRule="auto"/>
        <w:ind w:left="2880" w:hanging="1440"/>
        <w:contextualSpacing/>
      </w:pPr>
    </w:p>
    <w:p w14:paraId="79FF98F7" w14:textId="77777777" w:rsidR="00E77179" w:rsidRDefault="00E77179">
      <w:pPr>
        <w:spacing w:line="240" w:lineRule="auto"/>
        <w:ind w:left="2880" w:hanging="1440"/>
        <w:contextualSpacing/>
      </w:pPr>
    </w:p>
    <w:p w14:paraId="5D9C3A5C" w14:textId="77777777" w:rsidR="00E77179" w:rsidRDefault="00E77179">
      <w:pPr>
        <w:spacing w:line="240" w:lineRule="auto"/>
        <w:ind w:left="2880" w:hanging="1440"/>
        <w:contextualSpacing/>
      </w:pPr>
    </w:p>
    <w:p w14:paraId="4D77B45C" w14:textId="77777777" w:rsidR="00E77179" w:rsidRDefault="00E77179">
      <w:pPr>
        <w:spacing w:line="240" w:lineRule="auto"/>
        <w:ind w:left="2880" w:hanging="1440"/>
        <w:contextualSpacing/>
      </w:pPr>
    </w:p>
    <w:p w14:paraId="044F1E91" w14:textId="77777777" w:rsidR="00E77179" w:rsidRDefault="00E77179">
      <w:pPr>
        <w:spacing w:line="240" w:lineRule="auto"/>
        <w:ind w:left="2880" w:hanging="1440"/>
        <w:contextualSpacing/>
      </w:pPr>
    </w:p>
    <w:p w14:paraId="6A545ECA" w14:textId="77777777" w:rsidR="00E77179" w:rsidRDefault="00E77179">
      <w:pPr>
        <w:spacing w:line="240" w:lineRule="auto"/>
        <w:ind w:left="2880" w:hanging="1440"/>
        <w:contextualSpacing/>
      </w:pPr>
    </w:p>
    <w:p w14:paraId="41C55B7A" w14:textId="77777777" w:rsidR="00E77179" w:rsidRDefault="00E77179">
      <w:pPr>
        <w:spacing w:line="240" w:lineRule="auto"/>
        <w:ind w:left="2880" w:hanging="1440"/>
        <w:contextualSpacing/>
      </w:pPr>
    </w:p>
    <w:p w14:paraId="4B5326F8" w14:textId="77777777" w:rsidR="00E77179" w:rsidRDefault="00E77179">
      <w:pPr>
        <w:spacing w:line="240" w:lineRule="auto"/>
        <w:ind w:left="2880" w:hanging="1440"/>
        <w:contextualSpacing/>
      </w:pPr>
    </w:p>
    <w:p w14:paraId="500AD527" w14:textId="77777777" w:rsidR="00E77179" w:rsidRDefault="00E77179">
      <w:pPr>
        <w:spacing w:line="240" w:lineRule="auto"/>
        <w:ind w:left="2880" w:hanging="1440"/>
        <w:contextualSpacing/>
      </w:pPr>
    </w:p>
    <w:p w14:paraId="4AA029EF" w14:textId="77777777" w:rsidR="00E77179" w:rsidRDefault="00E77179">
      <w:pPr>
        <w:spacing w:line="240" w:lineRule="auto"/>
        <w:ind w:left="2880" w:hanging="1440"/>
        <w:contextualSpacing/>
      </w:pPr>
    </w:p>
    <w:p w14:paraId="7D759DD2" w14:textId="77777777" w:rsidR="00E77179" w:rsidRDefault="00E77179">
      <w:pPr>
        <w:spacing w:line="240" w:lineRule="auto"/>
        <w:ind w:left="2880" w:hanging="1440"/>
        <w:contextualSpacing/>
      </w:pPr>
    </w:p>
    <w:p w14:paraId="243485FD" w14:textId="77777777" w:rsidR="00E77179" w:rsidRDefault="00E77179">
      <w:pPr>
        <w:spacing w:line="240" w:lineRule="auto"/>
        <w:ind w:left="2880" w:hanging="1440"/>
        <w:contextualSpacing/>
      </w:pPr>
    </w:p>
    <w:p w14:paraId="0E0508C4" w14:textId="77777777" w:rsidR="00E77179" w:rsidRDefault="00E77179">
      <w:pPr>
        <w:spacing w:line="240" w:lineRule="auto"/>
        <w:ind w:left="2880" w:hanging="1440"/>
        <w:contextualSpacing/>
      </w:pPr>
    </w:p>
    <w:p w14:paraId="722DF01C" w14:textId="77777777" w:rsidR="00E77179" w:rsidRDefault="00E77179">
      <w:pPr>
        <w:spacing w:line="240" w:lineRule="auto"/>
        <w:ind w:left="2880" w:hanging="1440"/>
        <w:contextualSpacing/>
      </w:pPr>
    </w:p>
    <w:p w14:paraId="6761691E" w14:textId="77777777" w:rsidR="00E77179" w:rsidRDefault="00E77179">
      <w:pPr>
        <w:spacing w:line="240" w:lineRule="auto"/>
        <w:ind w:left="2880" w:hanging="1440"/>
        <w:contextualSpacing/>
      </w:pPr>
    </w:p>
    <w:p w14:paraId="1F0A82FC" w14:textId="77777777" w:rsidR="00E77179" w:rsidRDefault="00E77179">
      <w:pPr>
        <w:spacing w:line="240" w:lineRule="auto"/>
        <w:ind w:left="2880" w:hanging="1440"/>
        <w:contextualSpacing/>
      </w:pPr>
    </w:p>
    <w:p w14:paraId="714FC447" w14:textId="77777777" w:rsidR="00E77179" w:rsidRDefault="00E77179">
      <w:pPr>
        <w:spacing w:line="240" w:lineRule="auto"/>
        <w:ind w:left="2880" w:hanging="1440"/>
        <w:contextualSpacing/>
      </w:pPr>
    </w:p>
    <w:p w14:paraId="1C29C39E" w14:textId="77777777" w:rsidR="00E77179" w:rsidRDefault="00E77179">
      <w:pPr>
        <w:spacing w:line="240" w:lineRule="auto"/>
        <w:ind w:left="2880" w:hanging="1440"/>
        <w:contextualSpacing/>
      </w:pPr>
    </w:p>
    <w:p w14:paraId="09424690" w14:textId="77777777" w:rsidR="00E77179" w:rsidRDefault="00E77179">
      <w:pPr>
        <w:spacing w:line="240" w:lineRule="auto"/>
        <w:ind w:left="2880" w:hanging="1440"/>
        <w:contextualSpacing/>
      </w:pPr>
    </w:p>
    <w:p w14:paraId="4E99C4B3" w14:textId="77777777" w:rsidR="00E77179" w:rsidRDefault="00E77179">
      <w:pPr>
        <w:spacing w:line="240" w:lineRule="auto"/>
        <w:ind w:left="2880" w:hanging="1440"/>
        <w:contextualSpacing/>
      </w:pPr>
    </w:p>
    <w:p w14:paraId="7C1BDE51" w14:textId="77777777" w:rsidR="00E77179" w:rsidRDefault="00E77179">
      <w:pPr>
        <w:spacing w:line="240" w:lineRule="auto"/>
        <w:ind w:left="2880" w:hanging="1440"/>
        <w:contextualSpacing/>
      </w:pPr>
    </w:p>
    <w:p w14:paraId="542CBAB7" w14:textId="77777777" w:rsidR="00E77179" w:rsidRDefault="00E77179">
      <w:pPr>
        <w:spacing w:line="240" w:lineRule="auto"/>
        <w:ind w:left="2880" w:hanging="1440"/>
        <w:contextualSpacing/>
      </w:pPr>
    </w:p>
    <w:p w14:paraId="5303F0E5" w14:textId="77777777" w:rsidR="00E77179" w:rsidRDefault="00E77179">
      <w:pPr>
        <w:spacing w:line="240" w:lineRule="auto"/>
        <w:ind w:left="2880" w:hanging="1440"/>
        <w:contextualSpacing/>
      </w:pPr>
    </w:p>
    <w:p w14:paraId="593D690A" w14:textId="77777777" w:rsidR="00E77179" w:rsidRDefault="00000000">
      <w:pPr>
        <w:spacing w:line="240" w:lineRule="auto"/>
        <w:ind w:left="2880" w:hanging="1440"/>
        <w:contextualSpacing/>
      </w:pPr>
      <w:r>
        <w:br w:type="page"/>
      </w:r>
    </w:p>
    <w:p w14:paraId="23F39B65" w14:textId="77777777" w:rsidR="00E77179" w:rsidRDefault="00000000">
      <w:pPr>
        <w:pStyle w:val="Heading1"/>
      </w:pPr>
      <w:bookmarkStart w:id="2" w:name="_Toc33687425"/>
      <w:bookmarkStart w:id="3" w:name="_Toc210984844"/>
      <w:r>
        <w:lastRenderedPageBreak/>
        <w:t>Revision Log</w:t>
      </w:r>
      <w:bookmarkEnd w:id="2"/>
      <w:bookmarkEnd w:id="3"/>
    </w:p>
    <w:p w14:paraId="73F393E8" w14:textId="77777777" w:rsidR="00F9052D" w:rsidRPr="00F9052D" w:rsidRDefault="00F9052D" w:rsidP="00F9052D"/>
    <w:p w14:paraId="539D47B5" w14:textId="65D7CBE0" w:rsidR="00E77179" w:rsidRDefault="00000000">
      <w:pPr>
        <w:spacing w:line="240" w:lineRule="auto"/>
        <w:ind w:left="2880" w:hanging="1440"/>
        <w:contextualSpacing/>
        <w:rPr>
          <w:sz w:val="21"/>
          <w:szCs w:val="21"/>
        </w:rPr>
      </w:pPr>
      <w:r>
        <w:rPr>
          <w:sz w:val="21"/>
          <w:szCs w:val="21"/>
        </w:rPr>
        <w:t>V202</w:t>
      </w:r>
      <w:r w:rsidR="00611566">
        <w:rPr>
          <w:sz w:val="21"/>
          <w:szCs w:val="21"/>
        </w:rPr>
        <w:t>51010</w:t>
      </w:r>
      <w:r>
        <w:rPr>
          <w:sz w:val="21"/>
          <w:szCs w:val="21"/>
        </w:rPr>
        <w:tab/>
        <w:t xml:space="preserve">- </w:t>
      </w:r>
      <w:r w:rsidR="00611566">
        <w:rPr>
          <w:sz w:val="21"/>
          <w:szCs w:val="21"/>
        </w:rPr>
        <w:t>Initial document creation</w:t>
      </w:r>
      <w:r>
        <w:rPr>
          <w:sz w:val="21"/>
          <w:szCs w:val="21"/>
        </w:rPr>
        <w:t>:</w:t>
      </w:r>
      <w:r w:rsidR="000274F3">
        <w:rPr>
          <w:sz w:val="21"/>
          <w:szCs w:val="21"/>
        </w:rPr>
        <w:t xml:space="preserve"> </w:t>
      </w:r>
      <w:r>
        <w:rPr>
          <w:sz w:val="21"/>
          <w:szCs w:val="21"/>
        </w:rPr>
        <w:t>(b.lekx-toniolo)</w:t>
      </w:r>
    </w:p>
    <w:p w14:paraId="64F44D95" w14:textId="77777777" w:rsidR="00611566" w:rsidRDefault="00611566">
      <w:pPr>
        <w:spacing w:line="240" w:lineRule="auto"/>
        <w:ind w:left="2880" w:hanging="1440"/>
        <w:contextualSpacing/>
        <w:rPr>
          <w:sz w:val="21"/>
          <w:szCs w:val="21"/>
        </w:rPr>
      </w:pPr>
    </w:p>
    <w:p w14:paraId="3B14FFEB" w14:textId="77777777" w:rsidR="00611566" w:rsidRDefault="00611566">
      <w:pPr>
        <w:spacing w:line="240" w:lineRule="auto"/>
        <w:contextualSpacing/>
      </w:pPr>
    </w:p>
    <w:p w14:paraId="418E5BC6" w14:textId="77777777" w:rsidR="00611566" w:rsidRDefault="00611566">
      <w:pPr>
        <w:spacing w:line="240" w:lineRule="auto"/>
        <w:contextualSpacing/>
      </w:pPr>
    </w:p>
    <w:p w14:paraId="406BD9F2" w14:textId="77777777" w:rsidR="00611566" w:rsidRDefault="00611566">
      <w:pPr>
        <w:spacing w:line="240" w:lineRule="auto"/>
        <w:contextualSpacing/>
      </w:pPr>
    </w:p>
    <w:p w14:paraId="60B32D79" w14:textId="77777777" w:rsidR="00611566" w:rsidRDefault="00611566">
      <w:pPr>
        <w:spacing w:line="240" w:lineRule="auto"/>
        <w:contextualSpacing/>
      </w:pPr>
    </w:p>
    <w:p w14:paraId="5AB1F872" w14:textId="77777777" w:rsidR="00611566" w:rsidRDefault="00611566">
      <w:pPr>
        <w:spacing w:line="240" w:lineRule="auto"/>
        <w:contextualSpacing/>
      </w:pPr>
    </w:p>
    <w:p w14:paraId="0C20EDCD" w14:textId="77777777" w:rsidR="00611566" w:rsidRDefault="00611566">
      <w:pPr>
        <w:spacing w:line="240" w:lineRule="auto"/>
        <w:contextualSpacing/>
      </w:pPr>
    </w:p>
    <w:p w14:paraId="13E5AD5E" w14:textId="77777777" w:rsidR="00611566" w:rsidRDefault="00611566">
      <w:pPr>
        <w:spacing w:line="240" w:lineRule="auto"/>
        <w:contextualSpacing/>
      </w:pPr>
    </w:p>
    <w:p w14:paraId="76EF5AF0" w14:textId="664F8672" w:rsidR="00E77179" w:rsidRDefault="00000000">
      <w:pPr>
        <w:spacing w:line="240" w:lineRule="auto"/>
        <w:contextualSpacing/>
      </w:pPr>
      <w:r>
        <w:t xml:space="preserve">  </w:t>
      </w:r>
    </w:p>
    <w:p w14:paraId="68D76B8C" w14:textId="77777777" w:rsidR="00611566" w:rsidRDefault="00611566">
      <w:pPr>
        <w:spacing w:line="240" w:lineRule="auto"/>
        <w:contextualSpacing/>
      </w:pPr>
    </w:p>
    <w:p w14:paraId="4256933A" w14:textId="77777777" w:rsidR="00611566" w:rsidRDefault="00611566">
      <w:pPr>
        <w:spacing w:line="240" w:lineRule="auto"/>
        <w:contextualSpacing/>
      </w:pPr>
    </w:p>
    <w:p w14:paraId="64C5F0D2" w14:textId="77777777" w:rsidR="00611566" w:rsidRDefault="00611566">
      <w:pPr>
        <w:spacing w:line="240" w:lineRule="auto"/>
        <w:contextualSpacing/>
      </w:pPr>
    </w:p>
    <w:p w14:paraId="3FBFFEA7" w14:textId="77777777" w:rsidR="00611566" w:rsidRDefault="00611566">
      <w:pPr>
        <w:spacing w:line="240" w:lineRule="auto"/>
        <w:contextualSpacing/>
      </w:pPr>
    </w:p>
    <w:p w14:paraId="472E6E89" w14:textId="77777777" w:rsidR="00611566" w:rsidRDefault="00611566">
      <w:pPr>
        <w:spacing w:line="240" w:lineRule="auto"/>
        <w:contextualSpacing/>
      </w:pPr>
    </w:p>
    <w:p w14:paraId="10619448" w14:textId="77777777" w:rsidR="00611566" w:rsidRDefault="00611566">
      <w:pPr>
        <w:spacing w:line="240" w:lineRule="auto"/>
        <w:contextualSpacing/>
      </w:pPr>
    </w:p>
    <w:p w14:paraId="1CE5A5B2" w14:textId="77777777" w:rsidR="00611566" w:rsidRDefault="00611566">
      <w:pPr>
        <w:spacing w:line="240" w:lineRule="auto"/>
        <w:contextualSpacing/>
      </w:pPr>
    </w:p>
    <w:p w14:paraId="63AFA784" w14:textId="77777777" w:rsidR="00611566" w:rsidRDefault="00611566">
      <w:pPr>
        <w:spacing w:line="240" w:lineRule="auto"/>
        <w:contextualSpacing/>
      </w:pPr>
    </w:p>
    <w:p w14:paraId="2DDEEDD7" w14:textId="77777777" w:rsidR="00611566" w:rsidRDefault="00611566">
      <w:pPr>
        <w:spacing w:line="240" w:lineRule="auto"/>
        <w:contextualSpacing/>
      </w:pPr>
    </w:p>
    <w:p w14:paraId="2E0383B7" w14:textId="77777777" w:rsidR="00611566" w:rsidRDefault="00611566">
      <w:pPr>
        <w:spacing w:line="240" w:lineRule="auto"/>
        <w:contextualSpacing/>
      </w:pPr>
    </w:p>
    <w:p w14:paraId="0299DE37" w14:textId="77777777" w:rsidR="00611566" w:rsidRDefault="00611566">
      <w:pPr>
        <w:spacing w:line="240" w:lineRule="auto"/>
        <w:contextualSpacing/>
      </w:pPr>
    </w:p>
    <w:p w14:paraId="4FDF58AA" w14:textId="77777777" w:rsidR="00611566" w:rsidRDefault="00611566">
      <w:pPr>
        <w:spacing w:line="240" w:lineRule="auto"/>
        <w:contextualSpacing/>
      </w:pPr>
    </w:p>
    <w:p w14:paraId="168D665A" w14:textId="77777777" w:rsidR="00611566" w:rsidRDefault="00611566">
      <w:pPr>
        <w:spacing w:line="240" w:lineRule="auto"/>
        <w:contextualSpacing/>
      </w:pPr>
    </w:p>
    <w:p w14:paraId="2AC7057A" w14:textId="77777777" w:rsidR="00611566" w:rsidRDefault="00611566">
      <w:pPr>
        <w:spacing w:line="240" w:lineRule="auto"/>
        <w:contextualSpacing/>
      </w:pPr>
    </w:p>
    <w:p w14:paraId="4948BB13" w14:textId="77777777" w:rsidR="00611566" w:rsidRDefault="00611566">
      <w:pPr>
        <w:spacing w:line="240" w:lineRule="auto"/>
        <w:contextualSpacing/>
      </w:pPr>
    </w:p>
    <w:p w14:paraId="197ABE76" w14:textId="77777777" w:rsidR="00611566" w:rsidRDefault="00611566">
      <w:pPr>
        <w:spacing w:line="240" w:lineRule="auto"/>
        <w:contextualSpacing/>
      </w:pPr>
    </w:p>
    <w:p w14:paraId="3D6358F0" w14:textId="77777777" w:rsidR="00611566" w:rsidRDefault="00611566">
      <w:pPr>
        <w:spacing w:line="240" w:lineRule="auto"/>
        <w:contextualSpacing/>
      </w:pPr>
    </w:p>
    <w:p w14:paraId="22E3D490" w14:textId="77777777" w:rsidR="00611566" w:rsidRDefault="00611566">
      <w:pPr>
        <w:spacing w:line="240" w:lineRule="auto"/>
        <w:contextualSpacing/>
      </w:pPr>
    </w:p>
    <w:p w14:paraId="2D6F321F" w14:textId="77777777" w:rsidR="00611566" w:rsidRDefault="00611566">
      <w:pPr>
        <w:spacing w:line="240" w:lineRule="auto"/>
        <w:contextualSpacing/>
      </w:pPr>
    </w:p>
    <w:p w14:paraId="451ED1EA" w14:textId="77777777" w:rsidR="00611566" w:rsidRDefault="00611566">
      <w:pPr>
        <w:spacing w:line="240" w:lineRule="auto"/>
        <w:contextualSpacing/>
      </w:pPr>
    </w:p>
    <w:p w14:paraId="4618A0D3" w14:textId="77777777" w:rsidR="00611566" w:rsidRDefault="00611566">
      <w:pPr>
        <w:spacing w:line="240" w:lineRule="auto"/>
        <w:contextualSpacing/>
      </w:pPr>
    </w:p>
    <w:p w14:paraId="4E44882B" w14:textId="77777777" w:rsidR="00611566" w:rsidRDefault="00611566">
      <w:pPr>
        <w:spacing w:line="240" w:lineRule="auto"/>
        <w:contextualSpacing/>
      </w:pPr>
    </w:p>
    <w:p w14:paraId="3FC205B6" w14:textId="77777777" w:rsidR="00611566" w:rsidRDefault="00611566">
      <w:pPr>
        <w:spacing w:line="240" w:lineRule="auto"/>
        <w:contextualSpacing/>
      </w:pPr>
    </w:p>
    <w:p w14:paraId="68F47B4A" w14:textId="77777777" w:rsidR="00611566" w:rsidRDefault="00611566">
      <w:pPr>
        <w:spacing w:line="240" w:lineRule="auto"/>
        <w:contextualSpacing/>
      </w:pPr>
    </w:p>
    <w:p w14:paraId="16937DD6" w14:textId="77777777" w:rsidR="00611566" w:rsidRDefault="00611566">
      <w:pPr>
        <w:spacing w:line="240" w:lineRule="auto"/>
        <w:contextualSpacing/>
      </w:pPr>
    </w:p>
    <w:p w14:paraId="2C41DD75" w14:textId="77777777" w:rsidR="00611566" w:rsidRDefault="00611566">
      <w:pPr>
        <w:spacing w:line="240" w:lineRule="auto"/>
        <w:contextualSpacing/>
      </w:pPr>
    </w:p>
    <w:p w14:paraId="09F51F82" w14:textId="77777777" w:rsidR="00611566" w:rsidRDefault="00611566">
      <w:pPr>
        <w:spacing w:line="240" w:lineRule="auto"/>
        <w:contextualSpacing/>
      </w:pPr>
    </w:p>
    <w:p w14:paraId="3719E586" w14:textId="77777777" w:rsidR="00611566" w:rsidRDefault="00611566">
      <w:pPr>
        <w:spacing w:line="240" w:lineRule="auto"/>
        <w:contextualSpacing/>
      </w:pPr>
    </w:p>
    <w:p w14:paraId="7888B200" w14:textId="77777777" w:rsidR="00611566" w:rsidRDefault="00611566">
      <w:pPr>
        <w:spacing w:line="240" w:lineRule="auto"/>
        <w:contextualSpacing/>
      </w:pPr>
    </w:p>
    <w:p w14:paraId="5750DADD" w14:textId="77777777" w:rsidR="00611566" w:rsidRDefault="00611566">
      <w:pPr>
        <w:spacing w:line="240" w:lineRule="auto"/>
        <w:contextualSpacing/>
      </w:pPr>
    </w:p>
    <w:p w14:paraId="3535D70A" w14:textId="77777777" w:rsidR="00611566" w:rsidRDefault="00611566">
      <w:pPr>
        <w:spacing w:line="240" w:lineRule="auto"/>
        <w:contextualSpacing/>
      </w:pPr>
    </w:p>
    <w:p w14:paraId="68912189" w14:textId="77777777" w:rsidR="00611566" w:rsidRDefault="00611566">
      <w:pPr>
        <w:spacing w:line="240" w:lineRule="auto"/>
        <w:contextualSpacing/>
      </w:pPr>
    </w:p>
    <w:p w14:paraId="02581A5D" w14:textId="77777777" w:rsidR="00611566" w:rsidRDefault="00611566">
      <w:pPr>
        <w:spacing w:line="240" w:lineRule="auto"/>
        <w:contextualSpacing/>
      </w:pPr>
    </w:p>
    <w:p w14:paraId="4D54BD61" w14:textId="77777777" w:rsidR="00611566" w:rsidRDefault="00611566">
      <w:pPr>
        <w:spacing w:line="240" w:lineRule="auto"/>
        <w:contextualSpacing/>
      </w:pPr>
    </w:p>
    <w:p w14:paraId="65A54848" w14:textId="77777777" w:rsidR="00611566" w:rsidRDefault="00611566">
      <w:pPr>
        <w:spacing w:line="240" w:lineRule="auto"/>
        <w:contextualSpacing/>
      </w:pPr>
    </w:p>
    <w:p w14:paraId="5780A2CC" w14:textId="5408F3F2" w:rsidR="00611566" w:rsidRDefault="00611566" w:rsidP="00611566">
      <w:pPr>
        <w:pStyle w:val="Heading2"/>
      </w:pPr>
      <w:bookmarkStart w:id="4" w:name="_Toc44934103"/>
      <w:bookmarkStart w:id="5" w:name="_Toc60645648"/>
      <w:bookmarkStart w:id="6" w:name="_Toc210984845"/>
      <w:r>
        <w:lastRenderedPageBreak/>
        <w:t>Getting Started</w:t>
      </w:r>
      <w:bookmarkEnd w:id="4"/>
      <w:bookmarkEnd w:id="5"/>
      <w:bookmarkEnd w:id="6"/>
    </w:p>
    <w:p w14:paraId="29DBC907" w14:textId="385B6DB7" w:rsidR="005A382D" w:rsidRDefault="00BA49A2" w:rsidP="00611566">
      <w:r>
        <w:t>So, instead of using a known clean backup copy, you went ahead and pulled from Target on a TcHmi based machine! Hey, these things happen</w:t>
      </w:r>
      <w:r w:rsidR="00E13E24">
        <w:t>, it’s just code, we can fix this!</w:t>
      </w:r>
    </w:p>
    <w:p w14:paraId="035D959D" w14:textId="77777777" w:rsidR="00E13E24" w:rsidRDefault="00E13E24" w:rsidP="00611566"/>
    <w:p w14:paraId="3F9F93E8" w14:textId="629F5A26" w:rsidR="00E13E24" w:rsidRDefault="00E13E24" w:rsidP="00611566">
      <w:r>
        <w:rPr>
          <w:noProof/>
        </w:rPr>
        <w:drawing>
          <wp:anchor distT="0" distB="0" distL="114300" distR="114300" simplePos="0" relativeHeight="251658240" behindDoc="0" locked="0" layoutInCell="1" allowOverlap="1" wp14:anchorId="7E20FFFE" wp14:editId="22F1EE8D">
            <wp:simplePos x="0" y="0"/>
            <wp:positionH relativeFrom="column">
              <wp:posOffset>142875</wp:posOffset>
            </wp:positionH>
            <wp:positionV relativeFrom="paragraph">
              <wp:posOffset>341630</wp:posOffset>
            </wp:positionV>
            <wp:extent cx="5524500" cy="3683000"/>
            <wp:effectExtent l="152400" t="152400" r="361950" b="355600"/>
            <wp:wrapThrough wrapText="bothSides">
              <wp:wrapPolygon edited="0">
                <wp:start x="298" y="-894"/>
                <wp:lineTo x="-596" y="-670"/>
                <wp:lineTo x="-596" y="22010"/>
                <wp:lineTo x="-372" y="22568"/>
                <wp:lineTo x="670" y="23350"/>
                <wp:lineTo x="745" y="23574"/>
                <wp:lineTo x="21600" y="23574"/>
                <wp:lineTo x="21674" y="23350"/>
                <wp:lineTo x="22643" y="22568"/>
                <wp:lineTo x="22941" y="20892"/>
                <wp:lineTo x="22941" y="1117"/>
                <wp:lineTo x="22047" y="-559"/>
                <wp:lineTo x="21972" y="-894"/>
                <wp:lineTo x="298" y="-894"/>
              </wp:wrapPolygon>
            </wp:wrapThrough>
            <wp:docPr id="115195650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683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If the above s</w:t>
      </w:r>
      <w:r w:rsidR="003514ED">
        <w:t>ituation</w:t>
      </w:r>
      <w:r>
        <w:t xml:space="preserve"> sounds familiar, this is what you should have:</w:t>
      </w:r>
    </w:p>
    <w:p w14:paraId="3084D1CD" w14:textId="77777777" w:rsidR="00E13E24" w:rsidRDefault="00E13E24" w:rsidP="00611566"/>
    <w:p w14:paraId="7B772D63" w14:textId="4A538C0E" w:rsidR="00E13E24" w:rsidRDefault="00E13E24" w:rsidP="00611566">
      <w:r>
        <w:t>Since you pulled from target you should be able to go online with the PLC without a download need. However, before we begin, it’s a good idea to verify this:</w:t>
      </w:r>
    </w:p>
    <w:p w14:paraId="3AE5FC1E" w14:textId="7930BF61" w:rsidR="00AD20EB" w:rsidRDefault="00AD20EB" w:rsidP="00611566">
      <w:r>
        <w:rPr>
          <w:noProof/>
        </w:rPr>
        <w:drawing>
          <wp:anchor distT="0" distB="0" distL="114300" distR="114300" simplePos="0" relativeHeight="251659264" behindDoc="0" locked="0" layoutInCell="1" allowOverlap="1" wp14:anchorId="089DE3AB" wp14:editId="28CB2303">
            <wp:simplePos x="0" y="0"/>
            <wp:positionH relativeFrom="margin">
              <wp:posOffset>714375</wp:posOffset>
            </wp:positionH>
            <wp:positionV relativeFrom="paragraph">
              <wp:posOffset>160655</wp:posOffset>
            </wp:positionV>
            <wp:extent cx="3943350" cy="1184910"/>
            <wp:effectExtent l="152400" t="152400" r="361950" b="358140"/>
            <wp:wrapThrough wrapText="bothSides">
              <wp:wrapPolygon edited="0">
                <wp:start x="417" y="-2778"/>
                <wp:lineTo x="-835" y="-2084"/>
                <wp:lineTo x="-835" y="22920"/>
                <wp:lineTo x="-209" y="25698"/>
                <wp:lineTo x="939" y="27087"/>
                <wp:lineTo x="1043" y="27781"/>
                <wp:lineTo x="21600" y="27781"/>
                <wp:lineTo x="21704" y="27087"/>
                <wp:lineTo x="22852" y="25698"/>
                <wp:lineTo x="23478" y="20489"/>
                <wp:lineTo x="23478" y="3473"/>
                <wp:lineTo x="22226" y="-1736"/>
                <wp:lineTo x="22122" y="-2778"/>
                <wp:lineTo x="417" y="-2778"/>
              </wp:wrapPolygon>
            </wp:wrapThrough>
            <wp:docPr id="65998002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1849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1CBC7D6" w14:textId="43F716C1" w:rsidR="00AD20EB" w:rsidRDefault="00AD20EB" w:rsidP="00611566"/>
    <w:p w14:paraId="2867AA47" w14:textId="77777777" w:rsidR="00E13E24" w:rsidRDefault="00E13E24" w:rsidP="00611566"/>
    <w:p w14:paraId="0256A9C1" w14:textId="77777777" w:rsidR="00E13E24" w:rsidRDefault="00E13E24" w:rsidP="00611566"/>
    <w:p w14:paraId="7A9BE815" w14:textId="77777777" w:rsidR="00E13E24" w:rsidRDefault="00E13E24" w:rsidP="00611566"/>
    <w:p w14:paraId="2E0E5033" w14:textId="77777777" w:rsidR="00AD20EB" w:rsidRDefault="00AD20EB" w:rsidP="00611566"/>
    <w:p w14:paraId="0B9FEDE5" w14:textId="140AFAA4" w:rsidR="00AD20EB" w:rsidRDefault="00AD20EB" w:rsidP="00611566">
      <w:r>
        <w:t>Great!</w:t>
      </w:r>
      <w:r w:rsidR="00A27DA2">
        <w:t xml:space="preserve"> </w:t>
      </w:r>
      <w:r>
        <w:t>So</w:t>
      </w:r>
      <w:r w:rsidR="00A27DA2">
        <w:t>,</w:t>
      </w:r>
      <w:r>
        <w:t xml:space="preserve"> at this point you know the PLC project is cl</w:t>
      </w:r>
      <w:r w:rsidR="00A27DA2">
        <w:t>e</w:t>
      </w:r>
      <w:r>
        <w:t>an, now let’s move onto the TcHmi side of things.</w:t>
      </w:r>
    </w:p>
    <w:p w14:paraId="1D364DF8" w14:textId="043A55E2" w:rsidR="00AD20EB" w:rsidRDefault="00FF5204" w:rsidP="00AD20EB">
      <w:pPr>
        <w:pStyle w:val="Heading2"/>
      </w:pPr>
      <w:bookmarkStart w:id="7" w:name="_Toc210984846"/>
      <w:r>
        <w:lastRenderedPageBreak/>
        <w:t>Determine which Scenario you</w:t>
      </w:r>
      <w:bookmarkEnd w:id="7"/>
      <w:r w:rsidR="00823863">
        <w:t xml:space="preserve"> have</w:t>
      </w:r>
    </w:p>
    <w:p w14:paraId="525CFEB0" w14:textId="1ECAFA5C" w:rsidR="00292631" w:rsidRDefault="00FF5204" w:rsidP="00FF5204">
      <w:r>
        <w:t>The following examples cover three basic scenarios:</w:t>
      </w:r>
    </w:p>
    <w:p w14:paraId="2CE700FB" w14:textId="331628C9" w:rsidR="00FF5204" w:rsidRDefault="00FF5204" w:rsidP="00FF5204">
      <w:pPr>
        <w:pStyle w:val="ListParagraph"/>
        <w:numPr>
          <w:ilvl w:val="0"/>
          <w:numId w:val="7"/>
        </w:numPr>
      </w:pPr>
      <w:r>
        <w:t>You have a known clean backup of your TcHmi project, you simply need to merge it back into the lone PLC project above</w:t>
      </w:r>
    </w:p>
    <w:p w14:paraId="48EAFB75" w14:textId="6208F255" w:rsidR="00FF5204" w:rsidRDefault="00FF5204" w:rsidP="00FF5204">
      <w:pPr>
        <w:pStyle w:val="ListParagraph"/>
        <w:numPr>
          <w:ilvl w:val="0"/>
          <w:numId w:val="7"/>
        </w:numPr>
      </w:pPr>
      <w:r>
        <w:t>You have an older backup but believe work might exist ON the machine that is more recent</w:t>
      </w:r>
    </w:p>
    <w:p w14:paraId="791BE8A7" w14:textId="742777B7" w:rsidR="00FF5204" w:rsidRDefault="00FF5204" w:rsidP="00FF5204">
      <w:pPr>
        <w:pStyle w:val="ListParagraph"/>
        <w:numPr>
          <w:ilvl w:val="0"/>
          <w:numId w:val="7"/>
        </w:numPr>
      </w:pPr>
      <w:r>
        <w:t>You have no known backup, you simply have what’s running on the machine</w:t>
      </w:r>
    </w:p>
    <w:p w14:paraId="25DC5B03" w14:textId="7761DFAA" w:rsidR="00FF5204" w:rsidRDefault="00FF5204" w:rsidP="00FF5204">
      <w:r>
        <w:t>Select which scenario seems most appropriate and then follow the section below.</w:t>
      </w:r>
    </w:p>
    <w:p w14:paraId="70FE31F7" w14:textId="54D07EE5" w:rsidR="00FF5204" w:rsidRDefault="00FF5204" w:rsidP="00FF5204"/>
    <w:p w14:paraId="6A8A4C5D" w14:textId="4CDA52DE" w:rsidR="00AD20EB" w:rsidRDefault="00AD20EB" w:rsidP="00AD20EB"/>
    <w:p w14:paraId="40D42662" w14:textId="78720EBD" w:rsidR="00FF5204" w:rsidRDefault="00FF5204" w:rsidP="00FF5204">
      <w:pPr>
        <w:pStyle w:val="Heading2"/>
      </w:pPr>
      <w:bookmarkStart w:id="8" w:name="_Toc210984847"/>
      <w:r>
        <w:t xml:space="preserve">Scenario 1. Merge </w:t>
      </w:r>
      <w:r w:rsidR="00EB5281">
        <w:t xml:space="preserve">in </w:t>
      </w:r>
      <w:r>
        <w:t xml:space="preserve">a </w:t>
      </w:r>
      <w:r w:rsidR="00EB5281">
        <w:t>k</w:t>
      </w:r>
      <w:r>
        <w:t xml:space="preserve">nown </w:t>
      </w:r>
      <w:r w:rsidR="00EB5281">
        <w:t>c</w:t>
      </w:r>
      <w:r>
        <w:t>lean backup of TcHmi</w:t>
      </w:r>
      <w:bookmarkEnd w:id="8"/>
    </w:p>
    <w:p w14:paraId="58E7D53D" w14:textId="03F6AEB2" w:rsidR="00EB5281" w:rsidRDefault="00EB5281" w:rsidP="00FF5204">
      <w:r>
        <w:t xml:space="preserve">Ensure XAE is closed. </w:t>
      </w:r>
    </w:p>
    <w:p w14:paraId="69D829F2" w14:textId="097777BE" w:rsidR="00FF5204" w:rsidRDefault="00FF5204" w:rsidP="00FF5204">
      <w:r>
        <w:t>From your clean backup, copy the entire ICxx folder from the backup:</w:t>
      </w:r>
    </w:p>
    <w:p w14:paraId="2689DE68" w14:textId="7765FB15" w:rsidR="00EB5281" w:rsidRDefault="006A2C76" w:rsidP="00FF5204">
      <w:r>
        <w:rPr>
          <w:noProof/>
        </w:rPr>
        <w:drawing>
          <wp:anchor distT="0" distB="0" distL="114300" distR="114300" simplePos="0" relativeHeight="251660288" behindDoc="0" locked="0" layoutInCell="1" allowOverlap="1" wp14:anchorId="15149F1B" wp14:editId="1E5E4CD1">
            <wp:simplePos x="0" y="0"/>
            <wp:positionH relativeFrom="margin">
              <wp:align>center</wp:align>
            </wp:positionH>
            <wp:positionV relativeFrom="paragraph">
              <wp:posOffset>220345</wp:posOffset>
            </wp:positionV>
            <wp:extent cx="3897630" cy="4638675"/>
            <wp:effectExtent l="152400" t="152400" r="369570" b="371475"/>
            <wp:wrapNone/>
            <wp:docPr id="23757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7630" cy="4638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D4A0E91" w14:textId="3EB31629" w:rsidR="00AD20EB" w:rsidRDefault="00AD20EB" w:rsidP="00AD20EB"/>
    <w:p w14:paraId="1CBE7F36" w14:textId="1C81817B" w:rsidR="00E13E24" w:rsidRDefault="00E13E24" w:rsidP="00611566"/>
    <w:p w14:paraId="7B019BC1" w14:textId="77777777" w:rsidR="00BA49A2" w:rsidRDefault="00BA49A2" w:rsidP="00611566"/>
    <w:p w14:paraId="5896D8D3" w14:textId="77777777" w:rsidR="00EB5281" w:rsidRDefault="00EB5281" w:rsidP="00611566"/>
    <w:p w14:paraId="7DF3F07E" w14:textId="77777777" w:rsidR="00EB5281" w:rsidRDefault="00EB5281" w:rsidP="00611566"/>
    <w:p w14:paraId="3BBF6E32" w14:textId="77777777" w:rsidR="00EB5281" w:rsidRDefault="00EB5281" w:rsidP="00611566"/>
    <w:p w14:paraId="432D0EC1" w14:textId="77777777" w:rsidR="00EB5281" w:rsidRDefault="00EB5281" w:rsidP="00611566"/>
    <w:p w14:paraId="21464652" w14:textId="77777777" w:rsidR="00EB5281" w:rsidRDefault="00EB5281" w:rsidP="00611566"/>
    <w:p w14:paraId="6981C899" w14:textId="77777777" w:rsidR="00EB5281" w:rsidRDefault="00EB5281" w:rsidP="00611566"/>
    <w:p w14:paraId="2AF9FCF2" w14:textId="77777777" w:rsidR="00EB5281" w:rsidRDefault="00EB5281" w:rsidP="00611566"/>
    <w:p w14:paraId="13CDEEE3" w14:textId="77777777" w:rsidR="00EB5281" w:rsidRDefault="00EB5281" w:rsidP="00611566"/>
    <w:p w14:paraId="15487F3B" w14:textId="77777777" w:rsidR="00EB5281" w:rsidRDefault="00EB5281" w:rsidP="00611566"/>
    <w:p w14:paraId="20CEB996" w14:textId="77777777" w:rsidR="00EB5281" w:rsidRDefault="00EB5281" w:rsidP="00611566"/>
    <w:p w14:paraId="1A9C5276" w14:textId="77777777" w:rsidR="00EB5281" w:rsidRDefault="00EB5281" w:rsidP="00611566"/>
    <w:p w14:paraId="76C471CC" w14:textId="77777777" w:rsidR="00EB5281" w:rsidRDefault="00EB5281" w:rsidP="00611566"/>
    <w:p w14:paraId="05CFEE02" w14:textId="77777777" w:rsidR="00EB5281" w:rsidRDefault="00EB5281" w:rsidP="00611566"/>
    <w:p w14:paraId="7F66F5D9" w14:textId="77777777" w:rsidR="00EB5281" w:rsidRDefault="00EB5281" w:rsidP="00611566"/>
    <w:p w14:paraId="10100FFC" w14:textId="126A2CEC" w:rsidR="00EB5281" w:rsidRDefault="00EB5281" w:rsidP="00611566">
      <w:r>
        <w:lastRenderedPageBreak/>
        <w:t xml:space="preserve">Now Paste this ICxx folder into the </w:t>
      </w:r>
      <w:r w:rsidR="006A2C76">
        <w:t>working area of your new PLC only solution, you have the right area if you see the solution file:</w:t>
      </w:r>
    </w:p>
    <w:p w14:paraId="2F0326D0" w14:textId="6A76BA56" w:rsidR="006A2C76" w:rsidRDefault="006A2C76" w:rsidP="00611566">
      <w:r>
        <w:rPr>
          <w:noProof/>
        </w:rPr>
        <w:drawing>
          <wp:anchor distT="0" distB="0" distL="114300" distR="114300" simplePos="0" relativeHeight="251661312" behindDoc="0" locked="0" layoutInCell="1" allowOverlap="1" wp14:anchorId="4E699F0E" wp14:editId="13E7555F">
            <wp:simplePos x="0" y="0"/>
            <wp:positionH relativeFrom="margin">
              <wp:align>center</wp:align>
            </wp:positionH>
            <wp:positionV relativeFrom="paragraph">
              <wp:posOffset>157480</wp:posOffset>
            </wp:positionV>
            <wp:extent cx="5648325" cy="7258050"/>
            <wp:effectExtent l="152400" t="152400" r="371475" b="361950"/>
            <wp:wrapNone/>
            <wp:docPr id="815277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7258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75F3F1D" w14:textId="4A5FA329" w:rsidR="006A2C76" w:rsidRDefault="006A2C76" w:rsidP="00611566"/>
    <w:p w14:paraId="24F31085" w14:textId="5A7973C9" w:rsidR="006A2C76" w:rsidRDefault="006A2C76" w:rsidP="00611566"/>
    <w:p w14:paraId="392ACA04" w14:textId="55EA0287" w:rsidR="006A2C76" w:rsidRDefault="006A2C76" w:rsidP="00611566"/>
    <w:p w14:paraId="1ADC118C" w14:textId="6B79527C" w:rsidR="006A2C76" w:rsidRDefault="006A2C76" w:rsidP="00611566"/>
    <w:p w14:paraId="34078959" w14:textId="7C80CE32" w:rsidR="006A2C76" w:rsidRDefault="006A2C76" w:rsidP="00611566"/>
    <w:p w14:paraId="74E68BC3" w14:textId="36DD1FC8" w:rsidR="006A2C76" w:rsidRDefault="006A2C76" w:rsidP="00611566"/>
    <w:p w14:paraId="49E6C26B" w14:textId="7C83E1B4" w:rsidR="006A2C76" w:rsidRDefault="006A2C76" w:rsidP="00611566"/>
    <w:p w14:paraId="4F03B09F" w14:textId="77777777" w:rsidR="006A2C76" w:rsidRDefault="006A2C76" w:rsidP="00611566"/>
    <w:p w14:paraId="68229B81" w14:textId="77777777" w:rsidR="006A2C76" w:rsidRDefault="006A2C76" w:rsidP="00611566"/>
    <w:p w14:paraId="3232E975" w14:textId="77777777" w:rsidR="006A2C76" w:rsidRDefault="006A2C76" w:rsidP="00611566"/>
    <w:p w14:paraId="4FB600BE" w14:textId="77777777" w:rsidR="006A2C76" w:rsidRDefault="006A2C76" w:rsidP="00611566"/>
    <w:p w14:paraId="0FDDF2FA" w14:textId="77777777" w:rsidR="006A2C76" w:rsidRDefault="006A2C76" w:rsidP="00611566"/>
    <w:p w14:paraId="4E8E6CDE" w14:textId="77777777" w:rsidR="006A2C76" w:rsidRDefault="006A2C76" w:rsidP="00611566"/>
    <w:p w14:paraId="3906148D" w14:textId="77777777" w:rsidR="006A2C76" w:rsidRDefault="006A2C76" w:rsidP="00611566"/>
    <w:p w14:paraId="2F2AA662" w14:textId="77777777" w:rsidR="006A2C76" w:rsidRDefault="006A2C76" w:rsidP="00611566"/>
    <w:p w14:paraId="68C12442" w14:textId="77777777" w:rsidR="006A2C76" w:rsidRDefault="006A2C76" w:rsidP="00611566"/>
    <w:p w14:paraId="06290B6E" w14:textId="77777777" w:rsidR="006A2C76" w:rsidRDefault="006A2C76" w:rsidP="00611566"/>
    <w:p w14:paraId="204424CC" w14:textId="77777777" w:rsidR="006A2C76" w:rsidRDefault="006A2C76" w:rsidP="00611566"/>
    <w:p w14:paraId="65F423C0" w14:textId="77777777" w:rsidR="006A2C76" w:rsidRDefault="006A2C76" w:rsidP="00611566"/>
    <w:p w14:paraId="0F31A738" w14:textId="77777777" w:rsidR="006A2C76" w:rsidRDefault="006A2C76" w:rsidP="00611566"/>
    <w:p w14:paraId="43FC7326" w14:textId="77777777" w:rsidR="006A2C76" w:rsidRDefault="006A2C76" w:rsidP="00611566"/>
    <w:p w14:paraId="40C3D410" w14:textId="77777777" w:rsidR="006A2C76" w:rsidRDefault="006A2C76" w:rsidP="00611566"/>
    <w:p w14:paraId="4A948341" w14:textId="77777777" w:rsidR="006A2C76" w:rsidRDefault="006A2C76" w:rsidP="00611566"/>
    <w:p w14:paraId="401CC6A3" w14:textId="77777777" w:rsidR="006A2C76" w:rsidRDefault="006A2C76" w:rsidP="00611566"/>
    <w:p w14:paraId="4D95FB05" w14:textId="77777777" w:rsidR="006A2C76" w:rsidRDefault="006A2C76" w:rsidP="00611566"/>
    <w:p w14:paraId="5BEF3CF2" w14:textId="77777777" w:rsidR="006A2C76" w:rsidRDefault="006A2C76" w:rsidP="00611566"/>
    <w:p w14:paraId="5B1D8401" w14:textId="6ED49C33" w:rsidR="006A2C76" w:rsidRDefault="006A2C76" w:rsidP="00611566">
      <w:r>
        <w:lastRenderedPageBreak/>
        <w:t>Now open the pulled from target plc project in XAE (grab a coffee as we all know this is not fast). When XAE is open, right click the solution and select “Add -&gt; Existing Project”:</w:t>
      </w:r>
    </w:p>
    <w:p w14:paraId="3A32646E" w14:textId="6CF5774E" w:rsidR="006A2C76" w:rsidRDefault="00A27DA2" w:rsidP="00611566">
      <w:r>
        <w:rPr>
          <w:noProof/>
        </w:rPr>
        <w:drawing>
          <wp:anchor distT="0" distB="0" distL="114300" distR="114300" simplePos="0" relativeHeight="251662336" behindDoc="0" locked="0" layoutInCell="1" allowOverlap="1" wp14:anchorId="5E127CC2" wp14:editId="476AEA2D">
            <wp:simplePos x="0" y="0"/>
            <wp:positionH relativeFrom="margin">
              <wp:align>center</wp:align>
            </wp:positionH>
            <wp:positionV relativeFrom="paragraph">
              <wp:posOffset>177800</wp:posOffset>
            </wp:positionV>
            <wp:extent cx="5934075" cy="4248150"/>
            <wp:effectExtent l="152400" t="152400" r="371475" b="361950"/>
            <wp:wrapNone/>
            <wp:docPr id="1432831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ln>
                      <a:noFill/>
                    </a:ln>
                    <a:effectLst>
                      <a:outerShdw blurRad="292100" dist="139700" dir="2700000" algn="tl" rotWithShape="0">
                        <a:srgbClr val="333333">
                          <a:alpha val="65000"/>
                        </a:srgbClr>
                      </a:outerShdw>
                    </a:effectLst>
                  </pic:spPr>
                </pic:pic>
              </a:graphicData>
            </a:graphic>
          </wp:anchor>
        </w:drawing>
      </w:r>
    </w:p>
    <w:p w14:paraId="508B3282" w14:textId="18B82F26" w:rsidR="006A2C76" w:rsidRDefault="006A2C76" w:rsidP="00611566"/>
    <w:p w14:paraId="7A7EA600" w14:textId="0606C8E1" w:rsidR="006A2C76" w:rsidRDefault="006A2C76" w:rsidP="00611566"/>
    <w:p w14:paraId="11EC69E8" w14:textId="2876D4A0" w:rsidR="006A2C76" w:rsidRDefault="006A2C76" w:rsidP="00611566"/>
    <w:p w14:paraId="0D033377" w14:textId="390CC4FF" w:rsidR="006A2C76" w:rsidRDefault="006A2C76" w:rsidP="00611566"/>
    <w:p w14:paraId="1E1AEA1E" w14:textId="1E1BDA78" w:rsidR="006A2C76" w:rsidRDefault="006A2C76" w:rsidP="00611566"/>
    <w:p w14:paraId="19C62937" w14:textId="77777777" w:rsidR="006A2C76" w:rsidRDefault="006A2C76" w:rsidP="00611566"/>
    <w:p w14:paraId="3137EBB0" w14:textId="67C9905D" w:rsidR="006A2C76" w:rsidRDefault="006A2C76" w:rsidP="00611566"/>
    <w:p w14:paraId="0D7A99A4" w14:textId="77777777" w:rsidR="006A2C76" w:rsidRDefault="006A2C76" w:rsidP="00611566"/>
    <w:p w14:paraId="3FAB5323" w14:textId="3B8AAD8C" w:rsidR="006A2C76" w:rsidRDefault="006A2C76" w:rsidP="00611566"/>
    <w:p w14:paraId="06F33D8E" w14:textId="77784946" w:rsidR="006A2C76" w:rsidRDefault="006A2C76" w:rsidP="00611566"/>
    <w:p w14:paraId="0E094759" w14:textId="0738C872" w:rsidR="006A2C76" w:rsidRDefault="006A2C76" w:rsidP="00611566"/>
    <w:p w14:paraId="2BD57667" w14:textId="57002317" w:rsidR="006A2C76" w:rsidRDefault="006A2C76" w:rsidP="00611566"/>
    <w:p w14:paraId="322A74D3" w14:textId="0399360E" w:rsidR="006A2C76" w:rsidRDefault="006A2C76" w:rsidP="00611566"/>
    <w:p w14:paraId="599AB042" w14:textId="20616524" w:rsidR="006A2C76" w:rsidRDefault="006A2C76" w:rsidP="00611566"/>
    <w:p w14:paraId="309BFFB4" w14:textId="5301F60F" w:rsidR="006A2C76" w:rsidRDefault="006A2C76" w:rsidP="00611566"/>
    <w:p w14:paraId="761F63D0" w14:textId="7B5D64C4" w:rsidR="006A2C76" w:rsidRDefault="006A2C76" w:rsidP="00611566"/>
    <w:p w14:paraId="4F6215D0" w14:textId="064CCB34" w:rsidR="006A2C76" w:rsidRDefault="006A2C76" w:rsidP="00611566">
      <w:r>
        <w:t>Navigate to the ICxx folder you just pasted into this solution</w:t>
      </w:r>
      <w:r w:rsidR="00251C76">
        <w:t>’</w:t>
      </w:r>
      <w:r>
        <w:t xml:space="preserve">s working area and select the </w:t>
      </w:r>
      <w:r w:rsidR="00251C76">
        <w:t>“ICxx.hmi</w:t>
      </w:r>
      <w:r>
        <w:t>proj</w:t>
      </w:r>
      <w:r w:rsidR="00251C76">
        <w:t>”</w:t>
      </w:r>
      <w:r>
        <w:t xml:space="preserve"> file</w:t>
      </w:r>
      <w:r w:rsidR="00251C76">
        <w:t>, XAE will take a few mins to add in the project (hope that coffee is good)</w:t>
      </w:r>
      <w:r>
        <w:t>:</w:t>
      </w:r>
    </w:p>
    <w:p w14:paraId="2CCEF430" w14:textId="27FF22E3" w:rsidR="00251C76" w:rsidRDefault="00251C76" w:rsidP="00611566">
      <w:r>
        <w:rPr>
          <w:noProof/>
        </w:rPr>
        <w:drawing>
          <wp:anchor distT="0" distB="0" distL="114300" distR="114300" simplePos="0" relativeHeight="251663360" behindDoc="0" locked="0" layoutInCell="1" allowOverlap="1" wp14:anchorId="4A55F3C3" wp14:editId="7ECF2E2E">
            <wp:simplePos x="0" y="0"/>
            <wp:positionH relativeFrom="margin">
              <wp:align>center</wp:align>
            </wp:positionH>
            <wp:positionV relativeFrom="paragraph">
              <wp:posOffset>5080</wp:posOffset>
            </wp:positionV>
            <wp:extent cx="4362450" cy="2464717"/>
            <wp:effectExtent l="152400" t="152400" r="361950" b="354965"/>
            <wp:wrapNone/>
            <wp:docPr id="1328122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246471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C6C9FF4" w14:textId="77777777" w:rsidR="00251C76" w:rsidRDefault="00251C76" w:rsidP="00611566"/>
    <w:p w14:paraId="7E6D95F9" w14:textId="77777777" w:rsidR="006A2C76" w:rsidRDefault="006A2C76" w:rsidP="00611566"/>
    <w:p w14:paraId="6C782249" w14:textId="77777777" w:rsidR="006A2C76" w:rsidRDefault="006A2C76" w:rsidP="00611566"/>
    <w:p w14:paraId="4F234790" w14:textId="77777777" w:rsidR="00251C76" w:rsidRDefault="00251C76" w:rsidP="00611566"/>
    <w:p w14:paraId="3AA75799" w14:textId="77777777" w:rsidR="00251C76" w:rsidRDefault="00251C76" w:rsidP="00611566"/>
    <w:p w14:paraId="481C5CB7" w14:textId="77777777" w:rsidR="00251C76" w:rsidRDefault="00251C76" w:rsidP="00611566"/>
    <w:p w14:paraId="282324DF" w14:textId="77777777" w:rsidR="00251C76" w:rsidRDefault="00251C76" w:rsidP="00611566"/>
    <w:p w14:paraId="29C6D14E" w14:textId="7543E2D4" w:rsidR="00251C76" w:rsidRDefault="00251C76" w:rsidP="00611566">
      <w:r>
        <w:lastRenderedPageBreak/>
        <w:t>Once XAE is complete you should be left with a familiar sight, a solution that contains both the TcHmi and PLC projects:</w:t>
      </w:r>
    </w:p>
    <w:p w14:paraId="2D43D490" w14:textId="1FE79D3B" w:rsidR="00251C76" w:rsidRDefault="00251C76" w:rsidP="00611566">
      <w:r>
        <w:rPr>
          <w:noProof/>
        </w:rPr>
        <w:drawing>
          <wp:anchor distT="0" distB="0" distL="114300" distR="114300" simplePos="0" relativeHeight="251664384" behindDoc="0" locked="0" layoutInCell="1" allowOverlap="1" wp14:anchorId="1C9E30AC" wp14:editId="193962C2">
            <wp:simplePos x="0" y="0"/>
            <wp:positionH relativeFrom="margin">
              <wp:align>center</wp:align>
            </wp:positionH>
            <wp:positionV relativeFrom="paragraph">
              <wp:posOffset>63500</wp:posOffset>
            </wp:positionV>
            <wp:extent cx="5076825" cy="4953000"/>
            <wp:effectExtent l="152400" t="152400" r="371475" b="361950"/>
            <wp:wrapNone/>
            <wp:docPr id="2114011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4953000"/>
                    </a:xfrm>
                    <a:prstGeom prst="rect">
                      <a:avLst/>
                    </a:prstGeom>
                    <a:ln>
                      <a:noFill/>
                    </a:ln>
                    <a:effectLst>
                      <a:outerShdw blurRad="292100" dist="139700" dir="2700000" algn="tl" rotWithShape="0">
                        <a:srgbClr val="333333">
                          <a:alpha val="65000"/>
                        </a:srgbClr>
                      </a:outerShdw>
                    </a:effectLst>
                  </pic:spPr>
                </pic:pic>
              </a:graphicData>
            </a:graphic>
          </wp:anchor>
        </w:drawing>
      </w:r>
    </w:p>
    <w:p w14:paraId="313E2C62" w14:textId="05884E2B" w:rsidR="00251C76" w:rsidRDefault="00251C76" w:rsidP="00611566"/>
    <w:p w14:paraId="17A51BC7" w14:textId="77777777" w:rsidR="00251C76" w:rsidRDefault="00251C76" w:rsidP="00611566"/>
    <w:p w14:paraId="6B2FA135" w14:textId="77777777" w:rsidR="00251C76" w:rsidRDefault="00251C76" w:rsidP="00611566"/>
    <w:p w14:paraId="7B9A94AA" w14:textId="1E8A6B85" w:rsidR="00251C76" w:rsidRDefault="00251C76" w:rsidP="00611566"/>
    <w:p w14:paraId="431A96D7" w14:textId="77777777" w:rsidR="00251C76" w:rsidRDefault="00251C76" w:rsidP="00611566"/>
    <w:p w14:paraId="64A01500" w14:textId="6A043B3A" w:rsidR="00251C76" w:rsidRDefault="00251C76" w:rsidP="00611566"/>
    <w:p w14:paraId="34FFC79A" w14:textId="5EC8A6AC" w:rsidR="00251C76" w:rsidRDefault="00251C76" w:rsidP="00611566"/>
    <w:p w14:paraId="397D392C" w14:textId="43958AB6" w:rsidR="00251C76" w:rsidRDefault="00251C76" w:rsidP="00611566"/>
    <w:p w14:paraId="71F8F7DB" w14:textId="1300EAE5" w:rsidR="00251C76" w:rsidRDefault="00251C76" w:rsidP="00611566"/>
    <w:p w14:paraId="59767FEF" w14:textId="77777777" w:rsidR="00251C76" w:rsidRDefault="00251C76" w:rsidP="00611566"/>
    <w:p w14:paraId="312A356E" w14:textId="2F18A68A" w:rsidR="00251C76" w:rsidRDefault="00251C76" w:rsidP="00611566"/>
    <w:p w14:paraId="1AFE6772" w14:textId="35C62C37" w:rsidR="00251C76" w:rsidRDefault="00251C76" w:rsidP="00611566"/>
    <w:p w14:paraId="3D638489" w14:textId="77777777" w:rsidR="00251C76" w:rsidRDefault="00251C76" w:rsidP="00611566"/>
    <w:p w14:paraId="1160DD6F" w14:textId="7F39D2E4" w:rsidR="00251C76" w:rsidRDefault="00251C76" w:rsidP="00611566"/>
    <w:p w14:paraId="5CC457D4" w14:textId="77777777" w:rsidR="00251C76" w:rsidRDefault="00251C76" w:rsidP="00611566"/>
    <w:p w14:paraId="51C963B9" w14:textId="3B184D35" w:rsidR="00251C76" w:rsidRDefault="00251C76" w:rsidP="00611566"/>
    <w:p w14:paraId="42FBA733" w14:textId="286B8AF0" w:rsidR="00251C76" w:rsidRDefault="00251C76" w:rsidP="00611566"/>
    <w:p w14:paraId="793874C3" w14:textId="624E3F86" w:rsidR="00251C76" w:rsidRDefault="00251C76" w:rsidP="00611566"/>
    <w:p w14:paraId="08266E9F" w14:textId="77777777" w:rsidR="00A2188B" w:rsidRDefault="00A2188B" w:rsidP="00611566"/>
    <w:p w14:paraId="39E4490D" w14:textId="77777777" w:rsidR="00A2188B" w:rsidRDefault="00A2188B" w:rsidP="00611566"/>
    <w:p w14:paraId="13E795C7" w14:textId="77777777" w:rsidR="00A2188B" w:rsidRDefault="00A2188B" w:rsidP="00611566"/>
    <w:p w14:paraId="24DDC03A" w14:textId="498E67F8" w:rsidR="00251C76" w:rsidRDefault="00A2188B" w:rsidP="00611566">
      <w:r>
        <w:t xml:space="preserve">Once we hit this stage, it’s </w:t>
      </w:r>
      <w:r w:rsidR="00251C76">
        <w:t>good idea to Rebuild the TcH</w:t>
      </w:r>
      <w:r>
        <w:t>m</w:t>
      </w:r>
      <w:r w:rsidR="00251C76">
        <w:t xml:space="preserve">i project to ensure it came in AOK and to rebuild its internal references. </w:t>
      </w:r>
      <w:r>
        <w:t xml:space="preserve">After the first rebuild, </w:t>
      </w:r>
      <w:r w:rsidR="00251C76">
        <w:t>confirm all server extensions are enable</w:t>
      </w:r>
      <w:r>
        <w:t>d</w:t>
      </w:r>
      <w:r w:rsidR="00251C76">
        <w:t xml:space="preserve"> and in good standing</w:t>
      </w:r>
      <w:r>
        <w:t>. If any of the server extensions are red, right click and select “Enable Extension”, wait for it to go green, once all server extensions are green then you should rebuild again. Once you have this all sorted out, y</w:t>
      </w:r>
      <w:r w:rsidR="00251C76">
        <w:t>ou should end up with something like the following:</w:t>
      </w:r>
    </w:p>
    <w:p w14:paraId="3F495AE1" w14:textId="4FCB2C6A" w:rsidR="00A2188B" w:rsidRDefault="00A2188B" w:rsidP="00611566"/>
    <w:p w14:paraId="2A9897A3" w14:textId="77777777" w:rsidR="00A2188B" w:rsidRDefault="00A2188B" w:rsidP="00611566"/>
    <w:p w14:paraId="3DEF787D" w14:textId="5DEF3498" w:rsidR="00A2188B" w:rsidRDefault="00A2188B" w:rsidP="00611566">
      <w:r>
        <w:rPr>
          <w:noProof/>
        </w:rPr>
        <w:drawing>
          <wp:anchor distT="0" distB="0" distL="114300" distR="114300" simplePos="0" relativeHeight="251665408" behindDoc="0" locked="0" layoutInCell="1" allowOverlap="1" wp14:anchorId="0A970E5D" wp14:editId="065C4EBC">
            <wp:simplePos x="0" y="0"/>
            <wp:positionH relativeFrom="column">
              <wp:posOffset>409575</wp:posOffset>
            </wp:positionH>
            <wp:positionV relativeFrom="paragraph">
              <wp:posOffset>-467360</wp:posOffset>
            </wp:positionV>
            <wp:extent cx="5314950" cy="4051935"/>
            <wp:effectExtent l="152400" t="152400" r="361950" b="367665"/>
            <wp:wrapNone/>
            <wp:docPr id="1299832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4051935"/>
                    </a:xfrm>
                    <a:prstGeom prst="rect">
                      <a:avLst/>
                    </a:prstGeom>
                    <a:ln>
                      <a:noFill/>
                    </a:ln>
                    <a:effectLst>
                      <a:outerShdw blurRad="292100" dist="139700" dir="2700000" algn="tl" rotWithShape="0">
                        <a:srgbClr val="333333">
                          <a:alpha val="65000"/>
                        </a:srgbClr>
                      </a:outerShdw>
                    </a:effectLst>
                  </pic:spPr>
                </pic:pic>
              </a:graphicData>
            </a:graphic>
          </wp:anchor>
        </w:drawing>
      </w:r>
    </w:p>
    <w:p w14:paraId="1A0B84C5" w14:textId="3C4C6029" w:rsidR="00A2188B" w:rsidRDefault="00A2188B" w:rsidP="00611566"/>
    <w:p w14:paraId="2F5F3964" w14:textId="77777777" w:rsidR="00A2188B" w:rsidRDefault="00A2188B" w:rsidP="00611566"/>
    <w:p w14:paraId="19CD1951" w14:textId="2538B976" w:rsidR="00A2188B" w:rsidRDefault="00A2188B" w:rsidP="00611566"/>
    <w:p w14:paraId="60E86A18" w14:textId="3B73A0DE" w:rsidR="00A2188B" w:rsidRDefault="00A2188B" w:rsidP="00611566"/>
    <w:p w14:paraId="6BC34C73" w14:textId="77777777" w:rsidR="00A2188B" w:rsidRDefault="00A2188B" w:rsidP="00611566"/>
    <w:p w14:paraId="3E88543E" w14:textId="77777777" w:rsidR="00A2188B" w:rsidRDefault="00A2188B" w:rsidP="00611566"/>
    <w:p w14:paraId="2518FA24" w14:textId="77777777" w:rsidR="00A2188B" w:rsidRDefault="00A2188B" w:rsidP="00611566"/>
    <w:p w14:paraId="3C4FC343" w14:textId="77777777" w:rsidR="00A2188B" w:rsidRDefault="00A2188B" w:rsidP="00611566"/>
    <w:p w14:paraId="0FCE682D" w14:textId="77777777" w:rsidR="00A2188B" w:rsidRDefault="00A2188B" w:rsidP="00611566"/>
    <w:p w14:paraId="37308CF5" w14:textId="77777777" w:rsidR="00A2188B" w:rsidRDefault="00A2188B" w:rsidP="00611566"/>
    <w:p w14:paraId="742B98A0" w14:textId="77777777" w:rsidR="00A2188B" w:rsidRDefault="00A2188B" w:rsidP="00611566"/>
    <w:p w14:paraId="41C05624" w14:textId="77777777" w:rsidR="00A2188B" w:rsidRDefault="00A2188B" w:rsidP="00611566"/>
    <w:p w14:paraId="71C7DB0C" w14:textId="77777777" w:rsidR="00A2188B" w:rsidRDefault="00A2188B" w:rsidP="00611566"/>
    <w:p w14:paraId="65EC3D18" w14:textId="6CA01587" w:rsidR="00A2188B" w:rsidRDefault="00A2188B" w:rsidP="00611566">
      <w:r>
        <w:t>At this point, you now have a clean copy of the entire machine solution, containing both the PLC and TcHmi projects! Make a backup copy to a safe space and continue-on with your work.</w:t>
      </w:r>
    </w:p>
    <w:p w14:paraId="6A7F800D" w14:textId="77777777" w:rsidR="002A4FF8" w:rsidRDefault="002A4FF8" w:rsidP="00611566"/>
    <w:p w14:paraId="6434A1A7" w14:textId="77777777" w:rsidR="002A4FF8" w:rsidRDefault="002A4FF8" w:rsidP="00611566"/>
    <w:p w14:paraId="38D31283" w14:textId="02E4E5F4" w:rsidR="002A4FF8" w:rsidRDefault="002A4FF8" w:rsidP="002A4FF8">
      <w:pPr>
        <w:pStyle w:val="Heading2"/>
      </w:pPr>
      <w:bookmarkStart w:id="9" w:name="_Toc210984848"/>
      <w:r>
        <w:t>Scenario 2. Working with an older TcHmi backup and what’s on the machine</w:t>
      </w:r>
      <w:bookmarkEnd w:id="9"/>
    </w:p>
    <w:p w14:paraId="47EBA808" w14:textId="43D7F487" w:rsidR="002A4FF8" w:rsidRDefault="002A4FF8" w:rsidP="002A4FF8">
      <w:r>
        <w:t>In this scenario we again start with our “</w:t>
      </w:r>
      <w:r w:rsidR="003B0169">
        <w:t>p</w:t>
      </w:r>
      <w:r>
        <w:t>ulled from target” lone PLC project but on</w:t>
      </w:r>
      <w:r w:rsidR="003B0169">
        <w:t>l</w:t>
      </w:r>
      <w:r>
        <w:t xml:space="preserve">y have an older TcHmi backup. We know someone has worked on TcHmi, deployed to the machine but didn’t leave us a clean backup! </w:t>
      </w:r>
      <w:r w:rsidR="003B0169">
        <w:t>Tisk tisk!</w:t>
      </w:r>
    </w:p>
    <w:p w14:paraId="0529CF45" w14:textId="7F3DE225" w:rsidR="004A257A" w:rsidRDefault="004A257A" w:rsidP="00611566">
      <w:r>
        <w:t>The good news, this scenario follows all the same merge procedure used in Scenario 1. Go ahead and perform the procedure in Scenario 1, except you will use the ICxx folder from the most recent backup copy you do have</w:t>
      </w:r>
      <w:r w:rsidR="003B0169">
        <w:t xml:space="preserve"> (even if it’s known to be out of date)</w:t>
      </w:r>
      <w:r>
        <w:t>. Once that’s complete, we will add a few more steps below to grab the running copy files from the machine.</w:t>
      </w:r>
    </w:p>
    <w:p w14:paraId="6B0EB74C" w14:textId="73F4618E" w:rsidR="004A257A" w:rsidRDefault="004A257A" w:rsidP="00611566">
      <w:r>
        <w:t xml:space="preserve">So, let’s assume we followed </w:t>
      </w:r>
      <w:r w:rsidR="003B0169">
        <w:t>Scenario</w:t>
      </w:r>
      <w:r>
        <w:t xml:space="preserve"> 1, used our most recent (yet out of date) backup of ICxx and are left this this point:</w:t>
      </w:r>
      <w:r w:rsidRPr="004A257A">
        <w:rPr>
          <w:noProof/>
        </w:rPr>
        <w:t xml:space="preserve"> </w:t>
      </w:r>
    </w:p>
    <w:p w14:paraId="7C9E6792" w14:textId="6FBED16D" w:rsidR="004A257A" w:rsidRDefault="004A257A" w:rsidP="00611566"/>
    <w:p w14:paraId="56DEFADF" w14:textId="2B9C8EAF" w:rsidR="004A257A" w:rsidRDefault="004A257A" w:rsidP="00611566"/>
    <w:p w14:paraId="363C3264" w14:textId="49203AEB" w:rsidR="004A257A" w:rsidRDefault="004A257A" w:rsidP="00611566">
      <w:r>
        <w:rPr>
          <w:noProof/>
        </w:rPr>
        <w:lastRenderedPageBreak/>
        <w:drawing>
          <wp:anchor distT="0" distB="0" distL="114300" distR="114300" simplePos="0" relativeHeight="251667456" behindDoc="0" locked="0" layoutInCell="1" allowOverlap="1" wp14:anchorId="03E3E22E" wp14:editId="6400F246">
            <wp:simplePos x="0" y="0"/>
            <wp:positionH relativeFrom="column">
              <wp:posOffset>390525</wp:posOffset>
            </wp:positionH>
            <wp:positionV relativeFrom="paragraph">
              <wp:posOffset>-323849</wp:posOffset>
            </wp:positionV>
            <wp:extent cx="4300855" cy="3278824"/>
            <wp:effectExtent l="152400" t="152400" r="366395" b="360045"/>
            <wp:wrapNone/>
            <wp:docPr id="189484795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47958" name="Picture 6"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3626" cy="328093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67B0D52" w14:textId="280D17F9" w:rsidR="004A257A" w:rsidRDefault="004A257A" w:rsidP="00611566"/>
    <w:p w14:paraId="35DC028B" w14:textId="77777777" w:rsidR="004A257A" w:rsidRDefault="004A257A" w:rsidP="00611566"/>
    <w:p w14:paraId="1C3B9D3F" w14:textId="5FE0B9D8" w:rsidR="004A257A" w:rsidRDefault="004A257A" w:rsidP="00611566"/>
    <w:p w14:paraId="0B82E27B" w14:textId="5F4CAE71" w:rsidR="004A257A" w:rsidRDefault="004A257A" w:rsidP="00611566"/>
    <w:p w14:paraId="5B0659D8" w14:textId="366275E6" w:rsidR="004A257A" w:rsidRDefault="004A257A" w:rsidP="00611566"/>
    <w:p w14:paraId="41640BE7" w14:textId="6AA4E5EB" w:rsidR="004A257A" w:rsidRDefault="004A257A" w:rsidP="00611566"/>
    <w:p w14:paraId="70A3B7CD" w14:textId="5724D9DD" w:rsidR="004A257A" w:rsidRDefault="004A257A" w:rsidP="00611566"/>
    <w:p w14:paraId="4B832DAF" w14:textId="45DBB0F6" w:rsidR="004A257A" w:rsidRDefault="004A257A" w:rsidP="00611566"/>
    <w:p w14:paraId="7D0CB102" w14:textId="018598E8" w:rsidR="004A257A" w:rsidRDefault="004A257A" w:rsidP="00611566"/>
    <w:p w14:paraId="0583C19E" w14:textId="660BD1C9" w:rsidR="004A257A" w:rsidRDefault="004A257A" w:rsidP="00611566"/>
    <w:p w14:paraId="64DB8F60" w14:textId="2DABC38C" w:rsidR="004A257A" w:rsidRDefault="004A257A" w:rsidP="00611566"/>
    <w:p w14:paraId="7C7A8827" w14:textId="6F67953B" w:rsidR="004A257A" w:rsidRDefault="004A257A" w:rsidP="00611566">
      <w:r>
        <w:t>Close XAE.</w:t>
      </w:r>
    </w:p>
    <w:p w14:paraId="531484E7" w14:textId="6CE8A4E4" w:rsidR="004A257A" w:rsidRDefault="004A257A" w:rsidP="00611566">
      <w:r>
        <w:rPr>
          <w:noProof/>
        </w:rPr>
        <w:drawing>
          <wp:anchor distT="0" distB="0" distL="114300" distR="114300" simplePos="0" relativeHeight="251668480" behindDoc="0" locked="0" layoutInCell="1" allowOverlap="1" wp14:anchorId="423F963B" wp14:editId="5D55795F">
            <wp:simplePos x="0" y="0"/>
            <wp:positionH relativeFrom="column">
              <wp:posOffset>361949</wp:posOffset>
            </wp:positionH>
            <wp:positionV relativeFrom="paragraph">
              <wp:posOffset>448945</wp:posOffset>
            </wp:positionV>
            <wp:extent cx="4924425" cy="4182110"/>
            <wp:effectExtent l="152400" t="152400" r="371475" b="370840"/>
            <wp:wrapNone/>
            <wp:docPr id="4205209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0242" cy="418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In this newly created working area, navigate to the ICxx folder, locate the following folders and delete them:</w:t>
      </w:r>
    </w:p>
    <w:p w14:paraId="2237DBB8" w14:textId="1568B4B1" w:rsidR="004A257A" w:rsidRDefault="004A257A" w:rsidP="00611566"/>
    <w:p w14:paraId="26F8FB94" w14:textId="77777777" w:rsidR="004A257A" w:rsidRDefault="004A257A" w:rsidP="00611566"/>
    <w:p w14:paraId="75C022DB" w14:textId="77777777" w:rsidR="004A257A" w:rsidRDefault="004A257A" w:rsidP="00611566"/>
    <w:p w14:paraId="6F26537C" w14:textId="77777777" w:rsidR="004A257A" w:rsidRDefault="004A257A" w:rsidP="00611566"/>
    <w:p w14:paraId="22E656C1" w14:textId="77777777" w:rsidR="004A257A" w:rsidRDefault="004A257A" w:rsidP="00611566"/>
    <w:p w14:paraId="4980A9FF" w14:textId="77777777" w:rsidR="004A257A" w:rsidRDefault="004A257A" w:rsidP="00611566"/>
    <w:p w14:paraId="59F56514" w14:textId="77777777" w:rsidR="004A257A" w:rsidRDefault="004A257A" w:rsidP="00611566"/>
    <w:p w14:paraId="7462672A" w14:textId="77777777" w:rsidR="004A257A" w:rsidRDefault="004A257A" w:rsidP="00611566"/>
    <w:p w14:paraId="2D5FEC53" w14:textId="77777777" w:rsidR="004A257A" w:rsidRDefault="004A257A" w:rsidP="00611566"/>
    <w:p w14:paraId="373B102C" w14:textId="77777777" w:rsidR="004A257A" w:rsidRDefault="004A257A" w:rsidP="00611566"/>
    <w:p w14:paraId="3DB8FBBD" w14:textId="77777777" w:rsidR="004A257A" w:rsidRDefault="004A257A" w:rsidP="00611566"/>
    <w:p w14:paraId="5E9CB80A" w14:textId="77777777" w:rsidR="004A257A" w:rsidRDefault="004A257A" w:rsidP="00611566"/>
    <w:p w14:paraId="5513C4C4" w14:textId="77777777" w:rsidR="004A257A" w:rsidRDefault="004A257A" w:rsidP="00611566"/>
    <w:p w14:paraId="6086B479" w14:textId="77777777" w:rsidR="004A257A" w:rsidRDefault="004A257A" w:rsidP="00611566"/>
    <w:p w14:paraId="1A9D4105" w14:textId="09259649" w:rsidR="004A257A" w:rsidRDefault="004A257A" w:rsidP="00611566">
      <w:r>
        <w:lastRenderedPageBreak/>
        <w:t>Now VNC into the machine in question</w:t>
      </w:r>
      <w:r w:rsidR="003B0169">
        <w:t xml:space="preserve"> and </w:t>
      </w:r>
      <w:r>
        <w:t>navigate to:</w:t>
      </w:r>
    </w:p>
    <w:p w14:paraId="7652FFDF" w14:textId="38B1342C" w:rsidR="004A257A" w:rsidRDefault="004A257A" w:rsidP="00611566">
      <w:r w:rsidRPr="004A257A">
        <w:t>C:\ProgramData\Beckhoff\TF2000 TwinCAT 3 HMI Server\service\TcHmiProject\www</w:t>
      </w:r>
    </w:p>
    <w:p w14:paraId="009199B7" w14:textId="2E416D92" w:rsidR="00DC38EA" w:rsidRDefault="00DC38EA" w:rsidP="00611566"/>
    <w:p w14:paraId="3067074B" w14:textId="4D6CE31C" w:rsidR="004A257A" w:rsidRDefault="004A257A" w:rsidP="00611566">
      <w:r>
        <w:t xml:space="preserve">Select the following folders (you’ll note they are the same folder names we just deleted from our working </w:t>
      </w:r>
      <w:r w:rsidR="00DC38EA">
        <w:t>area above) and copy them</w:t>
      </w:r>
      <w:r w:rsidR="003B0169">
        <w:t>:</w:t>
      </w:r>
    </w:p>
    <w:p w14:paraId="02DBE13E" w14:textId="1F153CCD" w:rsidR="00DC38EA" w:rsidRDefault="00DC38EA" w:rsidP="00611566">
      <w:r>
        <w:rPr>
          <w:noProof/>
        </w:rPr>
        <w:drawing>
          <wp:anchor distT="0" distB="0" distL="114300" distR="114300" simplePos="0" relativeHeight="251669504" behindDoc="0" locked="0" layoutInCell="1" allowOverlap="1" wp14:anchorId="669A33F2" wp14:editId="6D350339">
            <wp:simplePos x="0" y="0"/>
            <wp:positionH relativeFrom="margin">
              <wp:posOffset>-561975</wp:posOffset>
            </wp:positionH>
            <wp:positionV relativeFrom="paragraph">
              <wp:posOffset>26670</wp:posOffset>
            </wp:positionV>
            <wp:extent cx="7171497" cy="4470693"/>
            <wp:effectExtent l="152400" t="152400" r="353695" b="368300"/>
            <wp:wrapNone/>
            <wp:docPr id="19231614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1497" cy="447069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B24F898" w14:textId="77777777" w:rsidR="00DC38EA" w:rsidRDefault="00DC38EA" w:rsidP="00611566"/>
    <w:p w14:paraId="25DCB0EA" w14:textId="77777777" w:rsidR="00DC38EA" w:rsidRDefault="00DC38EA" w:rsidP="00611566"/>
    <w:p w14:paraId="0CE9F226" w14:textId="77777777" w:rsidR="00DC38EA" w:rsidRDefault="00DC38EA" w:rsidP="00611566"/>
    <w:p w14:paraId="1870288D" w14:textId="77777777" w:rsidR="00DC38EA" w:rsidRDefault="00DC38EA" w:rsidP="00611566"/>
    <w:p w14:paraId="529AC406" w14:textId="77777777" w:rsidR="00DC38EA" w:rsidRDefault="00DC38EA" w:rsidP="00611566"/>
    <w:p w14:paraId="566A96F7" w14:textId="77777777" w:rsidR="00DC38EA" w:rsidRDefault="00DC38EA" w:rsidP="00611566"/>
    <w:p w14:paraId="5B24D78D" w14:textId="77777777" w:rsidR="00DC38EA" w:rsidRDefault="00DC38EA" w:rsidP="00611566"/>
    <w:p w14:paraId="2D23378E" w14:textId="77777777" w:rsidR="00DC38EA" w:rsidRDefault="00DC38EA" w:rsidP="00611566"/>
    <w:p w14:paraId="7EFB26AA" w14:textId="77777777" w:rsidR="00DC38EA" w:rsidRDefault="00DC38EA" w:rsidP="00611566"/>
    <w:p w14:paraId="26F5F364" w14:textId="77777777" w:rsidR="00DC38EA" w:rsidRDefault="00DC38EA" w:rsidP="00611566"/>
    <w:p w14:paraId="0C1287D8" w14:textId="77777777" w:rsidR="00DC38EA" w:rsidRDefault="00DC38EA" w:rsidP="00611566"/>
    <w:p w14:paraId="0B8CAA41" w14:textId="77777777" w:rsidR="00DC38EA" w:rsidRDefault="00DC38EA" w:rsidP="00611566"/>
    <w:p w14:paraId="0901DEBF" w14:textId="77777777" w:rsidR="00DC38EA" w:rsidRDefault="00DC38EA" w:rsidP="00611566"/>
    <w:p w14:paraId="2F7AF650" w14:textId="77777777" w:rsidR="00DC38EA" w:rsidRDefault="00DC38EA" w:rsidP="00611566"/>
    <w:p w14:paraId="3BA0F969" w14:textId="77777777" w:rsidR="00DC38EA" w:rsidRDefault="00DC38EA" w:rsidP="00611566"/>
    <w:p w14:paraId="6F58C696" w14:textId="77777777" w:rsidR="00DC38EA" w:rsidRDefault="00DC38EA" w:rsidP="00611566"/>
    <w:p w14:paraId="6C0286AB" w14:textId="77777777" w:rsidR="00DC38EA" w:rsidRDefault="00DC38EA" w:rsidP="00611566"/>
    <w:p w14:paraId="6AB1D0C5" w14:textId="2671720B" w:rsidR="00DC38EA" w:rsidRDefault="00DC38EA" w:rsidP="00611566">
      <w:r>
        <w:t>Paste these folders into your working area from above, this step essentially mimics a “pull from target”</w:t>
      </w:r>
      <w:r w:rsidR="003B0169">
        <w:t xml:space="preserve"> for the TcHmi portion of the machine</w:t>
      </w:r>
      <w:r>
        <w:t>.</w:t>
      </w:r>
    </w:p>
    <w:p w14:paraId="61C23A0B" w14:textId="6DE03D10" w:rsidR="00DC38EA" w:rsidRDefault="003B0169" w:rsidP="00611566">
      <w:r>
        <w:t>Now</w:t>
      </w:r>
      <w:r w:rsidR="00DC38EA">
        <w:t xml:space="preserve">, you should have all the latest work from the machine, minus </w:t>
      </w:r>
      <w:r w:rsidR="007034C2">
        <w:t>Desktop.view</w:t>
      </w:r>
      <w:r w:rsidR="00DC38EA">
        <w:t>. Desktop.view is generally not modified often after the initial deployment of the machine. IF</w:t>
      </w:r>
      <w:r w:rsidR="007034C2">
        <w:t>,</w:t>
      </w:r>
      <w:r w:rsidR="00DC38EA">
        <w:t xml:space="preserve"> by chance, you suspect some work has been done to </w:t>
      </w:r>
      <w:r w:rsidR="007034C2">
        <w:t>Desktop.view</w:t>
      </w:r>
      <w:r w:rsidR="00DC38EA">
        <w:t>, then you can copy it from the machine www folder and paste into your working area as well.</w:t>
      </w:r>
    </w:p>
    <w:p w14:paraId="081AA9FD" w14:textId="789D6E6F" w:rsidR="00DC38EA" w:rsidRDefault="00DC38EA" w:rsidP="00611566">
      <w:r>
        <w:t>Reopen XAE, rebuild your TcHmi project and carry on with your day as you should be complete!</w:t>
      </w:r>
    </w:p>
    <w:p w14:paraId="78FF75DE" w14:textId="230F67BA" w:rsidR="007034C2" w:rsidRDefault="007034C2" w:rsidP="007034C2">
      <w:pPr>
        <w:pStyle w:val="Heading2"/>
      </w:pPr>
      <w:bookmarkStart w:id="10" w:name="_Toc210984849"/>
      <w:r>
        <w:lastRenderedPageBreak/>
        <w:t>Scenario 3. There is no backup of the TcHmi project just a working machine</w:t>
      </w:r>
      <w:bookmarkEnd w:id="10"/>
    </w:p>
    <w:p w14:paraId="03828612" w14:textId="715D2EB0" w:rsidR="00DC38EA" w:rsidRDefault="007034C2" w:rsidP="007034C2">
      <w:r>
        <w:t>In this scenario we again start with our “pulled from target” lone PLC project but have no backup copy containing the TcHmi project.</w:t>
      </w:r>
    </w:p>
    <w:p w14:paraId="6C654AE8" w14:textId="53290847" w:rsidR="006A34CC" w:rsidRDefault="006A34CC" w:rsidP="007034C2">
      <w:r>
        <w:t>In this scenario we will have to use a copy of the ICxx folder our framework. To avoid complications, we will want to select the major FW level (SSCC6.10 as example) that matches our machine</w:t>
      </w:r>
      <w:r w:rsidR="00AC3D10">
        <w:t>, this information can be obtained by looking at the middle portion of the machine’s serial number:</w:t>
      </w:r>
    </w:p>
    <w:p w14:paraId="7CFECDA9" w14:textId="77777777" w:rsidR="00AC3D10" w:rsidRDefault="00AC3D10" w:rsidP="007034C2"/>
    <w:p w14:paraId="6C830E34" w14:textId="021B7F8F" w:rsidR="006D3FDD" w:rsidRDefault="006D3FDD" w:rsidP="007034C2">
      <w:r>
        <w:rPr>
          <w:noProof/>
        </w:rPr>
        <w:drawing>
          <wp:anchor distT="0" distB="0" distL="114300" distR="114300" simplePos="0" relativeHeight="251670528" behindDoc="0" locked="0" layoutInCell="1" allowOverlap="1" wp14:anchorId="00911AAD" wp14:editId="2BC7C682">
            <wp:simplePos x="0" y="0"/>
            <wp:positionH relativeFrom="margin">
              <wp:posOffset>329517</wp:posOffset>
            </wp:positionH>
            <wp:positionV relativeFrom="paragraph">
              <wp:posOffset>18415</wp:posOffset>
            </wp:positionV>
            <wp:extent cx="5293455" cy="6591300"/>
            <wp:effectExtent l="152400" t="152400" r="364490" b="361950"/>
            <wp:wrapNone/>
            <wp:docPr id="4864655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6553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93455" cy="6591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56B24D" w14:textId="6BD4E7A5" w:rsidR="006A34CC" w:rsidRDefault="006A34CC" w:rsidP="007034C2"/>
    <w:p w14:paraId="797CE0A5" w14:textId="77777777" w:rsidR="00AC3D10" w:rsidRDefault="00AC3D10" w:rsidP="007034C2"/>
    <w:p w14:paraId="4648D149" w14:textId="77777777" w:rsidR="00AC3D10" w:rsidRDefault="00AC3D10" w:rsidP="007034C2"/>
    <w:p w14:paraId="591A8E47" w14:textId="77777777" w:rsidR="00AC3D10" w:rsidRDefault="00AC3D10" w:rsidP="007034C2"/>
    <w:p w14:paraId="725DFA59" w14:textId="77777777" w:rsidR="00AC3D10" w:rsidRDefault="00AC3D10" w:rsidP="007034C2"/>
    <w:p w14:paraId="0E1175B2" w14:textId="77777777" w:rsidR="00AC3D10" w:rsidRDefault="00AC3D10" w:rsidP="007034C2"/>
    <w:p w14:paraId="0A4B988A" w14:textId="77777777" w:rsidR="00AC3D10" w:rsidRDefault="00AC3D10" w:rsidP="007034C2"/>
    <w:p w14:paraId="370629CD" w14:textId="77777777" w:rsidR="00AC3D10" w:rsidRDefault="00AC3D10" w:rsidP="007034C2"/>
    <w:p w14:paraId="48DF27CB" w14:textId="77777777" w:rsidR="00AC3D10" w:rsidRDefault="00AC3D10" w:rsidP="007034C2"/>
    <w:p w14:paraId="7844DA34" w14:textId="77777777" w:rsidR="00AC3D10" w:rsidRDefault="00AC3D10" w:rsidP="007034C2"/>
    <w:p w14:paraId="70DE122B" w14:textId="77777777" w:rsidR="00AC3D10" w:rsidRDefault="00AC3D10" w:rsidP="007034C2"/>
    <w:p w14:paraId="543578FC" w14:textId="77777777" w:rsidR="00AC3D10" w:rsidRDefault="00AC3D10" w:rsidP="007034C2"/>
    <w:p w14:paraId="238A58A9" w14:textId="77777777" w:rsidR="00AC3D10" w:rsidRDefault="00AC3D10" w:rsidP="007034C2"/>
    <w:p w14:paraId="503FD9C2" w14:textId="77777777" w:rsidR="00AC3D10" w:rsidRDefault="00AC3D10" w:rsidP="007034C2"/>
    <w:p w14:paraId="42020BF2" w14:textId="77777777" w:rsidR="00AC3D10" w:rsidRDefault="00AC3D10" w:rsidP="007034C2"/>
    <w:p w14:paraId="52C0B5FF" w14:textId="77777777" w:rsidR="00AC3D10" w:rsidRDefault="00AC3D10" w:rsidP="007034C2"/>
    <w:p w14:paraId="5E288264" w14:textId="77777777" w:rsidR="00AC3D10" w:rsidRDefault="00AC3D10" w:rsidP="007034C2"/>
    <w:p w14:paraId="6D1D4C5D" w14:textId="77777777" w:rsidR="00AC3D10" w:rsidRDefault="00AC3D10" w:rsidP="007034C2"/>
    <w:p w14:paraId="7295719F" w14:textId="77777777" w:rsidR="00AC3D10" w:rsidRDefault="00AC3D10" w:rsidP="007034C2"/>
    <w:p w14:paraId="0600FF96" w14:textId="77777777" w:rsidR="00AC3D10" w:rsidRDefault="00AC3D10" w:rsidP="007034C2"/>
    <w:p w14:paraId="65369A4E" w14:textId="77777777" w:rsidR="00AC3D10" w:rsidRDefault="00AC3D10" w:rsidP="007034C2"/>
    <w:p w14:paraId="47D93BB0" w14:textId="77777777" w:rsidR="00AC3D10" w:rsidRDefault="00AC3D10" w:rsidP="007034C2"/>
    <w:p w14:paraId="51F97A8D" w14:textId="03667503" w:rsidR="00AC3D10" w:rsidRDefault="00AC3D10" w:rsidP="007034C2">
      <w:r>
        <w:lastRenderedPageBreak/>
        <w:t>In the repo screen shot above we can see the project as created using FW major version SSCC6.10. Therefore, we **</w:t>
      </w:r>
      <w:r w:rsidRPr="00AC3D10">
        <w:rPr>
          <w:b/>
          <w:bCs/>
        </w:rPr>
        <w:t>should</w:t>
      </w:r>
      <w:r>
        <w:t>** be safe to use a copy of the ICxx folder from the FW SSCC610.</w:t>
      </w:r>
    </w:p>
    <w:p w14:paraId="4458B68C" w14:textId="77777777" w:rsidR="00AC3D10" w:rsidRDefault="00AC3D10" w:rsidP="007034C2">
      <w:pPr>
        <w:rPr>
          <w:b/>
          <w:bCs/>
        </w:rPr>
      </w:pPr>
    </w:p>
    <w:p w14:paraId="4EFD9944" w14:textId="4103A834" w:rsidR="00AC3D10" w:rsidRPr="00AC3D10" w:rsidRDefault="00AC3D10" w:rsidP="007034C2">
      <w:pPr>
        <w:rPr>
          <w:b/>
          <w:bCs/>
        </w:rPr>
      </w:pPr>
      <w:r w:rsidRPr="00AC3D10">
        <w:rPr>
          <w:b/>
          <w:bCs/>
        </w:rPr>
        <w:t>**Note**</w:t>
      </w:r>
    </w:p>
    <w:p w14:paraId="4405C98E" w14:textId="593A9D93" w:rsidR="00AC3D10" w:rsidRDefault="00AC3D10" w:rsidP="007034C2">
      <w:pPr>
        <w:rPr>
          <w:i/>
          <w:iCs/>
        </w:rPr>
      </w:pPr>
      <w:r w:rsidRPr="00AC3D10">
        <w:rPr>
          <w:i/>
          <w:iCs/>
        </w:rPr>
        <w:t>There</w:t>
      </w:r>
      <w:r>
        <w:rPr>
          <w:i/>
          <w:iCs/>
        </w:rPr>
        <w:t xml:space="preserve"> are rare </w:t>
      </w:r>
      <w:r w:rsidRPr="00AC3D10">
        <w:rPr>
          <w:i/>
          <w:iCs/>
        </w:rPr>
        <w:t>scenario</w:t>
      </w:r>
      <w:r>
        <w:rPr>
          <w:i/>
          <w:iCs/>
        </w:rPr>
        <w:t>s</w:t>
      </w:r>
      <w:r w:rsidRPr="00AC3D10">
        <w:rPr>
          <w:i/>
          <w:iCs/>
        </w:rPr>
        <w:t xml:space="preserve"> where you should grab a copy of the framework that not only matches the FW major version but also </w:t>
      </w:r>
      <w:r>
        <w:rPr>
          <w:i/>
          <w:iCs/>
        </w:rPr>
        <w:t xml:space="preserve">more </w:t>
      </w:r>
      <w:r w:rsidRPr="00AC3D10">
        <w:rPr>
          <w:i/>
          <w:iCs/>
        </w:rPr>
        <w:t xml:space="preserve">closely matches </w:t>
      </w:r>
      <w:r>
        <w:rPr>
          <w:i/>
          <w:iCs/>
        </w:rPr>
        <w:t>w</w:t>
      </w:r>
      <w:r w:rsidRPr="00AC3D10">
        <w:rPr>
          <w:i/>
          <w:iCs/>
        </w:rPr>
        <w:t xml:space="preserve">hen the FW snapshot was taken to create the machine. The </w:t>
      </w:r>
      <w:r w:rsidR="008C5AF2">
        <w:rPr>
          <w:i/>
          <w:iCs/>
        </w:rPr>
        <w:t>circumstances</w:t>
      </w:r>
      <w:r w:rsidRPr="00AC3D10">
        <w:rPr>
          <w:i/>
          <w:iCs/>
        </w:rPr>
        <w:t xml:space="preserve"> that dictate this are too complex to go into in this document. Generall</w:t>
      </w:r>
      <w:r>
        <w:rPr>
          <w:i/>
          <w:iCs/>
        </w:rPr>
        <w:t>y</w:t>
      </w:r>
      <w:r w:rsidRPr="00AC3D10">
        <w:rPr>
          <w:i/>
          <w:iCs/>
        </w:rPr>
        <w:t>, simply grab a copy of the latest FW</w:t>
      </w:r>
      <w:r w:rsidR="008C5AF2">
        <w:rPr>
          <w:i/>
          <w:iCs/>
        </w:rPr>
        <w:t xml:space="preserve"> to use for your ICxx folder source. C</w:t>
      </w:r>
      <w:r w:rsidRPr="00AC3D10">
        <w:rPr>
          <w:i/>
          <w:iCs/>
        </w:rPr>
        <w:t>onsult with a senior member of the development group if you suspect you need to more accurately pinpoint which build level of the FW should be taken instead.</w:t>
      </w:r>
      <w:r w:rsidR="008C5AF2">
        <w:rPr>
          <w:i/>
          <w:iCs/>
        </w:rPr>
        <w:t xml:space="preserve"> </w:t>
      </w:r>
      <w:r w:rsidR="00AE7675">
        <w:rPr>
          <w:i/>
          <w:iCs/>
        </w:rPr>
        <w:t xml:space="preserve">Each build level is stored in the FW repo under releases, so you can access older builds of the FW in question should the need arise. </w:t>
      </w:r>
      <w:r w:rsidR="008C5AF2">
        <w:rPr>
          <w:i/>
          <w:iCs/>
        </w:rPr>
        <w:t>When all else fails, contact Brent.</w:t>
      </w:r>
    </w:p>
    <w:p w14:paraId="4483D634" w14:textId="77777777" w:rsidR="008C5AF2" w:rsidRDefault="008C5AF2" w:rsidP="007034C2">
      <w:pPr>
        <w:rPr>
          <w:i/>
          <w:iCs/>
        </w:rPr>
      </w:pPr>
    </w:p>
    <w:p w14:paraId="4CA9AFCB" w14:textId="0B3364DA" w:rsidR="008C5AF2" w:rsidRDefault="008C5AF2" w:rsidP="007034C2">
      <w:r>
        <w:t>Once you obtain the correct FW copy, use it as your initial source for copy and pasting the ICxx folder into your working area.</w:t>
      </w:r>
    </w:p>
    <w:p w14:paraId="0DBACE0F" w14:textId="2669096F" w:rsidR="008C5AF2" w:rsidRDefault="008C5AF2" w:rsidP="007034C2">
      <w:r>
        <w:t xml:space="preserve">Follow the steps in Scenario 2 (which also back tracks to </w:t>
      </w:r>
      <w:r w:rsidR="00107EFB">
        <w:t>Scenario</w:t>
      </w:r>
      <w:r>
        <w:t xml:space="preserve"> 1) to get a copy of ICxx back </w:t>
      </w:r>
      <w:r w:rsidR="00107EFB">
        <w:t xml:space="preserve">merged in </w:t>
      </w:r>
      <w:r>
        <w:t>with your lone PLC</w:t>
      </w:r>
      <w:r w:rsidR="00107EFB">
        <w:t>. T</w:t>
      </w:r>
      <w:r>
        <w:t>hen grab the latest TcHmi machine files from the actual machine and get them into your solution as well!</w:t>
      </w:r>
    </w:p>
    <w:p w14:paraId="52B75E52" w14:textId="77777777" w:rsidR="008C5AF2" w:rsidRDefault="008C5AF2" w:rsidP="007034C2"/>
    <w:p w14:paraId="60052DA7" w14:textId="406F954E" w:rsidR="008C5AF2" w:rsidRDefault="008C5AF2" w:rsidP="008C5AF2">
      <w:pPr>
        <w:pStyle w:val="Heading2"/>
      </w:pPr>
      <w:bookmarkStart w:id="11" w:name="_Toc210984850"/>
      <w:r>
        <w:t>Wrap up</w:t>
      </w:r>
      <w:bookmarkEnd w:id="11"/>
    </w:p>
    <w:p w14:paraId="212B2A6F" w14:textId="550CB625" w:rsidR="008C5AF2" w:rsidRDefault="008C5AF2" w:rsidP="008C5AF2">
      <w:r>
        <w:t>Hopefully this document proved useful</w:t>
      </w:r>
      <w:r w:rsidR="00107EFB">
        <w:t>.</w:t>
      </w:r>
    </w:p>
    <w:p w14:paraId="75E2628D" w14:textId="2C2F565A" w:rsidR="008C5AF2" w:rsidRDefault="008C5AF2" w:rsidP="008C5AF2">
      <w:r>
        <w:t>In all cases you will be doing a workaround outside of the expected general practices Beckhoff expected to see in their XAE + TcHmi products, so expect some abnormal behaviour (more so than the normal day to day XAE weirdness ha!).</w:t>
      </w:r>
    </w:p>
    <w:p w14:paraId="7F1C04D5" w14:textId="28AE8D70" w:rsidR="008C5AF2" w:rsidRDefault="008C5AF2" w:rsidP="008C5AF2">
      <w:r>
        <w:t>A close / restart or full reboot of your PC can go a long way to reconciling general XAE crankiness.</w:t>
      </w:r>
    </w:p>
    <w:p w14:paraId="5A6D715E" w14:textId="2E648D43" w:rsidR="008C5AF2" w:rsidRDefault="008C5AF2" w:rsidP="008C5AF2">
      <w:r>
        <w:t>Good luck……</w:t>
      </w:r>
    </w:p>
    <w:p w14:paraId="337668D3" w14:textId="77777777" w:rsidR="008C5AF2" w:rsidRDefault="008C5AF2" w:rsidP="008C5AF2"/>
    <w:p w14:paraId="0E4EC589" w14:textId="77777777" w:rsidR="008C5AF2" w:rsidRDefault="008C5AF2" w:rsidP="007034C2"/>
    <w:p w14:paraId="44FD69FF" w14:textId="77777777" w:rsidR="008C5AF2" w:rsidRPr="008C5AF2" w:rsidRDefault="008C5AF2" w:rsidP="007034C2"/>
    <w:p w14:paraId="714FA417" w14:textId="77777777" w:rsidR="008C5AF2" w:rsidRPr="00AC3D10" w:rsidRDefault="008C5AF2" w:rsidP="007034C2">
      <w:pPr>
        <w:rPr>
          <w:i/>
          <w:iCs/>
        </w:rPr>
      </w:pPr>
    </w:p>
    <w:p w14:paraId="6368A80B" w14:textId="77777777" w:rsidR="00AC3D10" w:rsidRDefault="00AC3D10" w:rsidP="007034C2"/>
    <w:p w14:paraId="2A278402" w14:textId="43489142" w:rsidR="00AC3D10" w:rsidRDefault="00AC3D10" w:rsidP="007034C2">
      <w:r>
        <w:t xml:space="preserve"> </w:t>
      </w:r>
    </w:p>
    <w:sectPr w:rsidR="00AC3D10">
      <w:footerReference w:type="default" r:id="rId20"/>
      <w:pgSz w:w="12240" w:h="15840"/>
      <w:pgMar w:top="1440" w:right="1440" w:bottom="1440" w:left="1440"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059CA" w14:textId="77777777" w:rsidR="001411CF" w:rsidRDefault="001411CF">
      <w:pPr>
        <w:spacing w:after="0" w:line="240" w:lineRule="auto"/>
      </w:pPr>
      <w:r>
        <w:separator/>
      </w:r>
    </w:p>
  </w:endnote>
  <w:endnote w:type="continuationSeparator" w:id="0">
    <w:p w14:paraId="11FBFBBA" w14:textId="77777777" w:rsidR="001411CF" w:rsidRDefault="0014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BAB93" w14:textId="5B14197F" w:rsidR="00E77179" w:rsidRDefault="00000000">
    <w:pPr>
      <w:pStyle w:val="Footer"/>
    </w:pPr>
    <w:r>
      <w:t>Version_20</w:t>
    </w:r>
    <w:r w:rsidR="00623F89">
      <w:t>25</w:t>
    </w:r>
    <w:r w:rsidR="00611566">
      <w:t>1010</w:t>
    </w:r>
    <w:r>
      <w:tab/>
      <w:t>blt</w:t>
    </w:r>
    <w:r>
      <w:tab/>
      <w:t xml:space="preserve">Page: </w:t>
    </w:r>
    <w:r>
      <w:fldChar w:fldCharType="begin"/>
    </w:r>
    <w:r>
      <w:instrText xml:space="preserve"> PAGE </w:instrText>
    </w:r>
    <w:r>
      <w:fldChar w:fldCharType="separate"/>
    </w:r>
    <w:r>
      <w:t>1</w:t>
    </w:r>
    <w:r>
      <w:fldChar w:fldCharType="end"/>
    </w:r>
    <w:r>
      <w:t xml:space="preserve"> of </w:t>
    </w:r>
    <w:fldSimple w:instr=" NUMPAGES ">
      <w:r w:rsidR="00E77179">
        <w:t>65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1C77C" w14:textId="77777777" w:rsidR="001411CF" w:rsidRDefault="001411CF">
      <w:pPr>
        <w:spacing w:after="0" w:line="240" w:lineRule="auto"/>
      </w:pPr>
      <w:r>
        <w:separator/>
      </w:r>
    </w:p>
  </w:footnote>
  <w:footnote w:type="continuationSeparator" w:id="0">
    <w:p w14:paraId="0BE61DD2" w14:textId="77777777" w:rsidR="001411CF" w:rsidRDefault="0014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A580B"/>
    <w:multiLevelType w:val="multilevel"/>
    <w:tmpl w:val="EC2252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9D7736B"/>
    <w:multiLevelType w:val="multilevel"/>
    <w:tmpl w:val="306E37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1445ABC"/>
    <w:multiLevelType w:val="multilevel"/>
    <w:tmpl w:val="581CA9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DD875F0"/>
    <w:multiLevelType w:val="multilevel"/>
    <w:tmpl w:val="9C54D784"/>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DB90759"/>
    <w:multiLevelType w:val="multilevel"/>
    <w:tmpl w:val="171A8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FB27088"/>
    <w:multiLevelType w:val="hybridMultilevel"/>
    <w:tmpl w:val="846804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6C3D29"/>
    <w:multiLevelType w:val="hybridMultilevel"/>
    <w:tmpl w:val="8D1E1D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97432660">
    <w:abstractNumId w:val="3"/>
  </w:num>
  <w:num w:numId="2" w16cid:durableId="787045656">
    <w:abstractNumId w:val="0"/>
  </w:num>
  <w:num w:numId="3" w16cid:durableId="244806823">
    <w:abstractNumId w:val="2"/>
  </w:num>
  <w:num w:numId="4" w16cid:durableId="177934613">
    <w:abstractNumId w:val="4"/>
  </w:num>
  <w:num w:numId="5" w16cid:durableId="1453746233">
    <w:abstractNumId w:val="1"/>
  </w:num>
  <w:num w:numId="6" w16cid:durableId="1701975186">
    <w:abstractNumId w:val="6"/>
  </w:num>
  <w:num w:numId="7" w16cid:durableId="1004357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179"/>
    <w:rsid w:val="000234F2"/>
    <w:rsid w:val="000274F3"/>
    <w:rsid w:val="0003781E"/>
    <w:rsid w:val="000470ED"/>
    <w:rsid w:val="000607B3"/>
    <w:rsid w:val="00072976"/>
    <w:rsid w:val="000A12A8"/>
    <w:rsid w:val="000A25DE"/>
    <w:rsid w:val="000A7451"/>
    <w:rsid w:val="000C2938"/>
    <w:rsid w:val="000D0BC9"/>
    <w:rsid w:val="000E15A1"/>
    <w:rsid w:val="0010160C"/>
    <w:rsid w:val="001022CD"/>
    <w:rsid w:val="00106A46"/>
    <w:rsid w:val="00107EFB"/>
    <w:rsid w:val="00113111"/>
    <w:rsid w:val="00127956"/>
    <w:rsid w:val="001411CF"/>
    <w:rsid w:val="001421B4"/>
    <w:rsid w:val="0015192A"/>
    <w:rsid w:val="0018776B"/>
    <w:rsid w:val="00187F4F"/>
    <w:rsid w:val="001919FA"/>
    <w:rsid w:val="001B5493"/>
    <w:rsid w:val="001D2142"/>
    <w:rsid w:val="001D5245"/>
    <w:rsid w:val="001F4049"/>
    <w:rsid w:val="002016FB"/>
    <w:rsid w:val="00223588"/>
    <w:rsid w:val="002405EB"/>
    <w:rsid w:val="00251C76"/>
    <w:rsid w:val="00270F0B"/>
    <w:rsid w:val="002831D9"/>
    <w:rsid w:val="002840C7"/>
    <w:rsid w:val="00292631"/>
    <w:rsid w:val="002A4FF8"/>
    <w:rsid w:val="002E7DFB"/>
    <w:rsid w:val="003036FF"/>
    <w:rsid w:val="003437B3"/>
    <w:rsid w:val="003514ED"/>
    <w:rsid w:val="003722AA"/>
    <w:rsid w:val="003A2AE6"/>
    <w:rsid w:val="003B0169"/>
    <w:rsid w:val="003E410F"/>
    <w:rsid w:val="003F1E86"/>
    <w:rsid w:val="00423A69"/>
    <w:rsid w:val="00466A47"/>
    <w:rsid w:val="00482BFB"/>
    <w:rsid w:val="004A257A"/>
    <w:rsid w:val="005018D7"/>
    <w:rsid w:val="00502A5F"/>
    <w:rsid w:val="005238B6"/>
    <w:rsid w:val="005531D1"/>
    <w:rsid w:val="00576F78"/>
    <w:rsid w:val="005771AE"/>
    <w:rsid w:val="005A0FA2"/>
    <w:rsid w:val="005A382D"/>
    <w:rsid w:val="005E2904"/>
    <w:rsid w:val="005E4F2D"/>
    <w:rsid w:val="005F00CB"/>
    <w:rsid w:val="005F6CF7"/>
    <w:rsid w:val="00611566"/>
    <w:rsid w:val="00613443"/>
    <w:rsid w:val="00623F89"/>
    <w:rsid w:val="0066283A"/>
    <w:rsid w:val="006833C0"/>
    <w:rsid w:val="006956BA"/>
    <w:rsid w:val="00696F57"/>
    <w:rsid w:val="006A1236"/>
    <w:rsid w:val="006A2C76"/>
    <w:rsid w:val="006A34CC"/>
    <w:rsid w:val="006A4FD4"/>
    <w:rsid w:val="006B2F4F"/>
    <w:rsid w:val="006D3FDD"/>
    <w:rsid w:val="007034C2"/>
    <w:rsid w:val="00710E32"/>
    <w:rsid w:val="0071105F"/>
    <w:rsid w:val="00721472"/>
    <w:rsid w:val="00747535"/>
    <w:rsid w:val="00753404"/>
    <w:rsid w:val="00773A56"/>
    <w:rsid w:val="0078094F"/>
    <w:rsid w:val="00781883"/>
    <w:rsid w:val="0078616B"/>
    <w:rsid w:val="007B1F9B"/>
    <w:rsid w:val="007C4923"/>
    <w:rsid w:val="007F2135"/>
    <w:rsid w:val="007F2BEC"/>
    <w:rsid w:val="00813275"/>
    <w:rsid w:val="00823863"/>
    <w:rsid w:val="00826665"/>
    <w:rsid w:val="008A60BD"/>
    <w:rsid w:val="008B455A"/>
    <w:rsid w:val="008C5AF2"/>
    <w:rsid w:val="008D29B8"/>
    <w:rsid w:val="008E4931"/>
    <w:rsid w:val="00914509"/>
    <w:rsid w:val="009220DA"/>
    <w:rsid w:val="009472E0"/>
    <w:rsid w:val="0097035D"/>
    <w:rsid w:val="009A7550"/>
    <w:rsid w:val="009B4154"/>
    <w:rsid w:val="009D3C67"/>
    <w:rsid w:val="009D3D5A"/>
    <w:rsid w:val="00A202C4"/>
    <w:rsid w:val="00A21790"/>
    <w:rsid w:val="00A2188B"/>
    <w:rsid w:val="00A27DA2"/>
    <w:rsid w:val="00A54FF0"/>
    <w:rsid w:val="00A55638"/>
    <w:rsid w:val="00A572D7"/>
    <w:rsid w:val="00A669DD"/>
    <w:rsid w:val="00A87E2D"/>
    <w:rsid w:val="00AC3204"/>
    <w:rsid w:val="00AC3D10"/>
    <w:rsid w:val="00AD20EB"/>
    <w:rsid w:val="00AD5816"/>
    <w:rsid w:val="00AE1FEA"/>
    <w:rsid w:val="00AE5C42"/>
    <w:rsid w:val="00AE5F33"/>
    <w:rsid w:val="00AE7675"/>
    <w:rsid w:val="00AF2FF6"/>
    <w:rsid w:val="00B30EF5"/>
    <w:rsid w:val="00B562DA"/>
    <w:rsid w:val="00B63E2A"/>
    <w:rsid w:val="00B63FEF"/>
    <w:rsid w:val="00B713BD"/>
    <w:rsid w:val="00B8359C"/>
    <w:rsid w:val="00B86797"/>
    <w:rsid w:val="00B97494"/>
    <w:rsid w:val="00BA49A2"/>
    <w:rsid w:val="00BB3F54"/>
    <w:rsid w:val="00BB5B0A"/>
    <w:rsid w:val="00BF4F51"/>
    <w:rsid w:val="00C14AA5"/>
    <w:rsid w:val="00C278AC"/>
    <w:rsid w:val="00C4045E"/>
    <w:rsid w:val="00C51F6A"/>
    <w:rsid w:val="00C7443E"/>
    <w:rsid w:val="00CA40E9"/>
    <w:rsid w:val="00CA5D66"/>
    <w:rsid w:val="00CB363E"/>
    <w:rsid w:val="00CB5C91"/>
    <w:rsid w:val="00CE6009"/>
    <w:rsid w:val="00CF5F0A"/>
    <w:rsid w:val="00D137E3"/>
    <w:rsid w:val="00D514AE"/>
    <w:rsid w:val="00D7465C"/>
    <w:rsid w:val="00D75F89"/>
    <w:rsid w:val="00D84E32"/>
    <w:rsid w:val="00D97CC5"/>
    <w:rsid w:val="00DC38EA"/>
    <w:rsid w:val="00DD69E6"/>
    <w:rsid w:val="00E13E24"/>
    <w:rsid w:val="00E17D9B"/>
    <w:rsid w:val="00E5210B"/>
    <w:rsid w:val="00E64117"/>
    <w:rsid w:val="00E74DE0"/>
    <w:rsid w:val="00E77179"/>
    <w:rsid w:val="00EA127D"/>
    <w:rsid w:val="00EB28D3"/>
    <w:rsid w:val="00EB47D1"/>
    <w:rsid w:val="00EB5281"/>
    <w:rsid w:val="00EB52F3"/>
    <w:rsid w:val="00EB61A5"/>
    <w:rsid w:val="00EE57E1"/>
    <w:rsid w:val="00F35CE1"/>
    <w:rsid w:val="00F67BFC"/>
    <w:rsid w:val="00F8345E"/>
    <w:rsid w:val="00F87AE2"/>
    <w:rsid w:val="00F9052D"/>
    <w:rsid w:val="00FB6CED"/>
    <w:rsid w:val="00FC17B9"/>
    <w:rsid w:val="00FD2E4D"/>
    <w:rsid w:val="00FF354D"/>
    <w:rsid w:val="00FF520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22F2"/>
  <w15:docId w15:val="{4157EE5A-76F2-47C3-86D6-D363E575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FB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2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4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B64D3"/>
  </w:style>
  <w:style w:type="character" w:customStyle="1" w:styleId="FooterChar">
    <w:name w:val="Footer Char"/>
    <w:basedOn w:val="DefaultParagraphFont"/>
    <w:link w:val="Footer"/>
    <w:uiPriority w:val="99"/>
    <w:qFormat/>
    <w:rsid w:val="00FB64D3"/>
  </w:style>
  <w:style w:type="character" w:customStyle="1" w:styleId="Heading1Char">
    <w:name w:val="Heading 1 Char"/>
    <w:basedOn w:val="DefaultParagraphFont"/>
    <w:link w:val="Heading1"/>
    <w:uiPriority w:val="9"/>
    <w:qFormat/>
    <w:rsid w:val="00FB64D3"/>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qFormat/>
    <w:rsid w:val="00CA498A"/>
    <w:rPr>
      <w:color w:val="0563C1" w:themeColor="hyperlink"/>
      <w:u w:val="single"/>
    </w:rPr>
  </w:style>
  <w:style w:type="character" w:styleId="CommentReference">
    <w:name w:val="annotation reference"/>
    <w:basedOn w:val="DefaultParagraphFont"/>
    <w:uiPriority w:val="99"/>
    <w:semiHidden/>
    <w:unhideWhenUsed/>
    <w:qFormat/>
    <w:rsid w:val="00D662D5"/>
    <w:rPr>
      <w:sz w:val="16"/>
      <w:szCs w:val="16"/>
    </w:rPr>
  </w:style>
  <w:style w:type="character" w:customStyle="1" w:styleId="CommentTextChar">
    <w:name w:val="Comment Text Char"/>
    <w:basedOn w:val="DefaultParagraphFont"/>
    <w:link w:val="CommentText"/>
    <w:uiPriority w:val="99"/>
    <w:semiHidden/>
    <w:qFormat/>
    <w:rsid w:val="00D662D5"/>
    <w:rPr>
      <w:sz w:val="20"/>
      <w:szCs w:val="20"/>
    </w:rPr>
  </w:style>
  <w:style w:type="character" w:customStyle="1" w:styleId="CommentSubjectChar">
    <w:name w:val="Comment Subject Char"/>
    <w:basedOn w:val="CommentTextChar"/>
    <w:link w:val="CommentSubject"/>
    <w:uiPriority w:val="99"/>
    <w:semiHidden/>
    <w:qFormat/>
    <w:rsid w:val="00D662D5"/>
    <w:rPr>
      <w:b/>
      <w:bCs/>
      <w:sz w:val="20"/>
      <w:szCs w:val="20"/>
    </w:rPr>
  </w:style>
  <w:style w:type="character" w:customStyle="1" w:styleId="BalloonTextChar">
    <w:name w:val="Balloon Text Char"/>
    <w:basedOn w:val="DefaultParagraphFont"/>
    <w:link w:val="BalloonText"/>
    <w:uiPriority w:val="99"/>
    <w:semiHidden/>
    <w:qFormat/>
    <w:rsid w:val="00D662D5"/>
    <w:rPr>
      <w:rFonts w:ascii="Segoe UI" w:hAnsi="Segoe UI" w:cs="Segoe UI"/>
      <w:sz w:val="18"/>
      <w:szCs w:val="18"/>
    </w:rPr>
  </w:style>
  <w:style w:type="character" w:customStyle="1" w:styleId="SubtitleChar">
    <w:name w:val="Subtitle Char"/>
    <w:basedOn w:val="DefaultParagraphFont"/>
    <w:link w:val="Subtitle"/>
    <w:uiPriority w:val="11"/>
    <w:qFormat/>
    <w:rsid w:val="00445229"/>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445229"/>
    <w:rPr>
      <w:rFonts w:asciiTheme="majorHAnsi" w:eastAsiaTheme="majorEastAsia" w:hAnsiTheme="majorHAnsi" w:cstheme="majorBidi"/>
      <w:color w:val="2E74B5" w:themeColor="accent1" w:themeShade="BF"/>
      <w:sz w:val="26"/>
      <w:szCs w:val="26"/>
    </w:rPr>
  </w:style>
  <w:style w:type="character" w:customStyle="1" w:styleId="QuoteChar">
    <w:name w:val="Quote Char"/>
    <w:basedOn w:val="DefaultParagraphFont"/>
    <w:link w:val="Quote"/>
    <w:uiPriority w:val="29"/>
    <w:qFormat/>
    <w:rsid w:val="0002287F"/>
    <w:rPr>
      <w:i/>
      <w:iCs/>
      <w:color w:val="404040" w:themeColor="text1" w:themeTint="BF"/>
    </w:rPr>
  </w:style>
  <w:style w:type="character" w:customStyle="1" w:styleId="Heading3Char">
    <w:name w:val="Heading 3 Char"/>
    <w:basedOn w:val="DefaultParagraphFont"/>
    <w:link w:val="Heading3"/>
    <w:uiPriority w:val="9"/>
    <w:qFormat/>
    <w:rsid w:val="0074345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A214D"/>
    <w:rPr>
      <w:i/>
      <w:iCs/>
    </w:rPr>
  </w:style>
  <w:style w:type="character" w:styleId="FollowedHyperlink">
    <w:name w:val="FollowedHyperlink"/>
    <w:basedOn w:val="DefaultParagraphFont"/>
    <w:uiPriority w:val="99"/>
    <w:semiHidden/>
    <w:unhideWhenUsed/>
    <w:qFormat/>
    <w:rsid w:val="00E77986"/>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850608"/>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qFormat/>
    <w:rsid w:val="00850608"/>
    <w:rPr>
      <w:rFonts w:ascii="Courier New" w:eastAsia="Times New Roman" w:hAnsi="Courier New" w:cs="Courier New"/>
      <w:sz w:val="20"/>
      <w:szCs w:val="20"/>
    </w:rPr>
  </w:style>
  <w:style w:type="character" w:styleId="Strong">
    <w:name w:val="Strong"/>
    <w:basedOn w:val="DefaultParagraphFont"/>
    <w:uiPriority w:val="22"/>
    <w:qFormat/>
    <w:rsid w:val="005032DC"/>
    <w:rPr>
      <w:b/>
      <w:bCs/>
    </w:rPr>
  </w:style>
  <w:style w:type="character" w:customStyle="1" w:styleId="apple-converted-space">
    <w:name w:val="apple-converted-space"/>
    <w:basedOn w:val="DefaultParagraphFont"/>
    <w:qFormat/>
    <w:rsid w:val="005032DC"/>
  </w:style>
  <w:style w:type="character" w:customStyle="1" w:styleId="IndexLink">
    <w:name w:val="Index Link"/>
    <w:qFormat/>
  </w:style>
  <w:style w:type="character" w:customStyle="1" w:styleId="ng-isolate-scope">
    <w:name w:val="ng-isolate-scope"/>
    <w:basedOn w:val="DefaultParagraphFont"/>
    <w:qFormat/>
    <w:rsid w:val="00E819E9"/>
  </w:style>
  <w:style w:type="character" w:customStyle="1" w:styleId="ng-scope">
    <w:name w:val="ng-scope"/>
    <w:basedOn w:val="DefaultParagraphFont"/>
    <w:qFormat/>
    <w:rsid w:val="00E819E9"/>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next w:val="Normal"/>
    <w:uiPriority w:val="35"/>
    <w:unhideWhenUsed/>
    <w:qFormat/>
    <w:rsid w:val="00E6313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B64D3"/>
    <w:pPr>
      <w:tabs>
        <w:tab w:val="center" w:pos="4680"/>
        <w:tab w:val="right" w:pos="9360"/>
      </w:tabs>
      <w:spacing w:after="0" w:line="240" w:lineRule="auto"/>
    </w:pPr>
  </w:style>
  <w:style w:type="paragraph" w:styleId="Footer">
    <w:name w:val="footer"/>
    <w:basedOn w:val="Normal"/>
    <w:link w:val="FooterChar"/>
    <w:uiPriority w:val="99"/>
    <w:unhideWhenUsed/>
    <w:rsid w:val="00FB64D3"/>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FB64D3"/>
    <w:rPr>
      <w:lang w:val="en-US"/>
    </w:rPr>
  </w:style>
  <w:style w:type="paragraph" w:styleId="TOC1">
    <w:name w:val="toc 1"/>
    <w:basedOn w:val="Normal"/>
    <w:next w:val="Normal"/>
    <w:autoRedefine/>
    <w:uiPriority w:val="39"/>
    <w:unhideWhenUsed/>
    <w:rsid w:val="00DC7C15"/>
    <w:pPr>
      <w:spacing w:after="100"/>
    </w:pPr>
  </w:style>
  <w:style w:type="paragraph" w:styleId="CommentText">
    <w:name w:val="annotation text"/>
    <w:basedOn w:val="Normal"/>
    <w:link w:val="CommentTextChar"/>
    <w:uiPriority w:val="99"/>
    <w:semiHidden/>
    <w:unhideWhenUsed/>
    <w:qFormat/>
    <w:rsid w:val="00D662D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D662D5"/>
    <w:rPr>
      <w:b/>
      <w:bCs/>
    </w:rPr>
  </w:style>
  <w:style w:type="paragraph" w:styleId="BalloonText">
    <w:name w:val="Balloon Text"/>
    <w:basedOn w:val="Normal"/>
    <w:link w:val="BalloonTextChar"/>
    <w:uiPriority w:val="99"/>
    <w:semiHidden/>
    <w:unhideWhenUsed/>
    <w:qFormat/>
    <w:rsid w:val="00D662D5"/>
    <w:pPr>
      <w:spacing w:after="0" w:line="240" w:lineRule="auto"/>
    </w:pPr>
    <w:rPr>
      <w:rFonts w:ascii="Segoe UI" w:hAnsi="Segoe UI" w:cs="Segoe UI"/>
      <w:sz w:val="18"/>
      <w:szCs w:val="18"/>
    </w:rPr>
  </w:style>
  <w:style w:type="paragraph" w:styleId="Subtitle">
    <w:name w:val="Subtitle"/>
    <w:basedOn w:val="Normal"/>
    <w:next w:val="Normal"/>
    <w:link w:val="SubtitleChar"/>
    <w:uiPriority w:val="11"/>
    <w:qFormat/>
    <w:rsid w:val="00445229"/>
    <w:rPr>
      <w:rFonts w:eastAsiaTheme="minorEastAsia"/>
      <w:color w:val="5A5A5A" w:themeColor="text1" w:themeTint="A5"/>
      <w:spacing w:val="15"/>
    </w:rPr>
  </w:style>
  <w:style w:type="paragraph" w:styleId="TOC2">
    <w:name w:val="toc 2"/>
    <w:basedOn w:val="Normal"/>
    <w:next w:val="Normal"/>
    <w:autoRedefine/>
    <w:uiPriority w:val="39"/>
    <w:unhideWhenUsed/>
    <w:rsid w:val="00445229"/>
    <w:pPr>
      <w:spacing w:after="100"/>
      <w:ind w:left="220"/>
    </w:pPr>
  </w:style>
  <w:style w:type="paragraph" w:styleId="Quote">
    <w:name w:val="Quote"/>
    <w:basedOn w:val="Normal"/>
    <w:next w:val="Normal"/>
    <w:link w:val="QuoteChar"/>
    <w:uiPriority w:val="29"/>
    <w:qFormat/>
    <w:rsid w:val="0002287F"/>
    <w:pPr>
      <w:spacing w:before="200"/>
      <w:ind w:left="864" w:right="864"/>
      <w:jc w:val="center"/>
    </w:pPr>
    <w:rPr>
      <w:i/>
      <w:iCs/>
      <w:color w:val="404040" w:themeColor="text1" w:themeTint="BF"/>
    </w:rPr>
  </w:style>
  <w:style w:type="paragraph" w:styleId="ListParagraph">
    <w:name w:val="List Paragraph"/>
    <w:basedOn w:val="Normal"/>
    <w:uiPriority w:val="34"/>
    <w:qFormat/>
    <w:rsid w:val="001611BD"/>
    <w:pPr>
      <w:ind w:left="720"/>
      <w:contextualSpacing/>
    </w:pPr>
  </w:style>
  <w:style w:type="paragraph" w:styleId="TOC3">
    <w:name w:val="toc 3"/>
    <w:basedOn w:val="Normal"/>
    <w:next w:val="Normal"/>
    <w:autoRedefine/>
    <w:uiPriority w:val="39"/>
    <w:unhideWhenUsed/>
    <w:rsid w:val="00743451"/>
    <w:pPr>
      <w:spacing w:after="100"/>
      <w:ind w:left="440"/>
    </w:pPr>
  </w:style>
  <w:style w:type="paragraph" w:styleId="HTMLPreformatted">
    <w:name w:val="HTML Preformatted"/>
    <w:basedOn w:val="Normal"/>
    <w:link w:val="HTMLPreformattedChar"/>
    <w:uiPriority w:val="99"/>
    <w:semiHidden/>
    <w:unhideWhenUsed/>
    <w:qFormat/>
    <w:rsid w:val="0085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customStyle="1" w:styleId="FrameContents">
    <w:name w:val="Frame Contents"/>
    <w:basedOn w:val="Normal"/>
    <w:qFormat/>
  </w:style>
  <w:style w:type="table" w:styleId="TableGrid">
    <w:name w:val="Table Grid"/>
    <w:basedOn w:val="TableNormal"/>
    <w:uiPriority w:val="39"/>
    <w:rsid w:val="00100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B5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76C5-E1BB-4B63-8617-A5EADE0A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1</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Timmermans</dc:creator>
  <dc:description/>
  <cp:lastModifiedBy>BK Lekx-Toniolo</cp:lastModifiedBy>
  <cp:revision>420</cp:revision>
  <cp:lastPrinted>2025-10-10T14:54:00Z</cp:lastPrinted>
  <dcterms:created xsi:type="dcterms:W3CDTF">2020-07-06T17:21:00Z</dcterms:created>
  <dcterms:modified xsi:type="dcterms:W3CDTF">2025-10-10T14:54:00Z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