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4.xml" ContentType="application/vnd.openxmlformats-officedocument.themeOverride+xml"/>
  <Override PartName="/word/charts/chart7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5.xml" ContentType="application/vnd.openxmlformats-officedocument.themeOverride+xml"/>
  <Override PartName="/word/charts/chart8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6.xml" ContentType="application/vnd.openxmlformats-officedocument.themeOverride+xml"/>
  <Override PartName="/word/charts/chart9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7.xml" ContentType="application/vnd.openxmlformats-officedocument.themeOverride+xml"/>
  <Override PartName="/word/charts/chart10.xml" ContentType="application/vnd.openxmlformats-officedocument.drawingml.chart+xml"/>
  <Override PartName="/word/theme/themeOverride8.xml" ContentType="application/vnd.openxmlformats-officedocument.themeOverride+xml"/>
  <Override PartName="/word/charts/chart11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charts/chart12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10.xml" ContentType="application/vnd.openxmlformats-officedocument.themeOverride+xml"/>
  <Override PartName="/word/charts/chart13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theme/themeOverride11.xml" ContentType="application/vnd.openxmlformats-officedocument.themeOverride+xml"/>
  <Override PartName="/word/charts/chart14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theme/themeOverride12.xml" ContentType="application/vnd.openxmlformats-officedocument.themeOverride+xml"/>
  <Override PartName="/word/charts/chart15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theme/themeOverride13.xml" ContentType="application/vnd.openxmlformats-officedocument.themeOverride+xml"/>
  <Override PartName="/word/charts/chart16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theme/themeOverride14.xml" ContentType="application/vnd.openxmlformats-officedocument.themeOverride+xml"/>
  <Override PartName="/word/charts/chart17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theme/themeOverride15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1F9" w:rsidRDefault="003651F9" w:rsidP="0089302B">
      <w:pPr>
        <w:pStyle w:val="1"/>
        <w:spacing w:before="120" w:after="120"/>
      </w:pPr>
      <w:bookmarkStart w:id="0" w:name="_Toc500279505"/>
      <w:bookmarkStart w:id="1" w:name="_Toc501232511"/>
    </w:p>
    <w:p w:rsidR="003651F9" w:rsidRDefault="003651F9" w:rsidP="0089302B">
      <w:pPr>
        <w:pStyle w:val="1"/>
        <w:spacing w:before="120" w:after="120"/>
      </w:pPr>
    </w:p>
    <w:p w:rsidR="003651F9" w:rsidRDefault="003651F9" w:rsidP="0089302B">
      <w:pPr>
        <w:pStyle w:val="1"/>
        <w:spacing w:before="120" w:after="120"/>
      </w:pPr>
    </w:p>
    <w:p w:rsidR="003651F9" w:rsidRDefault="003651F9" w:rsidP="0089302B">
      <w:pPr>
        <w:pStyle w:val="1"/>
        <w:spacing w:before="120" w:after="120"/>
      </w:pPr>
    </w:p>
    <w:p w:rsidR="003651F9" w:rsidRDefault="003651F9" w:rsidP="003651F9">
      <w:pPr>
        <w:spacing w:line="360" w:lineRule="auto"/>
        <w:ind w:firstLine="720"/>
        <w:jc w:val="center"/>
        <w:rPr>
          <w:b/>
          <w:sz w:val="28"/>
        </w:rPr>
      </w:pPr>
      <w:bookmarkStart w:id="2" w:name="_GoBack"/>
      <w:r>
        <w:rPr>
          <w:b/>
          <w:sz w:val="28"/>
        </w:rPr>
        <w:t>Дипломная работа</w:t>
      </w:r>
    </w:p>
    <w:p w:rsidR="003651F9" w:rsidRDefault="003651F9" w:rsidP="0089302B">
      <w:pPr>
        <w:pStyle w:val="1"/>
        <w:spacing w:before="120" w:after="120"/>
      </w:pPr>
      <w:r w:rsidRPr="003651F9">
        <w:rPr>
          <w:rFonts w:asciiTheme="minorHAnsi" w:eastAsiaTheme="minorHAnsi" w:hAnsiTheme="minorHAnsi" w:cstheme="minorBidi"/>
          <w:szCs w:val="22"/>
        </w:rPr>
        <w:t>Банковский кредит как источник финансирование предпринимательской деятельности в России</w:t>
      </w:r>
    </w:p>
    <w:bookmarkEnd w:id="2"/>
    <w:p w:rsidR="003651F9" w:rsidRDefault="003651F9" w:rsidP="0089302B">
      <w:pPr>
        <w:pStyle w:val="1"/>
        <w:spacing w:before="120" w:after="120"/>
      </w:pPr>
    </w:p>
    <w:p w:rsidR="003651F9" w:rsidRDefault="003651F9" w:rsidP="0089302B">
      <w:pPr>
        <w:pStyle w:val="1"/>
        <w:spacing w:before="120" w:after="120"/>
      </w:pPr>
    </w:p>
    <w:p w:rsidR="003651F9" w:rsidRDefault="003651F9" w:rsidP="0089302B">
      <w:pPr>
        <w:pStyle w:val="1"/>
        <w:spacing w:before="120" w:after="120"/>
      </w:pPr>
    </w:p>
    <w:p w:rsidR="00BE6379" w:rsidRDefault="0089302B" w:rsidP="003651F9">
      <w:pPr>
        <w:pStyle w:val="1"/>
        <w:pageBreakBefore/>
        <w:spacing w:before="120" w:after="120"/>
      </w:pPr>
      <w:r>
        <w:lastRenderedPageBreak/>
        <w:t>СОДЕРЖАНИЕ</w:t>
      </w:r>
      <w:bookmarkEnd w:id="0"/>
      <w:bookmarkEnd w:id="1"/>
    </w:p>
    <w:p w:rsidR="0089302B" w:rsidRPr="000923E3" w:rsidRDefault="0089302B" w:rsidP="000923E3">
      <w:pPr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15547663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D17DC9" w:rsidRPr="000923E3" w:rsidRDefault="0089302B" w:rsidP="000923E3">
          <w:pPr>
            <w:pStyle w:val="13"/>
            <w:tabs>
              <w:tab w:val="right" w:leader="dot" w:pos="9628"/>
            </w:tabs>
            <w:spacing w:before="120" w:after="12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923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23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23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1232512" w:history="1">
            <w:r w:rsidR="00D17DC9" w:rsidRPr="000923E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_Toc501232512 \h </w:instrTex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6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7DC9" w:rsidRPr="000923E3" w:rsidRDefault="00506573" w:rsidP="000923E3">
          <w:pPr>
            <w:pStyle w:val="13"/>
            <w:tabs>
              <w:tab w:val="right" w:leader="dot" w:pos="9628"/>
            </w:tabs>
            <w:spacing w:before="120" w:after="12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32513" w:history="1">
            <w:r w:rsidR="00D17DC9" w:rsidRPr="000923E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 ТЕОРЕТИЧЕСКИЕ АСПЕКТЫ БАНКОВСКОГО КРЕДИТОВАНИЯ ПРЕДПРИНИМАТЕЛЬСКОЙ ДЕЯТЕЛЬНОСТИ В РОССИИ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_Toc501232513 \h </w:instrTex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6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7DC9" w:rsidRPr="000923E3" w:rsidRDefault="00506573" w:rsidP="000923E3">
          <w:pPr>
            <w:pStyle w:val="21"/>
            <w:tabs>
              <w:tab w:val="right" w:leader="dot" w:pos="9628"/>
            </w:tabs>
            <w:spacing w:before="120" w:after="12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32514" w:history="1">
            <w:r w:rsidR="00D17DC9" w:rsidRPr="000923E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1.1. Понятие банковского кредита и его роль в финансировании предпринимательской деятельности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_Toc501232514 \h </w:instrTex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6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7DC9" w:rsidRPr="000923E3" w:rsidRDefault="00506573" w:rsidP="000923E3">
          <w:pPr>
            <w:pStyle w:val="21"/>
            <w:tabs>
              <w:tab w:val="right" w:leader="dot" w:pos="9628"/>
            </w:tabs>
            <w:spacing w:before="120" w:after="12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32517" w:history="1">
            <w:r w:rsidR="00D17DC9" w:rsidRPr="000923E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1.2. Виды банковских кредитов, предоставляемых на финансирование предпринимательской деятельности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_Toc501232517 \h </w:instrTex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6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7DC9" w:rsidRPr="000923E3" w:rsidRDefault="00506573" w:rsidP="000923E3">
          <w:pPr>
            <w:pStyle w:val="21"/>
            <w:tabs>
              <w:tab w:val="right" w:leader="dot" w:pos="9628"/>
            </w:tabs>
            <w:spacing w:before="120" w:after="12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32518" w:history="1">
            <w:r w:rsidR="00D17DC9" w:rsidRPr="000923E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1.3. Современное состояние кредитования предпринимательской деятельности в России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_Toc501232518 \h </w:instrTex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6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7DC9" w:rsidRPr="000923E3" w:rsidRDefault="00506573" w:rsidP="000923E3">
          <w:pPr>
            <w:pStyle w:val="13"/>
            <w:tabs>
              <w:tab w:val="right" w:leader="dot" w:pos="9628"/>
            </w:tabs>
            <w:spacing w:before="120" w:after="12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32519" w:history="1">
            <w:r w:rsidR="00D17DC9" w:rsidRPr="000923E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 АНАЛИЗ БАНКОВСКОГО КРЕДИТОВАНИЯ ПРЕДПРИНИМАТЕЛЬСКОЙ ДЕЯТЕЛЬНОСТИ (НА ПРИМЕРЕ ВТБ 24 (ПАО)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_Toc501232519 \h </w:instrTex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6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7DC9" w:rsidRPr="000923E3" w:rsidRDefault="00506573" w:rsidP="000923E3">
          <w:pPr>
            <w:pStyle w:val="21"/>
            <w:tabs>
              <w:tab w:val="right" w:leader="dot" w:pos="9628"/>
            </w:tabs>
            <w:spacing w:before="120" w:after="12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32520" w:history="1">
            <w:r w:rsidR="00D17DC9" w:rsidRPr="000923E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2.1. Организационные и экономические основы осуществления Банком ВТБ 24 (ПАО) кредитования предпринимательской деятельности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_Toc501232520 \h </w:instrTex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6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7DC9" w:rsidRPr="000923E3" w:rsidRDefault="00506573" w:rsidP="000923E3">
          <w:pPr>
            <w:pStyle w:val="21"/>
            <w:tabs>
              <w:tab w:val="right" w:leader="dot" w:pos="9628"/>
            </w:tabs>
            <w:spacing w:before="120" w:after="12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32521" w:history="1">
            <w:r w:rsidR="00D17DC9" w:rsidRPr="000923E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2.2. Организация кредитования предпринимательской деятельности в Банке ВТБ 24 (ПАО)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_Toc501232521 \h </w:instrTex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6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7DC9" w:rsidRPr="000923E3" w:rsidRDefault="00506573" w:rsidP="000923E3">
          <w:pPr>
            <w:pStyle w:val="21"/>
            <w:tabs>
              <w:tab w:val="right" w:leader="dot" w:pos="9628"/>
            </w:tabs>
            <w:spacing w:before="120" w:after="12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32522" w:history="1">
            <w:r w:rsidR="00D17DC9" w:rsidRPr="000923E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2.3. Динамика и структура кредитования банком предпринимательской деятельности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_Toc501232522 \h </w:instrTex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6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7DC9" w:rsidRPr="000923E3" w:rsidRDefault="00506573" w:rsidP="000923E3">
          <w:pPr>
            <w:pStyle w:val="21"/>
            <w:tabs>
              <w:tab w:val="right" w:leader="dot" w:pos="9628"/>
            </w:tabs>
            <w:spacing w:before="120" w:after="12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32543" w:history="1">
            <w:r w:rsidR="00D17DC9" w:rsidRPr="000923E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2.4. Оценка эффективности и рисков кредитования предпринимательской деятельности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_Toc501232543 \h </w:instrTex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6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7DC9" w:rsidRPr="000923E3" w:rsidRDefault="00506573" w:rsidP="000923E3">
          <w:pPr>
            <w:pStyle w:val="13"/>
            <w:tabs>
              <w:tab w:val="right" w:leader="dot" w:pos="9628"/>
            </w:tabs>
            <w:spacing w:before="120" w:after="12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32560" w:history="1">
            <w:r w:rsidR="00D17DC9" w:rsidRPr="000923E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 СОВЕРШЕНСТВОВАНИЕ КРЕДИТОВАНИЯ ПРЕДПРИНИМАТЕЛЬСКОЙ ДЕЯТЕЛЬНОСТИ ВТБ 24 (ПАО)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_Toc501232560 \h </w:instrTex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6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7DC9" w:rsidRPr="000923E3" w:rsidRDefault="00506573" w:rsidP="000923E3">
          <w:pPr>
            <w:pStyle w:val="21"/>
            <w:tabs>
              <w:tab w:val="right" w:leader="dot" w:pos="9628"/>
            </w:tabs>
            <w:spacing w:before="120" w:after="12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32561" w:history="1">
            <w:r w:rsidR="00D17DC9" w:rsidRPr="000923E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 Проблемы кредитования предпринимательской деятельности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_Toc501232561 \h </w:instrTex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6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7DC9" w:rsidRPr="000923E3" w:rsidRDefault="00506573" w:rsidP="000923E3">
          <w:pPr>
            <w:pStyle w:val="21"/>
            <w:tabs>
              <w:tab w:val="right" w:leader="dot" w:pos="9628"/>
            </w:tabs>
            <w:spacing w:before="120" w:after="12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32562" w:history="1">
            <w:r w:rsidR="00D17DC9" w:rsidRPr="000923E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3.2 Рекомендации по развитию кредитования предпринимательской деятельности в ВТБ 24 (ПАО)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_Toc501232562 \h </w:instrTex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6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64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7DC9" w:rsidRPr="000923E3" w:rsidRDefault="00506573" w:rsidP="000923E3">
          <w:pPr>
            <w:pStyle w:val="13"/>
            <w:tabs>
              <w:tab w:val="right" w:leader="dot" w:pos="9628"/>
            </w:tabs>
            <w:spacing w:before="120" w:after="12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32577" w:history="1">
            <w:r w:rsidR="00D17DC9" w:rsidRPr="000923E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_Toc501232577 \h </w:instrTex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6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74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7DC9" w:rsidRPr="000923E3" w:rsidRDefault="00506573" w:rsidP="000923E3">
          <w:pPr>
            <w:pStyle w:val="13"/>
            <w:tabs>
              <w:tab w:val="right" w:leader="dot" w:pos="9628"/>
            </w:tabs>
            <w:spacing w:before="120" w:after="12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32580" w:history="1">
            <w:r w:rsidR="00D17DC9" w:rsidRPr="000923E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_Toc501232580 \h </w:instrTex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6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79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7DC9" w:rsidRPr="000923E3" w:rsidRDefault="00506573" w:rsidP="000923E3">
          <w:pPr>
            <w:pStyle w:val="13"/>
            <w:tabs>
              <w:tab w:val="right" w:leader="dot" w:pos="9628"/>
            </w:tabs>
            <w:spacing w:before="120" w:after="12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1232581" w:history="1">
            <w:r w:rsidR="00D17DC9" w:rsidRPr="000923E3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_Toc501232581 \h </w:instrTex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26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84</w:t>
            </w:r>
            <w:r w:rsidR="00D17DC9" w:rsidRPr="000923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9302B" w:rsidRDefault="0089302B" w:rsidP="000923E3">
          <w:pPr>
            <w:spacing w:before="120" w:after="120" w:line="240" w:lineRule="auto"/>
          </w:pPr>
          <w:r w:rsidRPr="000923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302B" w:rsidRDefault="0089302B" w:rsidP="0089302B"/>
    <w:p w:rsidR="0089302B" w:rsidRDefault="0089302B" w:rsidP="0089302B"/>
    <w:p w:rsidR="0089302B" w:rsidRDefault="0089302B" w:rsidP="0089302B"/>
    <w:p w:rsidR="0089302B" w:rsidRDefault="0089302B" w:rsidP="0089302B"/>
    <w:p w:rsidR="002C48E9" w:rsidRDefault="002C48E9" w:rsidP="002C48E9">
      <w:pPr>
        <w:pStyle w:val="1"/>
      </w:pPr>
      <w:bookmarkStart w:id="3" w:name="_Toc501232512"/>
      <w:r>
        <w:lastRenderedPageBreak/>
        <w:t>ВВЕДЕНИЕ</w:t>
      </w:r>
      <w:bookmarkEnd w:id="3"/>
    </w:p>
    <w:p w:rsidR="002C48E9" w:rsidRDefault="002C48E9" w:rsidP="0089302B"/>
    <w:p w:rsidR="002C48E9" w:rsidRDefault="002C48E9" w:rsidP="002C48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D67D5">
        <w:rPr>
          <w:rFonts w:ascii="Times New Roman" w:hAnsi="Times New Roman" w:cs="Times New Roman"/>
          <w:sz w:val="28"/>
          <w:szCs w:val="28"/>
        </w:rPr>
        <w:t>Свобода предпринимательства является важнейшей экономической и общественно значимой проблемой.</w:t>
      </w:r>
      <w:r>
        <w:rPr>
          <w:rFonts w:ascii="Times New Roman" w:hAnsi="Times New Roman" w:cs="Times New Roman"/>
          <w:sz w:val="28"/>
          <w:szCs w:val="28"/>
        </w:rPr>
        <w:t xml:space="preserve"> Одним из ключевых факторов обеспечения этой свободы является финансирование предпринимательской деятельности</w:t>
      </w:r>
    </w:p>
    <w:p w:rsidR="002C48E9" w:rsidRDefault="002C48E9" w:rsidP="002C48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Банковский кредит выступает одним из ключевых источников финансирования деятельности </w:t>
      </w:r>
      <w:r w:rsidR="000923E3">
        <w:rPr>
          <w:rFonts w:ascii="Times New Roman" w:hAnsi="Times New Roman"/>
          <w:sz w:val="28"/>
          <w:szCs w:val="28"/>
        </w:rPr>
        <w:t>различных</w:t>
      </w:r>
      <w:r w:rsidR="00725557">
        <w:rPr>
          <w:rFonts w:ascii="Times New Roman" w:hAnsi="Times New Roman"/>
          <w:sz w:val="28"/>
          <w:szCs w:val="28"/>
        </w:rPr>
        <w:t xml:space="preserve"> форм</w:t>
      </w:r>
      <w:r w:rsidR="00410AC7">
        <w:rPr>
          <w:rFonts w:ascii="Times New Roman" w:hAnsi="Times New Roman"/>
          <w:sz w:val="28"/>
          <w:szCs w:val="28"/>
        </w:rPr>
        <w:t xml:space="preserve"> и организационных структур</w:t>
      </w:r>
      <w:r w:rsidR="00725557">
        <w:rPr>
          <w:rFonts w:ascii="Times New Roman" w:hAnsi="Times New Roman"/>
          <w:sz w:val="28"/>
          <w:szCs w:val="28"/>
        </w:rPr>
        <w:t xml:space="preserve"> предпринимательства.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C2BCE">
        <w:rPr>
          <w:rFonts w:ascii="Times New Roman" w:hAnsi="Times New Roman"/>
          <w:sz w:val="28"/>
          <w:szCs w:val="28"/>
        </w:rPr>
        <w:t>Достаточность кредитного обеспечени</w:t>
      </w:r>
      <w:r w:rsidR="00410AC7">
        <w:rPr>
          <w:rFonts w:ascii="Times New Roman" w:hAnsi="Times New Roman"/>
          <w:sz w:val="28"/>
          <w:szCs w:val="28"/>
        </w:rPr>
        <w:t>я</w:t>
      </w:r>
      <w:r w:rsidRPr="00EC2BC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C2BCE">
        <w:rPr>
          <w:rFonts w:ascii="Times New Roman" w:hAnsi="Times New Roman"/>
          <w:sz w:val="28"/>
          <w:szCs w:val="28"/>
        </w:rPr>
        <w:t>расходов  является</w:t>
      </w:r>
      <w:proofErr w:type="gramEnd"/>
      <w:r w:rsidRPr="00EC2BCE">
        <w:rPr>
          <w:rFonts w:ascii="Times New Roman" w:hAnsi="Times New Roman"/>
          <w:sz w:val="28"/>
          <w:szCs w:val="28"/>
        </w:rPr>
        <w:t xml:space="preserve"> одним из факторов успешного экономического и финансового управления современным </w:t>
      </w:r>
      <w:r w:rsidR="00725557">
        <w:rPr>
          <w:rFonts w:ascii="Times New Roman" w:hAnsi="Times New Roman"/>
          <w:sz w:val="28"/>
          <w:szCs w:val="28"/>
        </w:rPr>
        <w:t>бизнесом</w:t>
      </w:r>
      <w:r w:rsidRPr="00EC2BC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направленного на</w:t>
      </w:r>
      <w:r w:rsidRPr="00EC2BCE">
        <w:rPr>
          <w:rFonts w:ascii="Times New Roman" w:hAnsi="Times New Roman"/>
          <w:sz w:val="28"/>
          <w:szCs w:val="28"/>
        </w:rPr>
        <w:t xml:space="preserve"> достижение стратегических и тактических целей </w:t>
      </w:r>
      <w:r w:rsidR="00725557">
        <w:rPr>
          <w:rFonts w:ascii="Times New Roman" w:hAnsi="Times New Roman"/>
          <w:sz w:val="28"/>
          <w:szCs w:val="28"/>
        </w:rPr>
        <w:t>развития предприятия</w:t>
      </w:r>
      <w:r>
        <w:rPr>
          <w:rFonts w:ascii="Times New Roman" w:hAnsi="Times New Roman"/>
          <w:sz w:val="28"/>
          <w:szCs w:val="28"/>
        </w:rPr>
        <w:t xml:space="preserve">.  С позиции стратегии развития </w:t>
      </w:r>
      <w:r w:rsidR="00725557">
        <w:rPr>
          <w:rFonts w:ascii="Times New Roman" w:hAnsi="Times New Roman"/>
          <w:sz w:val="28"/>
          <w:szCs w:val="28"/>
        </w:rPr>
        <w:t>бизнеса</w:t>
      </w:r>
      <w:r>
        <w:rPr>
          <w:rFonts w:ascii="Times New Roman" w:hAnsi="Times New Roman"/>
          <w:sz w:val="28"/>
          <w:szCs w:val="28"/>
        </w:rPr>
        <w:t xml:space="preserve"> определяющая роль отводится долгосрочному кредитованию, а решение насущных задачи и текущих проблем напрямую связано с эффективностью привлечения краткосрочных банковских кредитов. </w:t>
      </w:r>
    </w:p>
    <w:p w:rsidR="002C48E9" w:rsidRDefault="002C48E9" w:rsidP="002C48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Кредитование в целом и кредитование </w:t>
      </w:r>
      <w:r w:rsidR="00725557">
        <w:rPr>
          <w:rFonts w:ascii="Times New Roman" w:hAnsi="Times New Roman"/>
          <w:sz w:val="28"/>
          <w:szCs w:val="28"/>
        </w:rPr>
        <w:t>предпринимательства (в том числе, юридических лиц, индивидуальных предпринимателей)</w:t>
      </w:r>
      <w:r>
        <w:rPr>
          <w:rFonts w:ascii="Times New Roman" w:hAnsi="Times New Roman"/>
          <w:sz w:val="28"/>
          <w:szCs w:val="28"/>
        </w:rPr>
        <w:t xml:space="preserve"> в частности являются одними из основных направлений размещения ресурсов коммерческих банка, а ссудная задолженность, образующаяся в результате соответствующих операций, занимает значительный удельный вес в совокупных активах банка и выступает одним из главных источников получения процентных доходов.  Кредитным продуктам для </w:t>
      </w:r>
      <w:r w:rsidR="00725557">
        <w:rPr>
          <w:rFonts w:ascii="Times New Roman" w:hAnsi="Times New Roman"/>
          <w:sz w:val="28"/>
          <w:szCs w:val="28"/>
        </w:rPr>
        <w:t>предпринимателей</w:t>
      </w:r>
      <w:r>
        <w:rPr>
          <w:rFonts w:ascii="Times New Roman" w:hAnsi="Times New Roman"/>
          <w:sz w:val="28"/>
          <w:szCs w:val="28"/>
        </w:rPr>
        <w:t xml:space="preserve"> уделяется значительное место в продуктовой линейке банка, а их условия явля</w:t>
      </w:r>
      <w:r w:rsidR="00725557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тся одним из конкурентных преимуществ и успешности проводимых кредитных операций. </w:t>
      </w:r>
    </w:p>
    <w:p w:rsidR="00725557" w:rsidRDefault="00725557" w:rsidP="002C48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кредитование предпринимательской деятельности имеет огромное значение для самого банка - кредитора, каждого субъекта хозяйствования и экономики государства.</w:t>
      </w:r>
    </w:p>
    <w:p w:rsidR="002C48E9" w:rsidRDefault="002C48E9" w:rsidP="002C48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Особую актуальность для </w:t>
      </w:r>
      <w:r w:rsidR="00725557">
        <w:rPr>
          <w:rFonts w:ascii="Times New Roman" w:hAnsi="Times New Roman"/>
          <w:sz w:val="28"/>
          <w:szCs w:val="28"/>
        </w:rPr>
        <w:t>предпринимателей</w:t>
      </w:r>
      <w:r>
        <w:rPr>
          <w:rFonts w:ascii="Times New Roman" w:hAnsi="Times New Roman"/>
          <w:sz w:val="28"/>
          <w:szCs w:val="28"/>
        </w:rPr>
        <w:t xml:space="preserve"> проблемы поиска доступных кредитных </w:t>
      </w:r>
      <w:r w:rsidR="00725557">
        <w:rPr>
          <w:rFonts w:ascii="Times New Roman" w:hAnsi="Times New Roman"/>
          <w:sz w:val="28"/>
          <w:szCs w:val="28"/>
        </w:rPr>
        <w:t>ресурсов</w:t>
      </w:r>
      <w:r>
        <w:rPr>
          <w:rFonts w:ascii="Times New Roman" w:hAnsi="Times New Roman"/>
          <w:sz w:val="28"/>
          <w:szCs w:val="28"/>
        </w:rPr>
        <w:t xml:space="preserve"> и их эффективного использования приобретают на современном этапе развития нашего общества, основными трендами которого </w:t>
      </w:r>
      <w:r w:rsidR="00725557">
        <w:rPr>
          <w:rFonts w:ascii="Times New Roman" w:hAnsi="Times New Roman"/>
          <w:sz w:val="28"/>
          <w:szCs w:val="28"/>
        </w:rPr>
        <w:t xml:space="preserve">в </w:t>
      </w:r>
      <w:r w:rsidR="00725557">
        <w:rPr>
          <w:rFonts w:ascii="Times New Roman" w:hAnsi="Times New Roman"/>
          <w:sz w:val="28"/>
          <w:szCs w:val="28"/>
        </w:rPr>
        <w:lastRenderedPageBreak/>
        <w:t>последние годы были</w:t>
      </w:r>
      <w:r>
        <w:rPr>
          <w:rFonts w:ascii="Times New Roman" w:hAnsi="Times New Roman"/>
          <w:sz w:val="28"/>
          <w:szCs w:val="28"/>
        </w:rPr>
        <w:t xml:space="preserve"> общий экономический спад, нестабильность финансовых рынков и, как следствие, ухудшение финансового состояния многих российских </w:t>
      </w:r>
      <w:r w:rsidR="00725557">
        <w:rPr>
          <w:rFonts w:ascii="Times New Roman" w:hAnsi="Times New Roman"/>
          <w:sz w:val="28"/>
          <w:szCs w:val="28"/>
        </w:rPr>
        <w:t>предпринимателей</w:t>
      </w:r>
      <w:r>
        <w:rPr>
          <w:rFonts w:ascii="Times New Roman" w:hAnsi="Times New Roman"/>
          <w:sz w:val="28"/>
          <w:szCs w:val="28"/>
        </w:rPr>
        <w:t xml:space="preserve">. Это вызывает значительные сложности как с финансированием текущей деятельности, так </w:t>
      </w:r>
      <w:proofErr w:type="gramStart"/>
      <w:r>
        <w:rPr>
          <w:rFonts w:ascii="Times New Roman" w:hAnsi="Times New Roman"/>
          <w:sz w:val="28"/>
          <w:szCs w:val="28"/>
        </w:rPr>
        <w:t>и  с</w:t>
      </w:r>
      <w:proofErr w:type="gramEnd"/>
      <w:r>
        <w:rPr>
          <w:rFonts w:ascii="Times New Roman" w:hAnsi="Times New Roman"/>
          <w:sz w:val="28"/>
          <w:szCs w:val="28"/>
        </w:rPr>
        <w:t xml:space="preserve"> инвестированием в основной капитал. </w:t>
      </w:r>
    </w:p>
    <w:p w:rsidR="002C48E9" w:rsidRDefault="002C48E9" w:rsidP="002C48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Огромное значение банковского кредита как для самой кредитной организации, проявляющееся во влиянии на структуру и качество активов, доходность, уровень риска, конкурентную позицию, так и для </w:t>
      </w:r>
      <w:r w:rsidR="005D5505">
        <w:rPr>
          <w:rFonts w:ascii="Times New Roman" w:hAnsi="Times New Roman"/>
          <w:sz w:val="28"/>
          <w:szCs w:val="28"/>
        </w:rPr>
        <w:t>предпринимателей</w:t>
      </w:r>
      <w:r>
        <w:rPr>
          <w:rFonts w:ascii="Times New Roman" w:hAnsi="Times New Roman"/>
          <w:sz w:val="28"/>
          <w:szCs w:val="28"/>
        </w:rPr>
        <w:t xml:space="preserve">,  проявляющееся в решении насущных задач </w:t>
      </w:r>
      <w:r w:rsidR="005D5505">
        <w:rPr>
          <w:rFonts w:ascii="Times New Roman" w:hAnsi="Times New Roman"/>
          <w:sz w:val="28"/>
          <w:szCs w:val="28"/>
        </w:rPr>
        <w:t xml:space="preserve">их </w:t>
      </w:r>
      <w:r>
        <w:rPr>
          <w:rFonts w:ascii="Times New Roman" w:hAnsi="Times New Roman"/>
          <w:sz w:val="28"/>
          <w:szCs w:val="28"/>
        </w:rPr>
        <w:t xml:space="preserve">жизнедеятельности посредством решения проблем финансирования текущих активов и основного капитала, определило актуальность разработки проблем банковского кредитования </w:t>
      </w:r>
      <w:r w:rsidR="005D5505">
        <w:rPr>
          <w:rFonts w:ascii="Times New Roman" w:hAnsi="Times New Roman"/>
          <w:sz w:val="28"/>
          <w:szCs w:val="28"/>
        </w:rPr>
        <w:t>предпринимательской деятельности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2C48E9" w:rsidRDefault="002C48E9" w:rsidP="002C48E9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исследования – анализ особенностей банковского кредитования как </w:t>
      </w:r>
      <w:r w:rsidR="005D5505">
        <w:rPr>
          <w:rFonts w:ascii="Times New Roman" w:hAnsi="Times New Roman"/>
          <w:sz w:val="28"/>
          <w:szCs w:val="28"/>
        </w:rPr>
        <w:t>источника</w:t>
      </w:r>
      <w:r>
        <w:rPr>
          <w:rFonts w:ascii="Times New Roman" w:hAnsi="Times New Roman"/>
          <w:sz w:val="28"/>
          <w:szCs w:val="28"/>
        </w:rPr>
        <w:t xml:space="preserve"> финансирования </w:t>
      </w:r>
      <w:r w:rsidR="005D5505">
        <w:rPr>
          <w:rFonts w:ascii="Times New Roman" w:hAnsi="Times New Roman"/>
          <w:sz w:val="28"/>
          <w:szCs w:val="28"/>
        </w:rPr>
        <w:t>предпринимательской деятельности</w:t>
      </w:r>
      <w:r>
        <w:rPr>
          <w:rFonts w:ascii="Times New Roman" w:hAnsi="Times New Roman"/>
          <w:sz w:val="28"/>
          <w:szCs w:val="28"/>
        </w:rPr>
        <w:t xml:space="preserve"> и разработка рекомендаци</w:t>
      </w:r>
      <w:r w:rsidR="005D5505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по его совершенствованию (на примере </w:t>
      </w:r>
      <w:r w:rsidR="005D5505">
        <w:rPr>
          <w:rFonts w:ascii="Times New Roman" w:hAnsi="Times New Roman"/>
          <w:sz w:val="28"/>
          <w:szCs w:val="28"/>
        </w:rPr>
        <w:t>ВТБ 24 (ПАО))</w:t>
      </w:r>
      <w:r>
        <w:rPr>
          <w:rFonts w:ascii="Times New Roman" w:hAnsi="Times New Roman"/>
          <w:sz w:val="28"/>
          <w:szCs w:val="28"/>
        </w:rPr>
        <w:t>.</w:t>
      </w:r>
    </w:p>
    <w:p w:rsidR="002C48E9" w:rsidRPr="00677F0F" w:rsidRDefault="002C48E9" w:rsidP="002C48E9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677F0F">
        <w:rPr>
          <w:rFonts w:ascii="Times New Roman" w:hAnsi="Times New Roman"/>
          <w:sz w:val="28"/>
          <w:szCs w:val="28"/>
        </w:rPr>
        <w:t>Для достижения поставленной цели необходимо решить ряд задач:</w:t>
      </w:r>
    </w:p>
    <w:p w:rsidR="002C48E9" w:rsidRDefault="002C48E9" w:rsidP="002C48E9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уточнить</w:t>
      </w:r>
      <w:r w:rsidR="005D5505">
        <w:rPr>
          <w:rFonts w:ascii="Times New Roman" w:hAnsi="Times New Roman"/>
          <w:sz w:val="28"/>
          <w:szCs w:val="28"/>
        </w:rPr>
        <w:t xml:space="preserve"> понятие банковского кредита и определить его роль в финансировании предпринимательской деятельности</w:t>
      </w:r>
      <w:r>
        <w:rPr>
          <w:rFonts w:ascii="Times New Roman" w:hAnsi="Times New Roman"/>
          <w:sz w:val="28"/>
          <w:szCs w:val="28"/>
        </w:rPr>
        <w:t>;</w:t>
      </w:r>
    </w:p>
    <w:p w:rsidR="002C48E9" w:rsidRDefault="002C48E9" w:rsidP="002C48E9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5D5505">
        <w:rPr>
          <w:rFonts w:ascii="Times New Roman" w:hAnsi="Times New Roman"/>
          <w:sz w:val="28"/>
          <w:szCs w:val="28"/>
        </w:rPr>
        <w:t>осуществить классификацию банковских кредитов, предоставляемых на финансирование предпринимательской деятельности</w:t>
      </w:r>
      <w:r>
        <w:rPr>
          <w:rFonts w:ascii="Times New Roman" w:hAnsi="Times New Roman"/>
          <w:sz w:val="28"/>
          <w:szCs w:val="28"/>
        </w:rPr>
        <w:t>;</w:t>
      </w:r>
    </w:p>
    <w:p w:rsidR="005D5505" w:rsidRDefault="005D5505" w:rsidP="002C48E9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дать оценку современному состоянию кредитования предпринимательской деятельности в России;</w:t>
      </w:r>
    </w:p>
    <w:p w:rsidR="002C48E9" w:rsidRDefault="002C48E9" w:rsidP="002C48E9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рассмотреть организационные и экономические основы </w:t>
      </w:r>
      <w:r w:rsidR="005D5505">
        <w:rPr>
          <w:rFonts w:ascii="Times New Roman" w:hAnsi="Times New Roman"/>
          <w:sz w:val="28"/>
          <w:szCs w:val="28"/>
        </w:rPr>
        <w:t>осуществления ВТБ 24 (ПАО) кредитования предпринимательской деятельности;</w:t>
      </w:r>
    </w:p>
    <w:p w:rsidR="002C48E9" w:rsidRDefault="002C48E9" w:rsidP="002C48E9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исследовать продуктовую линейку и особенности организации </w:t>
      </w:r>
      <w:r w:rsidR="005D5505">
        <w:rPr>
          <w:rFonts w:ascii="Times New Roman" w:hAnsi="Times New Roman"/>
          <w:sz w:val="28"/>
          <w:szCs w:val="28"/>
        </w:rPr>
        <w:t>кредитования банком предпринимателей</w:t>
      </w:r>
      <w:r>
        <w:rPr>
          <w:rFonts w:ascii="Times New Roman" w:hAnsi="Times New Roman"/>
          <w:sz w:val="28"/>
          <w:szCs w:val="28"/>
        </w:rPr>
        <w:t>;</w:t>
      </w:r>
    </w:p>
    <w:p w:rsidR="005D5505" w:rsidRDefault="002C48E9" w:rsidP="002C48E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5D5505">
        <w:rPr>
          <w:rFonts w:ascii="Times New Roman" w:hAnsi="Times New Roman"/>
          <w:sz w:val="28"/>
          <w:szCs w:val="28"/>
        </w:rPr>
        <w:t>провести анализ динамики и структуры кредитов, выданных предпринимателям;</w:t>
      </w:r>
    </w:p>
    <w:p w:rsidR="005D5505" w:rsidRDefault="005D5505" w:rsidP="00D17DC9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оценить эффективность и риски кредитования предпринимательской </w:t>
      </w:r>
      <w:r>
        <w:rPr>
          <w:rFonts w:ascii="Times New Roman" w:hAnsi="Times New Roman"/>
          <w:sz w:val="28"/>
          <w:szCs w:val="28"/>
        </w:rPr>
        <w:lastRenderedPageBreak/>
        <w:t>деятельности;</w:t>
      </w:r>
    </w:p>
    <w:p w:rsidR="002C48E9" w:rsidRDefault="002C48E9" w:rsidP="002C48E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разработать рекомендации по развитию кредитных операций для </w:t>
      </w:r>
      <w:r w:rsidR="00D17DC9">
        <w:rPr>
          <w:rFonts w:ascii="Times New Roman" w:hAnsi="Times New Roman"/>
          <w:sz w:val="28"/>
          <w:szCs w:val="28"/>
        </w:rPr>
        <w:t>предпринимателей</w:t>
      </w:r>
      <w:r>
        <w:rPr>
          <w:rFonts w:ascii="Times New Roman" w:hAnsi="Times New Roman"/>
          <w:sz w:val="28"/>
          <w:szCs w:val="28"/>
        </w:rPr>
        <w:t>.</w:t>
      </w:r>
    </w:p>
    <w:p w:rsidR="002C48E9" w:rsidRDefault="002C48E9" w:rsidP="002C48E9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Объектом исследования </w:t>
      </w:r>
      <w:r w:rsidRPr="000C1570">
        <w:rPr>
          <w:rFonts w:ascii="Times New Roman" w:hAnsi="Times New Roman"/>
          <w:sz w:val="28"/>
          <w:szCs w:val="28"/>
        </w:rPr>
        <w:t>является система экономических отношений, возникающая при осуществлении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0C1570">
        <w:rPr>
          <w:rFonts w:ascii="Times New Roman" w:hAnsi="Times New Roman"/>
          <w:sz w:val="28"/>
          <w:szCs w:val="28"/>
        </w:rPr>
        <w:t xml:space="preserve">кредитования </w:t>
      </w:r>
      <w:r w:rsidR="00D17DC9">
        <w:rPr>
          <w:rFonts w:ascii="Times New Roman" w:hAnsi="Times New Roman"/>
          <w:sz w:val="28"/>
          <w:szCs w:val="28"/>
        </w:rPr>
        <w:t>предпринимательской деятельности</w:t>
      </w:r>
      <w:r>
        <w:rPr>
          <w:rFonts w:ascii="Times New Roman" w:hAnsi="Times New Roman"/>
          <w:sz w:val="28"/>
          <w:szCs w:val="28"/>
        </w:rPr>
        <w:t>.</w:t>
      </w:r>
    </w:p>
    <w:p w:rsidR="002C48E9" w:rsidRDefault="002C48E9" w:rsidP="002C48E9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Предметом исследования выступает деятельность </w:t>
      </w:r>
      <w:r w:rsidR="00D17DC9">
        <w:rPr>
          <w:rFonts w:ascii="Times New Roman" w:hAnsi="Times New Roman"/>
          <w:sz w:val="28"/>
          <w:szCs w:val="28"/>
        </w:rPr>
        <w:t>ВТБ 24 (ПАО)</w:t>
      </w:r>
      <w:r>
        <w:rPr>
          <w:rFonts w:ascii="Times New Roman" w:hAnsi="Times New Roman"/>
          <w:sz w:val="28"/>
          <w:szCs w:val="28"/>
        </w:rPr>
        <w:t xml:space="preserve"> по организации и осуществлению </w:t>
      </w:r>
      <w:r w:rsidR="00D17DC9">
        <w:rPr>
          <w:rFonts w:ascii="Times New Roman" w:hAnsi="Times New Roman"/>
          <w:sz w:val="28"/>
          <w:szCs w:val="28"/>
        </w:rPr>
        <w:t>кредитования предпринимательской деятельности</w:t>
      </w:r>
      <w:r>
        <w:rPr>
          <w:rFonts w:ascii="Times New Roman" w:hAnsi="Times New Roman"/>
          <w:sz w:val="28"/>
          <w:szCs w:val="28"/>
        </w:rPr>
        <w:t>.</w:t>
      </w:r>
    </w:p>
    <w:p w:rsidR="00D17DC9" w:rsidRDefault="002C48E9" w:rsidP="002C48E9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677F0F">
        <w:rPr>
          <w:rFonts w:ascii="Times New Roman" w:hAnsi="Times New Roman"/>
          <w:sz w:val="28"/>
          <w:szCs w:val="28"/>
        </w:rPr>
        <w:t xml:space="preserve">Теоретико-методологической базой исследования выступили труды отечественных ученых в области теории и практики банковского </w:t>
      </w:r>
      <w:r>
        <w:rPr>
          <w:rFonts w:ascii="Times New Roman" w:hAnsi="Times New Roman"/>
          <w:sz w:val="28"/>
          <w:szCs w:val="28"/>
        </w:rPr>
        <w:t>кредитования</w:t>
      </w:r>
      <w:r w:rsidRPr="00677F0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D17DC9">
        <w:rPr>
          <w:rFonts w:ascii="Times New Roman" w:hAnsi="Times New Roman"/>
          <w:sz w:val="28"/>
          <w:szCs w:val="28"/>
        </w:rPr>
        <w:t xml:space="preserve">анализа банковской деятельности, банковского риск-менеджмента; </w:t>
      </w:r>
      <w:r>
        <w:rPr>
          <w:rFonts w:ascii="Times New Roman" w:hAnsi="Times New Roman"/>
          <w:sz w:val="28"/>
          <w:szCs w:val="28"/>
        </w:rPr>
        <w:t xml:space="preserve">управления финансами предприятия. </w:t>
      </w:r>
      <w:r w:rsidRPr="00677F0F">
        <w:rPr>
          <w:rFonts w:ascii="Times New Roman" w:hAnsi="Times New Roman"/>
          <w:sz w:val="28"/>
          <w:szCs w:val="28"/>
        </w:rPr>
        <w:t>В исследовании использовались следующие методы познания: экономико-статистический, графический, дедуктивный, эмпирический. При изучении социально-экономических процессов и финансовых отношений применялись приемы экономического анализа - наблюдение, группировка, сравнение, выборка, учет взаимосвязей и тенденций.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C48E9" w:rsidRPr="00677F0F" w:rsidRDefault="002C48E9" w:rsidP="002C48E9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677F0F">
        <w:rPr>
          <w:rFonts w:ascii="Times New Roman" w:hAnsi="Times New Roman"/>
          <w:sz w:val="28"/>
          <w:szCs w:val="28"/>
        </w:rPr>
        <w:t xml:space="preserve">Информационной базой исследования </w:t>
      </w:r>
      <w:r>
        <w:rPr>
          <w:rFonts w:ascii="Times New Roman" w:hAnsi="Times New Roman"/>
          <w:sz w:val="28"/>
          <w:szCs w:val="28"/>
        </w:rPr>
        <w:t>стали нормативно-правовые источники в сфере регулирования банковской деятельности; статистика и аналитические отчеты Банка России; материалы печати и интернет</w:t>
      </w:r>
      <w:r w:rsidR="00D17DC9">
        <w:rPr>
          <w:rFonts w:ascii="Times New Roman" w:hAnsi="Times New Roman"/>
          <w:sz w:val="28"/>
          <w:szCs w:val="28"/>
        </w:rPr>
        <w:t>; внутрибанковские документы, годовые отчеты и финансовая отчетность ВТБ 24 (ПАО)</w:t>
      </w:r>
      <w:r>
        <w:rPr>
          <w:rFonts w:ascii="Times New Roman" w:hAnsi="Times New Roman"/>
          <w:sz w:val="28"/>
          <w:szCs w:val="28"/>
        </w:rPr>
        <w:t>.</w:t>
      </w:r>
    </w:p>
    <w:p w:rsidR="002C48E9" w:rsidRDefault="002C48E9" w:rsidP="002C48E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13761">
        <w:rPr>
          <w:rFonts w:ascii="Times New Roman" w:hAnsi="Times New Roman"/>
          <w:sz w:val="28"/>
          <w:szCs w:val="28"/>
        </w:rPr>
        <w:t xml:space="preserve">Практическая значимость работы </w:t>
      </w:r>
      <w:r>
        <w:rPr>
          <w:rFonts w:ascii="Times New Roman" w:hAnsi="Times New Roman"/>
          <w:sz w:val="28"/>
          <w:szCs w:val="28"/>
        </w:rPr>
        <w:t xml:space="preserve">в возможности применения его результатов, подтвержденных обоснованными выводами, а также разработанных рекомендаций при разработке кредитной политики и продуктовой линейки для кредитования банками </w:t>
      </w:r>
      <w:r w:rsidR="00D17DC9">
        <w:rPr>
          <w:rFonts w:ascii="Times New Roman" w:hAnsi="Times New Roman"/>
          <w:sz w:val="28"/>
          <w:szCs w:val="28"/>
        </w:rPr>
        <w:t>предпринимательской деятельности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2C48E9" w:rsidRPr="00145BF9" w:rsidRDefault="002C48E9" w:rsidP="002C48E9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5BF9">
        <w:rPr>
          <w:rFonts w:ascii="Times New Roman" w:hAnsi="Times New Roman"/>
          <w:sz w:val="28"/>
          <w:szCs w:val="28"/>
        </w:rPr>
        <w:t xml:space="preserve">Структура работы определена логикой, а также целью и задачами, поставленными в исследовании. </w:t>
      </w:r>
      <w:proofErr w:type="gramStart"/>
      <w:r w:rsidRPr="00145BF9">
        <w:rPr>
          <w:rFonts w:ascii="Times New Roman" w:hAnsi="Times New Roman"/>
          <w:sz w:val="28"/>
          <w:szCs w:val="28"/>
        </w:rPr>
        <w:t>Работа  состоит</w:t>
      </w:r>
      <w:proofErr w:type="gramEnd"/>
      <w:r w:rsidRPr="00145BF9">
        <w:rPr>
          <w:rFonts w:ascii="Times New Roman" w:hAnsi="Times New Roman"/>
          <w:sz w:val="28"/>
          <w:szCs w:val="28"/>
        </w:rPr>
        <w:t xml:space="preserve"> из введения, трёх глав, заключения, списка использованных источников и приложений. </w:t>
      </w:r>
    </w:p>
    <w:p w:rsidR="00DF78BA" w:rsidRPr="00DF78BA" w:rsidRDefault="00DF78BA" w:rsidP="00DF78BA">
      <w:pPr>
        <w:pStyle w:val="1"/>
      </w:pPr>
      <w:bookmarkStart w:id="4" w:name="_Toc501232513"/>
      <w:r w:rsidRPr="00DF78BA">
        <w:lastRenderedPageBreak/>
        <w:t>1</w:t>
      </w:r>
      <w:r>
        <w:t>.</w:t>
      </w:r>
      <w:r w:rsidRPr="00DF78BA">
        <w:t xml:space="preserve"> ТЕОРЕТИЧЕСКИЕ АСПЕКТЫ БАНКОВСКОГО КРЕДИТОВАНИЯ ПРЕДПРИНИМАТЕЛЬСКОЙ ДЕЯТЕЛЬНОСТИ В РОССИИ</w:t>
      </w:r>
      <w:bookmarkEnd w:id="4"/>
    </w:p>
    <w:p w:rsidR="00DF78BA" w:rsidRDefault="00DF78BA" w:rsidP="00DF78BA">
      <w:pPr>
        <w:keepNext/>
        <w:keepLines/>
        <w:spacing w:after="0" w:line="240" w:lineRule="auto"/>
        <w:ind w:left="284"/>
        <w:jc w:val="both"/>
        <w:outlineLvl w:val="1"/>
        <w:rPr>
          <w:rFonts w:ascii="Times New Roman" w:eastAsiaTheme="majorEastAsia" w:hAnsi="Times New Roman" w:cs="Times New Roman"/>
          <w:bCs/>
          <w:sz w:val="28"/>
          <w:szCs w:val="28"/>
        </w:rPr>
      </w:pPr>
    </w:p>
    <w:p w:rsidR="00DF78BA" w:rsidRPr="00DF78BA" w:rsidRDefault="00DF78BA" w:rsidP="00DF78BA">
      <w:pPr>
        <w:pStyle w:val="2"/>
      </w:pPr>
      <w:bookmarkStart w:id="5" w:name="_Toc501232514"/>
      <w:r w:rsidRPr="00DF78BA">
        <w:t>1.1</w:t>
      </w:r>
      <w:r>
        <w:t>.</w:t>
      </w:r>
      <w:r w:rsidRPr="00DF78BA">
        <w:t xml:space="preserve"> Понятие банковского кредита и его роль в финансировании предпринимательской деятельности</w:t>
      </w:r>
      <w:bookmarkEnd w:id="5"/>
      <w:r w:rsidRPr="00DF78BA">
        <w:t xml:space="preserve"> </w:t>
      </w:r>
    </w:p>
    <w:p w:rsidR="00F0564F" w:rsidRDefault="00F0564F"/>
    <w:p w:rsidR="009E6783" w:rsidRPr="009E6783" w:rsidRDefault="009E6783" w:rsidP="00DF78B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E67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современном этапе развития общество предпринимательство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E67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выступает важнейшим свойством рыночной экономики, пронизывающим все её институты. </w:t>
      </w:r>
    </w:p>
    <w:p w:rsidR="00DF78BA" w:rsidRPr="009E6783" w:rsidRDefault="009E6783" w:rsidP="00DF78B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67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Согласно ст. 2 НК РФ «</w:t>
      </w:r>
      <w:r w:rsidR="00DF78BA" w:rsidRPr="009E67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предпринимательской является самостоятельная, осуществляемая на свой риск деятельность, направленная на систематическое получение прибыли от пользования имуществом, продажи товаров, выполнения работ или оказания услуг</w:t>
      </w:r>
      <w:r w:rsidRPr="009E67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1D4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D4E0C" w:rsidRPr="001D4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 w:rsidR="00363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1D4E0C" w:rsidRPr="001D4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="00DF78BA" w:rsidRPr="009E67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России  предпринимательство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может осуществляться юридическим лицом или предпринимателем без образования юридического лица, зарегистрированными в установленном законодательством порядке. </w:t>
      </w:r>
      <w:r w:rsidR="001D4E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Основными организационно-правовыми формами юридических лиц в практике предпринимательской деятельности являются общества с ограниченной ответственностью и акционерные общества.</w:t>
      </w:r>
    </w:p>
    <w:p w:rsidR="009E6783" w:rsidRDefault="00DF78BA" w:rsidP="00DF78B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</w:t>
      </w:r>
      <w:r w:rsidR="009E6783">
        <w:rPr>
          <w:rFonts w:ascii="Times New Roman" w:hAnsi="Times New Roman"/>
          <w:sz w:val="28"/>
          <w:szCs w:val="28"/>
        </w:rPr>
        <w:t>ый</w:t>
      </w:r>
      <w:r>
        <w:rPr>
          <w:rFonts w:ascii="Times New Roman" w:hAnsi="Times New Roman"/>
          <w:sz w:val="28"/>
          <w:szCs w:val="28"/>
        </w:rPr>
        <w:t xml:space="preserve"> предпри</w:t>
      </w:r>
      <w:r w:rsidR="000E496C">
        <w:rPr>
          <w:rFonts w:ascii="Times New Roman" w:hAnsi="Times New Roman"/>
          <w:sz w:val="28"/>
          <w:szCs w:val="28"/>
        </w:rPr>
        <w:t>ниматель</w:t>
      </w:r>
      <w:r>
        <w:rPr>
          <w:rFonts w:ascii="Times New Roman" w:hAnsi="Times New Roman"/>
          <w:sz w:val="28"/>
          <w:szCs w:val="28"/>
        </w:rPr>
        <w:t xml:space="preserve"> для того, чтобы достичь поставленных целей, осуществлять запланированные действия, реализовывать направления своего бизнеса, выполнять свои обязательства перед акционерами (собственниками</w:t>
      </w:r>
      <w:proofErr w:type="gramStart"/>
      <w:r>
        <w:rPr>
          <w:rFonts w:ascii="Times New Roman" w:hAnsi="Times New Roman"/>
          <w:sz w:val="28"/>
          <w:szCs w:val="28"/>
        </w:rPr>
        <w:t>),  государством</w:t>
      </w:r>
      <w:proofErr w:type="gramEnd"/>
      <w:r>
        <w:rPr>
          <w:rFonts w:ascii="Times New Roman" w:hAnsi="Times New Roman"/>
          <w:sz w:val="28"/>
          <w:szCs w:val="28"/>
        </w:rPr>
        <w:t>, кредиторами, работниками, долж</w:t>
      </w:r>
      <w:r w:rsidR="001D4E0C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н обладать достаточными объемами </w:t>
      </w:r>
      <w:r w:rsidR="009E6783">
        <w:rPr>
          <w:rFonts w:ascii="Times New Roman" w:hAnsi="Times New Roman"/>
          <w:sz w:val="28"/>
          <w:szCs w:val="28"/>
        </w:rPr>
        <w:t>финансовых ресурсов.</w:t>
      </w:r>
    </w:p>
    <w:p w:rsidR="000E496C" w:rsidRPr="00C9301A" w:rsidRDefault="000E496C" w:rsidP="000E496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301A">
        <w:rPr>
          <w:rFonts w:ascii="Times New Roman" w:eastAsia="Times New Roman" w:hAnsi="Times New Roman"/>
          <w:iCs/>
          <w:sz w:val="28"/>
          <w:szCs w:val="28"/>
        </w:rPr>
        <w:t xml:space="preserve">Источники финансирования </w:t>
      </w:r>
      <w:r w:rsidRPr="00C9301A">
        <w:rPr>
          <w:rFonts w:ascii="Times New Roman" w:eastAsia="Times New Roman" w:hAnsi="Times New Roman"/>
          <w:sz w:val="28"/>
          <w:szCs w:val="28"/>
        </w:rPr>
        <w:t>представляют собой денежные фонды и поступления, находящиеся в распоряжении предпри</w:t>
      </w:r>
      <w:r w:rsidRPr="00C9301A">
        <w:rPr>
          <w:rFonts w:ascii="Times New Roman" w:eastAsia="Times New Roman" w:hAnsi="Times New Roman"/>
          <w:sz w:val="28"/>
          <w:szCs w:val="28"/>
        </w:rPr>
        <w:softHyphen/>
        <w:t>ятия и предназначенные для приобретения долгосрочных и обо</w:t>
      </w:r>
      <w:r w:rsidRPr="00C9301A">
        <w:rPr>
          <w:rFonts w:ascii="Times New Roman" w:eastAsia="Times New Roman" w:hAnsi="Times New Roman"/>
          <w:sz w:val="28"/>
          <w:szCs w:val="28"/>
        </w:rPr>
        <w:softHyphen/>
        <w:t>ротных активов, для осуществления затрат по ведению текущей деятельности, выполнению обязательств перед контрагентами, кредиторами, инвесторами, государством и т. п.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20720E">
        <w:rPr>
          <w:rFonts w:ascii="Times New Roman" w:eastAsia="Times New Roman" w:hAnsi="Times New Roman"/>
          <w:sz w:val="28"/>
          <w:szCs w:val="28"/>
        </w:rPr>
        <w:t>[</w:t>
      </w:r>
      <w:r w:rsidR="003631DC">
        <w:rPr>
          <w:rFonts w:ascii="Times New Roman" w:eastAsia="Times New Roman" w:hAnsi="Times New Roman"/>
          <w:sz w:val="28"/>
          <w:szCs w:val="28"/>
        </w:rPr>
        <w:t>22</w:t>
      </w:r>
      <w:r>
        <w:rPr>
          <w:rFonts w:ascii="Times New Roman" w:eastAsia="Times New Roman" w:hAnsi="Times New Roman"/>
          <w:sz w:val="28"/>
          <w:szCs w:val="28"/>
        </w:rPr>
        <w:t>, с.61</w:t>
      </w:r>
      <w:r w:rsidRPr="0020720E">
        <w:rPr>
          <w:rFonts w:ascii="Times New Roman" w:eastAsia="Times New Roman" w:hAnsi="Times New Roman"/>
          <w:sz w:val="28"/>
          <w:szCs w:val="28"/>
        </w:rPr>
        <w:t>]</w:t>
      </w:r>
      <w:r>
        <w:rPr>
          <w:rFonts w:ascii="Times New Roman" w:eastAsia="Times New Roman" w:hAnsi="Times New Roman"/>
          <w:sz w:val="28"/>
          <w:szCs w:val="28"/>
        </w:rPr>
        <w:t>.</w:t>
      </w:r>
      <w:r w:rsidRPr="00C9301A">
        <w:rPr>
          <w:rFonts w:ascii="Times New Roman" w:eastAsia="Times New Roman" w:hAnsi="Times New Roman"/>
          <w:sz w:val="28"/>
          <w:szCs w:val="28"/>
        </w:rPr>
        <w:t xml:space="preserve"> Другими словами, это денежные средства, которые могут использоваться в качестве тех или иных видов ресурсов.</w:t>
      </w:r>
    </w:p>
    <w:p w:rsidR="000E496C" w:rsidRDefault="000E496C" w:rsidP="000E496C">
      <w:pPr>
        <w:widowControl w:val="0"/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/>
          <w:sz w:val="28"/>
          <w:szCs w:val="28"/>
        </w:rPr>
      </w:pPr>
      <w:r w:rsidRPr="00E06ADB">
        <w:rPr>
          <w:rFonts w:ascii="Times New Roman" w:eastAsia="Times New Roman" w:hAnsi="Times New Roman"/>
          <w:sz w:val="28"/>
          <w:szCs w:val="28"/>
        </w:rPr>
        <w:t>Классификация источников финансирования разнообразна и может производит</w:t>
      </w:r>
      <w:r>
        <w:rPr>
          <w:rFonts w:ascii="Times New Roman" w:eastAsia="Times New Roman" w:hAnsi="Times New Roman"/>
          <w:sz w:val="28"/>
          <w:szCs w:val="28"/>
        </w:rPr>
        <w:t>ь</w:t>
      </w:r>
      <w:r w:rsidRPr="00E06ADB">
        <w:rPr>
          <w:rFonts w:ascii="Times New Roman" w:eastAsia="Times New Roman" w:hAnsi="Times New Roman"/>
          <w:sz w:val="28"/>
          <w:szCs w:val="28"/>
        </w:rPr>
        <w:t>ся по следующим признакам</w:t>
      </w:r>
      <w:r>
        <w:rPr>
          <w:rFonts w:ascii="Times New Roman" w:eastAsia="Times New Roman" w:hAnsi="Times New Roman"/>
          <w:sz w:val="28"/>
          <w:szCs w:val="28"/>
        </w:rPr>
        <w:t xml:space="preserve">, выделенным на рис. 1 </w:t>
      </w:r>
      <w:r w:rsidRPr="00036D43">
        <w:rPr>
          <w:rFonts w:ascii="Times New Roman" w:eastAsia="Times New Roman" w:hAnsi="Times New Roman"/>
          <w:sz w:val="28"/>
          <w:szCs w:val="28"/>
        </w:rPr>
        <w:t>[</w:t>
      </w:r>
      <w:r w:rsidR="003631DC">
        <w:rPr>
          <w:rFonts w:ascii="Times New Roman" w:eastAsia="Times New Roman" w:hAnsi="Times New Roman"/>
          <w:sz w:val="28"/>
          <w:szCs w:val="28"/>
        </w:rPr>
        <w:t>17</w:t>
      </w:r>
      <w:r>
        <w:rPr>
          <w:rFonts w:ascii="Times New Roman" w:eastAsia="Times New Roman" w:hAnsi="Times New Roman"/>
          <w:sz w:val="28"/>
          <w:szCs w:val="28"/>
        </w:rPr>
        <w:t>, с.</w:t>
      </w:r>
      <w:r w:rsidR="003631DC"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sz w:val="28"/>
          <w:szCs w:val="28"/>
        </w:rPr>
        <w:t>49</w:t>
      </w:r>
      <w:r w:rsidRPr="00036D43">
        <w:rPr>
          <w:rFonts w:ascii="Times New Roman" w:eastAsia="Times New Roman" w:hAnsi="Times New Roman"/>
          <w:sz w:val="28"/>
          <w:szCs w:val="28"/>
        </w:rPr>
        <w:t>]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0E496C" w:rsidRDefault="000E496C" w:rsidP="000E496C">
      <w:pPr>
        <w:shd w:val="clear" w:color="auto" w:fill="FFFFFF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295275</wp:posOffset>
                </wp:positionV>
                <wp:extent cx="0" cy="549275"/>
                <wp:effectExtent l="9525" t="6985" r="9525" b="5715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9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89FC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215.7pt;margin-top:23.25pt;width:0;height:4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295275</wp:posOffset>
                </wp:positionV>
                <wp:extent cx="266700" cy="0"/>
                <wp:effectExtent l="9525" t="6985" r="9525" b="12065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0ED7F" id="Прямая со стрелкой 38" o:spid="_x0000_s1026" type="#_x0000_t32" style="position:absolute;margin-left:205.2pt;margin-top:23.25pt;width:21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180975</wp:posOffset>
                </wp:positionV>
                <wp:extent cx="2133600" cy="276225"/>
                <wp:effectExtent l="9525" t="6985" r="9525" b="12065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0438E2" w:rsidRDefault="00506573" w:rsidP="000E49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Собственные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6" style="position:absolute;margin-left:226.2pt;margin-top:14.25pt;width:168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">
                <v:textbox>
                  <w:txbxContent>
                    <w:p w:rsidR="00506573" w:rsidRPr="000438E2" w:rsidRDefault="00506573" w:rsidP="000E496C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Собственные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180975</wp:posOffset>
                </wp:positionV>
                <wp:extent cx="2133600" cy="419100"/>
                <wp:effectExtent l="9525" t="6985" r="9525" b="12065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0438E2" w:rsidRDefault="00506573" w:rsidP="000E49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438E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По отношениям собственности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27" style="position:absolute;margin-left:37.2pt;margin-top:14.25pt;width:168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">
                <v:textbox>
                  <w:txbxContent>
                    <w:p w:rsidR="00506573" w:rsidRPr="000438E2" w:rsidRDefault="00506573" w:rsidP="000E496C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438E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По отношениям собственности</w:t>
                      </w:r>
                    </w:p>
                  </w:txbxContent>
                </v:textbox>
              </v:rect>
            </w:pict>
          </mc:Fallback>
        </mc:AlternateContent>
      </w:r>
    </w:p>
    <w:p w:rsidR="000E496C" w:rsidRDefault="000E496C" w:rsidP="000E496C">
      <w:pPr>
        <w:shd w:val="clear" w:color="auto" w:fill="FFFFFF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245745</wp:posOffset>
                </wp:positionV>
                <wp:extent cx="2133600" cy="276225"/>
                <wp:effectExtent l="9525" t="5080" r="9525" b="1397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0438E2" w:rsidRDefault="00506573" w:rsidP="000E49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Заемные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28" style="position:absolute;margin-left:226.2pt;margin-top:19.35pt;width:168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">
                <v:textbox>
                  <w:txbxContent>
                    <w:p w:rsidR="00506573" w:rsidRPr="000438E2" w:rsidRDefault="00506573" w:rsidP="000E496C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Заемные</w:t>
                      </w:r>
                    </w:p>
                  </w:txbxContent>
                </v:textbox>
              </v:rect>
            </w:pict>
          </mc:Fallback>
        </mc:AlternateContent>
      </w:r>
    </w:p>
    <w:p w:rsidR="000E496C" w:rsidRDefault="000E496C" w:rsidP="000E496C">
      <w:pPr>
        <w:shd w:val="clear" w:color="auto" w:fill="FFFFFF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120650</wp:posOffset>
                </wp:positionV>
                <wp:extent cx="133350" cy="0"/>
                <wp:effectExtent l="9525" t="13335" r="9525" b="5715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6F1F2" id="Прямая со стрелкой 34" o:spid="_x0000_s1026" type="#_x0000_t32" style="position:absolute;margin-left:215.7pt;margin-top:9.5pt;width:10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"/>
            </w:pict>
          </mc:Fallback>
        </mc:AlternateContent>
      </w:r>
    </w:p>
    <w:p w:rsidR="000E496C" w:rsidRPr="00E06ADB" w:rsidRDefault="000E496C" w:rsidP="000E496C">
      <w:pPr>
        <w:shd w:val="clear" w:color="auto" w:fill="FFFFFF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137160</wp:posOffset>
                </wp:positionV>
                <wp:extent cx="0" cy="882650"/>
                <wp:effectExtent l="9525" t="11430" r="9525" b="1079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2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BF29C" id="Прямая со стрелкой 33" o:spid="_x0000_s1026" type="#_x0000_t32" style="position:absolute;margin-left:215.7pt;margin-top:10.8pt;width:0;height:6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137160</wp:posOffset>
                </wp:positionV>
                <wp:extent cx="266700" cy="0"/>
                <wp:effectExtent l="9525" t="11430" r="9525" b="762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CDBC8" id="Прямая со стрелкой 32" o:spid="_x0000_s1026" type="#_x0000_t32" style="position:absolute;margin-left:205.2pt;margin-top:10.8pt;width:21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22860</wp:posOffset>
                </wp:positionV>
                <wp:extent cx="2133600" cy="276225"/>
                <wp:effectExtent l="9525" t="11430" r="9525" b="762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0438E2" w:rsidRDefault="00506573" w:rsidP="000E49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Государственные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29" style="position:absolute;margin-left:226.2pt;margin-top:1.8pt;width:168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">
                <v:textbox>
                  <w:txbxContent>
                    <w:p w:rsidR="00506573" w:rsidRPr="000438E2" w:rsidRDefault="00506573" w:rsidP="000E496C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Государственные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22860</wp:posOffset>
                </wp:positionV>
                <wp:extent cx="2133600" cy="419100"/>
                <wp:effectExtent l="9525" t="11430" r="9525" b="7620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0438E2" w:rsidRDefault="00506573" w:rsidP="000E49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438E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По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виду собственника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30" style="position:absolute;margin-left:37.2pt;margin-top:1.8pt;width:168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">
                <v:textbox>
                  <w:txbxContent>
                    <w:p w:rsidR="00506573" w:rsidRPr="000438E2" w:rsidRDefault="00506573" w:rsidP="000E496C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438E2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По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виду собственника</w:t>
                      </w:r>
                    </w:p>
                  </w:txbxContent>
                </v:textbox>
              </v:rect>
            </w:pict>
          </mc:Fallback>
        </mc:AlternateContent>
      </w:r>
    </w:p>
    <w:p w:rsidR="000E496C" w:rsidRDefault="000E496C" w:rsidP="000E496C">
      <w:pPr>
        <w:shd w:val="clear" w:color="auto" w:fill="FFFFFF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211455</wp:posOffset>
                </wp:positionV>
                <wp:extent cx="133350" cy="0"/>
                <wp:effectExtent l="9525" t="9525" r="9525" b="952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DC8C1" id="Прямая со стрелкой 29" o:spid="_x0000_s1026" type="#_x0000_t32" style="position:absolute;margin-left:215.7pt;margin-top:16.65pt;width:10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87630</wp:posOffset>
                </wp:positionV>
                <wp:extent cx="2133600" cy="276225"/>
                <wp:effectExtent l="9525" t="9525" r="9525" b="9525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0438E2" w:rsidRDefault="00506573" w:rsidP="000E49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Юридических лиц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31" style="position:absolute;margin-left:226.2pt;margin-top:6.9pt;width:168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">
                <v:textbox>
                  <w:txbxContent>
                    <w:p w:rsidR="00506573" w:rsidRPr="000438E2" w:rsidRDefault="00506573" w:rsidP="000E496C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Юридических лиц</w:t>
                      </w:r>
                    </w:p>
                  </w:txbxContent>
                </v:textbox>
              </v:rect>
            </w:pict>
          </mc:Fallback>
        </mc:AlternateContent>
      </w:r>
    </w:p>
    <w:p w:rsidR="000E496C" w:rsidRDefault="000E496C" w:rsidP="000E496C">
      <w:pPr>
        <w:shd w:val="clear" w:color="auto" w:fill="FFFFFF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295275</wp:posOffset>
                </wp:positionV>
                <wp:extent cx="133350" cy="0"/>
                <wp:effectExtent l="9525" t="7620" r="9525" b="1143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2C4FC" id="Прямая со стрелкой 27" o:spid="_x0000_s1026" type="#_x0000_t32" style="position:absolute;margin-left:215.7pt;margin-top:23.25pt;width:10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152400</wp:posOffset>
                </wp:positionV>
                <wp:extent cx="2133600" cy="276225"/>
                <wp:effectExtent l="9525" t="7620" r="9525" b="11430"/>
                <wp:wrapNone/>
                <wp:docPr id="26" name="Прямоугольник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0438E2" w:rsidRDefault="00506573" w:rsidP="000E49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Физических лиц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2" style="position:absolute;margin-left:226.2pt;margin-top:12pt;width:168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">
                <v:textbox>
                  <w:txbxContent>
                    <w:p w:rsidR="00506573" w:rsidRPr="000438E2" w:rsidRDefault="00506573" w:rsidP="000E496C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Физических лиц</w:t>
                      </w:r>
                    </w:p>
                  </w:txbxContent>
                </v:textbox>
              </v:rect>
            </w:pict>
          </mc:Fallback>
        </mc:AlternateContent>
      </w:r>
    </w:p>
    <w:p w:rsidR="000E496C" w:rsidRDefault="000E496C" w:rsidP="000E496C">
      <w:pPr>
        <w:shd w:val="clear" w:color="auto" w:fill="FFFFFF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217170</wp:posOffset>
                </wp:positionV>
                <wp:extent cx="2133600" cy="276225"/>
                <wp:effectExtent l="9525" t="5715" r="9525" b="13335"/>
                <wp:wrapNone/>
                <wp:docPr id="25" name="Прямоугольник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0438E2" w:rsidRDefault="00506573" w:rsidP="000E49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Внутренние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3" style="position:absolute;margin-left:226.2pt;margin-top:17.1pt;width:168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">
                <v:textbox>
                  <w:txbxContent>
                    <w:p w:rsidR="00506573" w:rsidRPr="000438E2" w:rsidRDefault="00506573" w:rsidP="000E496C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Внутренние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217170</wp:posOffset>
                </wp:positionV>
                <wp:extent cx="2133600" cy="485775"/>
                <wp:effectExtent l="9525" t="5715" r="9525" b="13335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0438E2" w:rsidRDefault="00506573" w:rsidP="000E49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438E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По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отношению к объекту (предприятию)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4" style="position:absolute;margin-left:37.2pt;margin-top:17.1pt;width:168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">
                <v:textbox>
                  <w:txbxContent>
                    <w:p w:rsidR="00506573" w:rsidRPr="000438E2" w:rsidRDefault="00506573" w:rsidP="000E496C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438E2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По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отношению к объекту (предприятию)</w:t>
                      </w:r>
                    </w:p>
                  </w:txbxContent>
                </v:textbox>
              </v:rect>
            </w:pict>
          </mc:Fallback>
        </mc:AlternateContent>
      </w:r>
    </w:p>
    <w:p w:rsidR="000E496C" w:rsidRDefault="000E496C" w:rsidP="000E496C">
      <w:pPr>
        <w:shd w:val="clear" w:color="auto" w:fill="FFFFFF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15240</wp:posOffset>
                </wp:positionV>
                <wp:extent cx="0" cy="436880"/>
                <wp:effectExtent l="9525" t="13970" r="9525" b="635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6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63943" id="Прямая со стрелкой 23" o:spid="_x0000_s1026" type="#_x0000_t32" style="position:absolute;margin-left:215.7pt;margin-top:1.2pt;width:0;height:3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15240</wp:posOffset>
                </wp:positionV>
                <wp:extent cx="266700" cy="0"/>
                <wp:effectExtent l="9525" t="13970" r="9525" b="508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00651" id="Прямая со стрелкой 22" o:spid="_x0000_s1026" type="#_x0000_t32" style="position:absolute;margin-left:205.2pt;margin-top:1.2pt;width:21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"/>
            </w:pict>
          </mc:Fallback>
        </mc:AlternateContent>
      </w:r>
    </w:p>
    <w:p w:rsidR="000E496C" w:rsidRDefault="000E496C" w:rsidP="000E496C">
      <w:pPr>
        <w:shd w:val="clear" w:color="auto" w:fill="FFFFFF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89535</wp:posOffset>
                </wp:positionV>
                <wp:extent cx="133350" cy="0"/>
                <wp:effectExtent l="9525" t="12065" r="9525" b="6985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DF65" id="Прямая со стрелкой 21" o:spid="_x0000_s1026" type="#_x0000_t32" style="position:absolute;margin-left:215.7pt;margin-top:7.05pt;width:10.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3810</wp:posOffset>
                </wp:positionV>
                <wp:extent cx="2133600" cy="276225"/>
                <wp:effectExtent l="9525" t="12065" r="9525" b="6985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0438E2" w:rsidRDefault="00506573" w:rsidP="000E49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Внешние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5" style="position:absolute;margin-left:226.2pt;margin-top:.3pt;width:168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">
                <v:textbox>
                  <w:txbxContent>
                    <w:p w:rsidR="00506573" w:rsidRPr="000438E2" w:rsidRDefault="00506573" w:rsidP="000E496C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Внешние</w:t>
                      </w:r>
                    </w:p>
                  </w:txbxContent>
                </v:textbox>
              </v:rect>
            </w:pict>
          </mc:Fallback>
        </mc:AlternateContent>
      </w:r>
    </w:p>
    <w:p w:rsidR="000E496C" w:rsidRDefault="000E496C" w:rsidP="000E496C">
      <w:pPr>
        <w:shd w:val="clear" w:color="auto" w:fill="FFFFFF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220980</wp:posOffset>
                </wp:positionV>
                <wp:extent cx="0" cy="549275"/>
                <wp:effectExtent l="9525" t="10160" r="9525" b="1206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9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077D7" id="Прямая со стрелкой 19" o:spid="_x0000_s1026" type="#_x0000_t32" style="position:absolute;margin-left:215.7pt;margin-top:17.4pt;width:0;height:4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220980</wp:posOffset>
                </wp:positionV>
                <wp:extent cx="266700" cy="0"/>
                <wp:effectExtent l="9525" t="10160" r="9525" b="889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2825D5" id="Прямая со стрелкой 18" o:spid="_x0000_s1026" type="#_x0000_t32" style="position:absolute;margin-left:205.2pt;margin-top:17.4pt;width:21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125730</wp:posOffset>
                </wp:positionV>
                <wp:extent cx="2133600" cy="276225"/>
                <wp:effectExtent l="9525" t="10160" r="9525" b="8890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0438E2" w:rsidRDefault="00506573" w:rsidP="000E49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Краткосрочные (до 1 года)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6" style="position:absolute;margin-left:226.2pt;margin-top:9.9pt;width:168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">
                <v:textbox>
                  <w:txbxContent>
                    <w:p w:rsidR="00506573" w:rsidRPr="000438E2" w:rsidRDefault="00506573" w:rsidP="000E496C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Краткосрочные (до 1 года)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125730</wp:posOffset>
                </wp:positionV>
                <wp:extent cx="2133600" cy="485775"/>
                <wp:effectExtent l="9525" t="10160" r="9525" b="8890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0438E2" w:rsidRDefault="00506573" w:rsidP="000E49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438E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По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временным характеристикам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7" style="position:absolute;margin-left:37.2pt;margin-top:9.9pt;width:168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">
                <v:textbox>
                  <w:txbxContent>
                    <w:p w:rsidR="00506573" w:rsidRPr="000438E2" w:rsidRDefault="00506573" w:rsidP="000E496C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438E2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По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временным характеристикам</w:t>
                      </w:r>
                    </w:p>
                  </w:txbxContent>
                </v:textbox>
              </v:rect>
            </w:pict>
          </mc:Fallback>
        </mc:AlternateContent>
      </w:r>
    </w:p>
    <w:p w:rsidR="000E496C" w:rsidRDefault="000E496C" w:rsidP="000E496C">
      <w:pPr>
        <w:shd w:val="clear" w:color="auto" w:fill="FFFFFF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219075</wp:posOffset>
                </wp:positionV>
                <wp:extent cx="2133600" cy="276225"/>
                <wp:effectExtent l="9525" t="8255" r="9525" b="1079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0438E2" w:rsidRDefault="00506573" w:rsidP="000E49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Долгосрочные и бессрочные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8" style="position:absolute;margin-left:226.2pt;margin-top:17.25pt;width:168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">
                <v:textbox>
                  <w:txbxContent>
                    <w:p w:rsidR="00506573" w:rsidRPr="000438E2" w:rsidRDefault="00506573" w:rsidP="000E496C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Долгосрочные и бессрочные</w:t>
                      </w:r>
                    </w:p>
                  </w:txbxContent>
                </v:textbox>
              </v:rect>
            </w:pict>
          </mc:Fallback>
        </mc:AlternateContent>
      </w:r>
    </w:p>
    <w:p w:rsidR="000E496C" w:rsidRDefault="000E496C" w:rsidP="000E496C">
      <w:pPr>
        <w:shd w:val="clear" w:color="auto" w:fill="FFFFFF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74930</wp:posOffset>
                </wp:positionV>
                <wp:extent cx="133350" cy="0"/>
                <wp:effectExtent l="9525" t="7620" r="9525" b="1143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BAF6D" id="Прямая со стрелкой 14" o:spid="_x0000_s1026" type="#_x0000_t32" style="position:absolute;margin-left:215.7pt;margin-top:5.9pt;width:10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"/>
            </w:pict>
          </mc:Fallback>
        </mc:AlternateContent>
      </w:r>
    </w:p>
    <w:p w:rsidR="000E496C" w:rsidRDefault="000E496C" w:rsidP="000E496C">
      <w:pPr>
        <w:shd w:val="clear" w:color="auto" w:fill="FFFFFF"/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Рисунок 1 - Классификация источников финансирования предприятия</w:t>
      </w:r>
    </w:p>
    <w:p w:rsidR="000E496C" w:rsidRDefault="000E496C" w:rsidP="000E496C">
      <w:pPr>
        <w:widowControl w:val="0"/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834B0">
        <w:rPr>
          <w:rFonts w:ascii="Times New Roman" w:eastAsia="Times New Roman" w:hAnsi="Times New Roman" w:cs="Times New Roman"/>
          <w:sz w:val="28"/>
          <w:szCs w:val="28"/>
        </w:rPr>
        <w:t xml:space="preserve">По отношениям собственности выделяют </w:t>
      </w:r>
      <w:r w:rsidRPr="003834B0">
        <w:rPr>
          <w:rFonts w:ascii="Times New Roman" w:eastAsia="Times New Roman" w:hAnsi="Times New Roman" w:cs="Times New Roman"/>
          <w:iCs/>
          <w:sz w:val="28"/>
          <w:szCs w:val="28"/>
        </w:rPr>
        <w:t>собствен</w:t>
      </w:r>
      <w:r w:rsidRPr="003834B0">
        <w:rPr>
          <w:rFonts w:ascii="Times New Roman" w:eastAsia="Times New Roman" w:hAnsi="Times New Roman" w:cs="Times New Roman"/>
          <w:iCs/>
          <w:sz w:val="28"/>
          <w:szCs w:val="28"/>
        </w:rPr>
        <w:softHyphen/>
        <w:t xml:space="preserve">ные </w:t>
      </w:r>
      <w:r w:rsidRPr="003834B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3834B0">
        <w:rPr>
          <w:rFonts w:ascii="Times New Roman" w:eastAsia="Times New Roman" w:hAnsi="Times New Roman" w:cs="Times New Roman"/>
          <w:iCs/>
          <w:sz w:val="28"/>
          <w:szCs w:val="28"/>
        </w:rPr>
        <w:t xml:space="preserve">заемные </w:t>
      </w:r>
      <w:r w:rsidRPr="003834B0">
        <w:rPr>
          <w:rFonts w:ascii="Times New Roman" w:eastAsia="Times New Roman" w:hAnsi="Times New Roman" w:cs="Times New Roman"/>
          <w:sz w:val="28"/>
          <w:szCs w:val="28"/>
        </w:rPr>
        <w:t>источники финансирования.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 является одним из основных классификационных признаков источников финансирования предприятия. </w:t>
      </w:r>
    </w:p>
    <w:p w:rsidR="000E496C" w:rsidRPr="003834B0" w:rsidRDefault="000E496C" w:rsidP="000E496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34B0">
        <w:rPr>
          <w:rFonts w:ascii="Times New Roman" w:eastAsia="Times New Roman" w:hAnsi="Times New Roman" w:cs="Times New Roman"/>
          <w:sz w:val="28"/>
          <w:szCs w:val="28"/>
        </w:rPr>
        <w:t xml:space="preserve">По виду собственника бывают </w:t>
      </w:r>
      <w:r w:rsidRPr="003834B0">
        <w:rPr>
          <w:rFonts w:ascii="Times New Roman" w:eastAsia="Times New Roman" w:hAnsi="Times New Roman" w:cs="Times New Roman"/>
          <w:iCs/>
          <w:sz w:val="28"/>
          <w:szCs w:val="28"/>
        </w:rPr>
        <w:t>государственные финан</w:t>
      </w:r>
      <w:r w:rsidRPr="003834B0">
        <w:rPr>
          <w:rFonts w:ascii="Times New Roman" w:eastAsia="Times New Roman" w:hAnsi="Times New Roman" w:cs="Times New Roman"/>
          <w:iCs/>
          <w:sz w:val="28"/>
          <w:szCs w:val="28"/>
        </w:rPr>
        <w:softHyphen/>
        <w:t xml:space="preserve">совые ресурсы, </w:t>
      </w:r>
      <w:r w:rsidRPr="003834B0">
        <w:rPr>
          <w:rFonts w:ascii="Times New Roman" w:eastAsia="Times New Roman" w:hAnsi="Times New Roman" w:cs="Times New Roman"/>
          <w:sz w:val="28"/>
          <w:szCs w:val="28"/>
        </w:rPr>
        <w:t xml:space="preserve">а также </w:t>
      </w:r>
      <w:r w:rsidRPr="003834B0">
        <w:rPr>
          <w:rFonts w:ascii="Times New Roman" w:eastAsia="Times New Roman" w:hAnsi="Times New Roman" w:cs="Times New Roman"/>
          <w:iCs/>
          <w:sz w:val="28"/>
          <w:szCs w:val="28"/>
        </w:rPr>
        <w:t xml:space="preserve">средства юридических и физических лиц </w:t>
      </w:r>
      <w:r w:rsidRPr="003834B0">
        <w:rPr>
          <w:rFonts w:ascii="Times New Roman" w:eastAsia="Times New Roman" w:hAnsi="Times New Roman" w:cs="Times New Roman"/>
          <w:sz w:val="28"/>
          <w:szCs w:val="28"/>
        </w:rPr>
        <w:t>(в том числе нерезидентов).</w:t>
      </w:r>
    </w:p>
    <w:p w:rsidR="000E496C" w:rsidRPr="003834B0" w:rsidRDefault="000E496C" w:rsidP="000E496C">
      <w:pPr>
        <w:widowControl w:val="0"/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34B0">
        <w:rPr>
          <w:rFonts w:ascii="Times New Roman" w:eastAsia="Times New Roman" w:hAnsi="Times New Roman" w:cs="Times New Roman"/>
          <w:sz w:val="28"/>
          <w:szCs w:val="28"/>
        </w:rPr>
        <w:t xml:space="preserve">По отношению к объекту (предприятию) источники финансирования делятся на </w:t>
      </w:r>
      <w:r w:rsidRPr="003834B0">
        <w:rPr>
          <w:rFonts w:ascii="Times New Roman" w:eastAsia="Times New Roman" w:hAnsi="Times New Roman" w:cs="Times New Roman"/>
          <w:iCs/>
          <w:sz w:val="28"/>
          <w:szCs w:val="28"/>
        </w:rPr>
        <w:t xml:space="preserve">внутренние </w:t>
      </w:r>
      <w:r w:rsidRPr="003834B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3834B0">
        <w:rPr>
          <w:rFonts w:ascii="Times New Roman" w:eastAsia="Times New Roman" w:hAnsi="Times New Roman" w:cs="Times New Roman"/>
          <w:iCs/>
          <w:sz w:val="28"/>
          <w:szCs w:val="28"/>
        </w:rPr>
        <w:t>внешние (привлечен</w:t>
      </w:r>
      <w:r w:rsidRPr="003834B0">
        <w:rPr>
          <w:rFonts w:ascii="Times New Roman" w:eastAsia="Times New Roman" w:hAnsi="Times New Roman" w:cs="Times New Roman"/>
          <w:iCs/>
          <w:sz w:val="28"/>
          <w:szCs w:val="28"/>
        </w:rPr>
        <w:softHyphen/>
        <w:t>ные).</w:t>
      </w:r>
    </w:p>
    <w:p w:rsidR="000E496C" w:rsidRDefault="000E496C" w:rsidP="000E496C">
      <w:pPr>
        <w:widowControl w:val="0"/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временным характеристикам или срочности выделяют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краткосрочный,  долгосрочные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бессрочные источники финансирования. </w:t>
      </w:r>
    </w:p>
    <w:p w:rsidR="000E496C" w:rsidRDefault="000E496C" w:rsidP="000E496C">
      <w:pPr>
        <w:widowControl w:val="0"/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источников финансирования, различаемых по срочности, связано с направлениями их использования. </w:t>
      </w:r>
    </w:p>
    <w:p w:rsidR="000E496C" w:rsidRPr="006434D5" w:rsidRDefault="000E496C" w:rsidP="000E496C">
      <w:pPr>
        <w:widowControl w:val="0"/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434D5">
        <w:rPr>
          <w:rFonts w:ascii="Times New Roman" w:eastAsia="Times New Roman" w:hAnsi="Times New Roman"/>
          <w:sz w:val="28"/>
          <w:szCs w:val="28"/>
        </w:rPr>
        <w:t xml:space="preserve">Поскольку основной задачей </w:t>
      </w:r>
      <w:r>
        <w:rPr>
          <w:rFonts w:ascii="Times New Roman" w:eastAsia="Times New Roman" w:hAnsi="Times New Roman"/>
          <w:sz w:val="28"/>
          <w:szCs w:val="28"/>
        </w:rPr>
        <w:t>предпринимателя</w:t>
      </w:r>
      <w:r w:rsidRPr="006434D5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является</w:t>
      </w:r>
      <w:r w:rsidRPr="006434D5">
        <w:rPr>
          <w:rFonts w:ascii="Times New Roman" w:eastAsia="Times New Roman" w:hAnsi="Times New Roman"/>
          <w:sz w:val="28"/>
          <w:szCs w:val="28"/>
        </w:rPr>
        <w:t xml:space="preserve"> максимальное извлечение прибыли, постоянно возникает проблема выбора направления использования финансовых ре</w:t>
      </w:r>
      <w:r w:rsidRPr="006434D5">
        <w:rPr>
          <w:rFonts w:ascii="Times New Roman" w:eastAsia="Times New Roman" w:hAnsi="Times New Roman"/>
          <w:sz w:val="28"/>
          <w:szCs w:val="28"/>
        </w:rPr>
        <w:softHyphen/>
        <w:t xml:space="preserve">сурсов: вложения с целью расширения основной деятельности коммерческой организации или вложения в другие активы. Как </w:t>
      </w:r>
      <w:r>
        <w:rPr>
          <w:rFonts w:ascii="Times New Roman" w:eastAsia="Times New Roman" w:hAnsi="Times New Roman"/>
          <w:sz w:val="28"/>
          <w:szCs w:val="28"/>
        </w:rPr>
        <w:lastRenderedPageBreak/>
        <w:t>известно</w:t>
      </w:r>
      <w:r w:rsidRPr="006434D5">
        <w:rPr>
          <w:rFonts w:ascii="Times New Roman" w:eastAsia="Times New Roman" w:hAnsi="Times New Roman"/>
          <w:sz w:val="28"/>
          <w:szCs w:val="28"/>
        </w:rPr>
        <w:t>, экономическое значение прибыли связано с получением результата от вложений в наиболее доходные активы.</w:t>
      </w:r>
    </w:p>
    <w:p w:rsidR="000E496C" w:rsidRDefault="000E496C" w:rsidP="000E49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целом все имущество предприятия, так же как источники его финансирования, по критерию участия в производственном процессе и длительности использования делится на две большие группы:</w:t>
      </w:r>
    </w:p>
    <w:p w:rsidR="000E496C" w:rsidRDefault="000E496C" w:rsidP="000E49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-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внеоборотные  активы</w:t>
      </w:r>
      <w:proofErr w:type="gramEnd"/>
      <w:r>
        <w:rPr>
          <w:rFonts w:ascii="Times New Roman" w:eastAsia="Times New Roman" w:hAnsi="Times New Roman"/>
          <w:sz w:val="28"/>
          <w:szCs w:val="28"/>
        </w:rPr>
        <w:t>;</w:t>
      </w:r>
    </w:p>
    <w:p w:rsidR="000E496C" w:rsidRDefault="000E496C" w:rsidP="000E49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- оборотные активы.</w:t>
      </w:r>
    </w:p>
    <w:p w:rsidR="000E496C" w:rsidRPr="006434D5" w:rsidRDefault="000E496C" w:rsidP="000E496C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Внеоборотные активы характеризуют совокупность имущественных ценностей предприятия, многократно участвующих в процессе отдельных циклов хозяйственной деятельности и переносящих на продукцию использованную стоимость частями</w:t>
      </w:r>
      <w:r w:rsidR="003631DC">
        <w:rPr>
          <w:rFonts w:ascii="Times New Roman" w:hAnsi="Times New Roman"/>
          <w:sz w:val="28"/>
          <w:szCs w:val="28"/>
        </w:rPr>
        <w:t xml:space="preserve"> </w:t>
      </w:r>
      <w:r w:rsidR="003631DC" w:rsidRPr="003631DC">
        <w:rPr>
          <w:rFonts w:ascii="Times New Roman" w:hAnsi="Times New Roman"/>
          <w:sz w:val="28"/>
          <w:szCs w:val="28"/>
        </w:rPr>
        <w:t>[17</w:t>
      </w:r>
      <w:r w:rsidR="003631DC">
        <w:rPr>
          <w:rFonts w:ascii="Times New Roman" w:hAnsi="Times New Roman"/>
          <w:sz w:val="28"/>
          <w:szCs w:val="28"/>
        </w:rPr>
        <w:t>, с.132</w:t>
      </w:r>
      <w:r w:rsidR="003631DC" w:rsidRPr="003631DC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В практике учета к ним относят имущественные ценности (активы) всех видов со сроком использования более одного года (раздел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EE3D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баланса). Прежде всего, это основные средства, в том числе, основные производственные фонды, а также нематериальные активы, долгосрочные доходные вложения в материальные ценности и финансовые вложения, отложенные налоговые активы и проч. Очевидно, что для того, чтобы финансировать приобретение всех перечисленных видов имущества предприятия компания нуждается в долгосрочном финансировании.  </w:t>
      </w:r>
    </w:p>
    <w:p w:rsidR="000E496C" w:rsidRDefault="000E496C" w:rsidP="000E496C">
      <w:pPr>
        <w:pStyle w:val="ab"/>
        <w:ind w:firstLine="709"/>
      </w:pPr>
      <w:r>
        <w:t>О</w:t>
      </w:r>
      <w:r w:rsidRPr="000C3693">
        <w:t>боротные (текущие) активы (средства) - совокупность имущественных ценностей предприятия, обслуживающих текущую операционную деятельность и полностью потребляемых в течение одного производственно-коммерческого цикла, это активы всех видов со сроком использования до одного года</w:t>
      </w:r>
      <w:r w:rsidR="000E6800">
        <w:t xml:space="preserve"> </w:t>
      </w:r>
      <w:r w:rsidR="000E6800" w:rsidRPr="000E6800">
        <w:t>[17</w:t>
      </w:r>
      <w:r w:rsidR="000E6800">
        <w:t>, с.159</w:t>
      </w:r>
      <w:r w:rsidR="000E6800" w:rsidRPr="000E6800">
        <w:t>]</w:t>
      </w:r>
      <w:r w:rsidRPr="000C3693">
        <w:t>.</w:t>
      </w:r>
      <w:r>
        <w:t xml:space="preserve"> Краткосрочное финансирование компании направлено, прежде всего, на формирование оборотных средств.</w:t>
      </w:r>
    </w:p>
    <w:p w:rsidR="00DF78BA" w:rsidRDefault="00DF78BA" w:rsidP="00DF78B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Далеко не кажд</w:t>
      </w:r>
      <w:r w:rsidR="000E6800">
        <w:rPr>
          <w:rFonts w:ascii="Times New Roman" w:hAnsi="Times New Roman"/>
          <w:sz w:val="28"/>
          <w:szCs w:val="28"/>
        </w:rPr>
        <w:t>ы</w:t>
      </w:r>
      <w:r w:rsidR="000E496C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</w:t>
      </w:r>
      <w:r w:rsidR="000E496C">
        <w:rPr>
          <w:rFonts w:ascii="Times New Roman" w:hAnsi="Times New Roman"/>
          <w:sz w:val="28"/>
          <w:szCs w:val="28"/>
        </w:rPr>
        <w:t>предприниматель</w:t>
      </w:r>
      <w:r>
        <w:rPr>
          <w:rFonts w:ascii="Times New Roman" w:hAnsi="Times New Roman"/>
          <w:sz w:val="28"/>
          <w:szCs w:val="28"/>
        </w:rPr>
        <w:t xml:space="preserve"> может обеспечить финансирование своей деятельности только лишь собственными средствами. Поэтому он вынужден привлекать ресурсы извне, используя при этом различные способы (см. рис. </w:t>
      </w:r>
      <w:r w:rsidR="000E496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).</w:t>
      </w:r>
      <w:r w:rsidR="00BD6E25">
        <w:rPr>
          <w:rFonts w:ascii="Times New Roman" w:hAnsi="Times New Roman"/>
          <w:sz w:val="28"/>
          <w:szCs w:val="28"/>
        </w:rPr>
        <w:t xml:space="preserve"> Привлеченные ресурсы, по сути, являются заемным капиталом предпринимателя – в отличии от собственного капитала, сформированного за </w:t>
      </w:r>
      <w:r w:rsidR="00BD6E25">
        <w:rPr>
          <w:rFonts w:ascii="Times New Roman" w:hAnsi="Times New Roman"/>
          <w:sz w:val="28"/>
          <w:szCs w:val="28"/>
        </w:rPr>
        <w:lastRenderedPageBreak/>
        <w:t xml:space="preserve">счет собственных источников. </w:t>
      </w:r>
    </w:p>
    <w:p w:rsidR="00DF78BA" w:rsidRDefault="00DF78BA" w:rsidP="00DF78BA">
      <w:pPr>
        <w:pStyle w:val="1"/>
      </w:pPr>
      <w:bookmarkStart w:id="6" w:name="_Toc500279508"/>
      <w:bookmarkStart w:id="7" w:name="_Toc501232515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76835</wp:posOffset>
                </wp:positionV>
                <wp:extent cx="4146550" cy="542290"/>
                <wp:effectExtent l="13335" t="8255" r="12065" b="1143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225D1A" w:rsidRDefault="00506573" w:rsidP="00DF78BA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Источники формирования  заемных средств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39" style="position:absolute;left:0;text-align:left;margin-left:66.75pt;margin-top:6.05pt;width:326.5pt;height:4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">
                <v:textbox>
                  <w:txbxContent>
                    <w:p w:rsidR="00506573" w:rsidRPr="00225D1A" w:rsidRDefault="00506573" w:rsidP="00DF78BA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Источники формирования  заемных средств </w:t>
                      </w:r>
                    </w:p>
                  </w:txbxContent>
                </v:textbox>
              </v:rect>
            </w:pict>
          </mc:Fallback>
        </mc:AlternateContent>
      </w:r>
      <w:bookmarkEnd w:id="6"/>
      <w:bookmarkEnd w:id="7"/>
    </w:p>
    <w:bookmarkStart w:id="8" w:name="_Toc500279509"/>
    <w:bookmarkStart w:id="9" w:name="_Toc501232516"/>
    <w:p w:rsidR="00DF78BA" w:rsidRDefault="00DF78BA" w:rsidP="00DF78BA">
      <w:pPr>
        <w:pStyle w:val="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5883910</wp:posOffset>
                </wp:positionH>
                <wp:positionV relativeFrom="paragraph">
                  <wp:posOffset>25400</wp:posOffset>
                </wp:positionV>
                <wp:extent cx="0" cy="1201420"/>
                <wp:effectExtent l="10795" t="8890" r="8255" b="889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1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1484C" id="Прямая со стрелкой 12" o:spid="_x0000_s1026" type="#_x0000_t32" style="position:absolute;margin-left:463.3pt;margin-top:2pt;width:0;height:9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4994275</wp:posOffset>
                </wp:positionH>
                <wp:positionV relativeFrom="paragraph">
                  <wp:posOffset>25400</wp:posOffset>
                </wp:positionV>
                <wp:extent cx="889635" cy="0"/>
                <wp:effectExtent l="6985" t="8890" r="8255" b="1016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49C55" id="Прямая со стрелкой 11" o:spid="_x0000_s1026" type="#_x0000_t32" style="position:absolute;margin-left:393.25pt;margin-top:2pt;width:70.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25400</wp:posOffset>
                </wp:positionV>
                <wp:extent cx="0" cy="1201420"/>
                <wp:effectExtent l="11430" t="8890" r="7620" b="889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14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4C3CC" id="Прямая со стрелкой 10" o:spid="_x0000_s1026" type="#_x0000_t32" style="position:absolute;margin-left:17.1pt;margin-top:2pt;width:0;height:9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25400</wp:posOffset>
                </wp:positionV>
                <wp:extent cx="630555" cy="0"/>
                <wp:effectExtent l="11430" t="8890" r="5715" b="1016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0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532AC" id="Прямая со стрелкой 9" o:spid="_x0000_s1026" type="#_x0000_t32" style="position:absolute;margin-left:17.1pt;margin-top:2pt;width:49.6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"/>
            </w:pict>
          </mc:Fallback>
        </mc:AlternateContent>
      </w:r>
      <w:bookmarkEnd w:id="8"/>
      <w:bookmarkEnd w:id="9"/>
    </w:p>
    <w:p w:rsidR="00DF78BA" w:rsidRDefault="00DF78BA" w:rsidP="00DF78BA"/>
    <w:p w:rsidR="00DF78BA" w:rsidRDefault="00DF78BA" w:rsidP="00DF78BA"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37465</wp:posOffset>
                </wp:positionV>
                <wp:extent cx="2378710" cy="455930"/>
                <wp:effectExtent l="12065" t="5715" r="9525" b="508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871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225D1A" w:rsidRDefault="00506573" w:rsidP="00DF78BA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Средства, мобилизуемые на финансовом рынке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40" style="position:absolute;margin-left:248.15pt;margin-top:2.95pt;width:187.3pt;height:3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">
                <v:textbox>
                  <w:txbxContent>
                    <w:p w:rsidR="00506573" w:rsidRPr="00225D1A" w:rsidRDefault="00506573" w:rsidP="00DF78BA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Средства, мобилизуемые на финансовом рынке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37465</wp:posOffset>
                </wp:positionV>
                <wp:extent cx="2427605" cy="455930"/>
                <wp:effectExtent l="5080" t="5715" r="5715" b="508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7605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225D1A" w:rsidRDefault="00506573" w:rsidP="00DF78BA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Кредиты (краткосрочные, долгосрочные)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41" style="position:absolute;margin-left:36.1pt;margin-top:2.95pt;width:191.15pt;height:3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">
                <v:textbox>
                  <w:txbxContent>
                    <w:p w:rsidR="00506573" w:rsidRPr="00225D1A" w:rsidRDefault="00506573" w:rsidP="00DF78BA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Кредиты (краткосрочные, долгосрочные)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236220</wp:posOffset>
                </wp:positionV>
                <wp:extent cx="241300" cy="0"/>
                <wp:effectExtent l="11430" t="13970" r="13970" b="508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1F0AF" id="Прямая со стрелкой 6" o:spid="_x0000_s1026" type="#_x0000_t32" style="position:absolute;margin-left:17.1pt;margin-top:18.6pt;width:1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"/>
            </w:pict>
          </mc:Fallback>
        </mc:AlternateContent>
      </w:r>
    </w:p>
    <w:p w:rsidR="00DF78BA" w:rsidRDefault="00DF78BA" w:rsidP="00DF78BA">
      <w:pPr>
        <w:shd w:val="clear" w:color="auto" w:fill="FFFFFF"/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5586730</wp:posOffset>
                </wp:positionH>
                <wp:positionV relativeFrom="paragraph">
                  <wp:posOffset>65405</wp:posOffset>
                </wp:positionV>
                <wp:extent cx="297180" cy="0"/>
                <wp:effectExtent l="8890" t="13970" r="8255" b="50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665C4" id="Прямая со стрелкой 5" o:spid="_x0000_s1026" type="#_x0000_t32" style="position:absolute;margin-left:439.9pt;margin-top:5.15pt;width:23.4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"/>
            </w:pict>
          </mc:Fallback>
        </mc:AlternateContent>
      </w:r>
    </w:p>
    <w:p w:rsidR="00DF78BA" w:rsidRDefault="00DF78BA" w:rsidP="00DF78BA">
      <w:pPr>
        <w:shd w:val="clear" w:color="auto" w:fill="FFFFFF"/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249555</wp:posOffset>
                </wp:positionV>
                <wp:extent cx="241300" cy="0"/>
                <wp:effectExtent l="11430" t="10795" r="13970" b="825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4561B" id="Прямая со стрелкой 2" o:spid="_x0000_s1026" type="#_x0000_t32" style="position:absolute;margin-left:17.1pt;margin-top:19.65pt;width:1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5567680</wp:posOffset>
                </wp:positionH>
                <wp:positionV relativeFrom="paragraph">
                  <wp:posOffset>249555</wp:posOffset>
                </wp:positionV>
                <wp:extent cx="297180" cy="0"/>
                <wp:effectExtent l="8890" t="10795" r="8255" b="8255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F2317" id="Прямая со стрелкой 4" o:spid="_x0000_s1026" type="#_x0000_t32" style="position:absolute;margin-left:438.4pt;margin-top:19.65pt;width:23.4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"/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41910</wp:posOffset>
                </wp:positionV>
                <wp:extent cx="2435225" cy="351155"/>
                <wp:effectExtent l="12065" t="13970" r="10160" b="635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5225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225D1A" w:rsidRDefault="00506573" w:rsidP="00DF78BA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Прочие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42" style="position:absolute;left:0;text-align:left;margin-left:248.15pt;margin-top:3.3pt;width:191.75pt;height:2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">
                <v:textbox>
                  <w:txbxContent>
                    <w:p w:rsidR="00506573" w:rsidRPr="00225D1A" w:rsidRDefault="00506573" w:rsidP="00DF78BA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Прочие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458470</wp:posOffset>
                </wp:positionH>
                <wp:positionV relativeFrom="paragraph">
                  <wp:posOffset>41910</wp:posOffset>
                </wp:positionV>
                <wp:extent cx="2427605" cy="351155"/>
                <wp:effectExtent l="5080" t="13970" r="5715" b="63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7605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225D1A" w:rsidRDefault="00506573" w:rsidP="00DF78BA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Кредиторская задолженность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43" style="position:absolute;left:0;text-align:left;margin-left:36.1pt;margin-top:3.3pt;width:191.15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">
                <v:textbox>
                  <w:txbxContent>
                    <w:p w:rsidR="00506573" w:rsidRPr="00225D1A" w:rsidRDefault="00506573" w:rsidP="00DF78BA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Кредиторская задолженность</w:t>
                      </w:r>
                    </w:p>
                  </w:txbxContent>
                </v:textbox>
              </v:rect>
            </w:pict>
          </mc:Fallback>
        </mc:AlternateContent>
      </w:r>
    </w:p>
    <w:p w:rsidR="00DF78BA" w:rsidRPr="000E496C" w:rsidRDefault="00DF78BA" w:rsidP="00DF78BA">
      <w:pPr>
        <w:shd w:val="clear" w:color="auto" w:fill="FFFFFF"/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78BA" w:rsidRPr="000E496C" w:rsidRDefault="00DF78BA" w:rsidP="00DF78BA">
      <w:pPr>
        <w:shd w:val="clear" w:color="auto" w:fill="FFFFFF"/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49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E496C">
        <w:rPr>
          <w:rFonts w:ascii="Times New Roman" w:hAnsi="Times New Roman" w:cs="Times New Roman"/>
          <w:sz w:val="28"/>
          <w:szCs w:val="28"/>
        </w:rPr>
        <w:t>2.</w:t>
      </w:r>
      <w:r w:rsidRPr="000E496C">
        <w:rPr>
          <w:rFonts w:ascii="Times New Roman" w:hAnsi="Times New Roman" w:cs="Times New Roman"/>
          <w:sz w:val="28"/>
          <w:szCs w:val="28"/>
        </w:rPr>
        <w:t xml:space="preserve">  Система источников образования привлеченных средств предприятия</w:t>
      </w:r>
    </w:p>
    <w:p w:rsidR="00DF78BA" w:rsidRDefault="00DF78BA" w:rsidP="00DF78B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F78BA" w:rsidRDefault="00DF78BA" w:rsidP="00DF78B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D3E99">
        <w:rPr>
          <w:rFonts w:ascii="Times New Roman" w:hAnsi="Times New Roman"/>
          <w:sz w:val="28"/>
          <w:szCs w:val="28"/>
        </w:rPr>
        <w:t xml:space="preserve">Как показано на рис. </w:t>
      </w:r>
      <w:proofErr w:type="gramStart"/>
      <w:r w:rsidR="000E496C">
        <w:rPr>
          <w:rFonts w:ascii="Times New Roman" w:hAnsi="Times New Roman"/>
          <w:sz w:val="28"/>
          <w:szCs w:val="28"/>
        </w:rPr>
        <w:t>2</w:t>
      </w:r>
      <w:r w:rsidRPr="00ED3E9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 среди</w:t>
      </w:r>
      <w:proofErr w:type="gramEnd"/>
      <w:r>
        <w:rPr>
          <w:rFonts w:ascii="Times New Roman" w:hAnsi="Times New Roman"/>
          <w:sz w:val="28"/>
          <w:szCs w:val="28"/>
        </w:rPr>
        <w:t xml:space="preserve"> источников </w:t>
      </w:r>
      <w:r w:rsidR="001D4E0C">
        <w:rPr>
          <w:rFonts w:ascii="Times New Roman" w:hAnsi="Times New Roman"/>
          <w:sz w:val="28"/>
          <w:szCs w:val="28"/>
        </w:rPr>
        <w:t>формирования заёмного капитала</w:t>
      </w:r>
      <w:r>
        <w:rPr>
          <w:rFonts w:ascii="Times New Roman" w:hAnsi="Times New Roman"/>
          <w:sz w:val="28"/>
          <w:szCs w:val="28"/>
        </w:rPr>
        <w:t xml:space="preserve"> можно выделить кредиты; кредиторскую задолженность; средства, мобилизуемые на финансовом рынке с использованием краткосрочных и долгосрочных инструментов и прочие источники финансирования. </w:t>
      </w:r>
    </w:p>
    <w:p w:rsidR="00DF78BA" w:rsidRDefault="00DF78BA" w:rsidP="00DF78B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привлечения источников шире процесса заимствования, так как привлечение может осуществляться как на заемной, так и целевой безвозвратной основе. При этой займы, безусловно, выступают основой привлечения средств. Их, в той или иной мере, можно отнести к каждой из четырех выделенных групп источников формирования привлеченных средств.</w:t>
      </w:r>
    </w:p>
    <w:p w:rsidR="004C1DF9" w:rsidRDefault="004C1DF9" w:rsidP="00DF78B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Различные подходы к определению сущности кредита представлены в табл. 1.</w:t>
      </w:r>
    </w:p>
    <w:p w:rsidR="004C1DF9" w:rsidRPr="004C1DF9" w:rsidRDefault="004C1DF9" w:rsidP="004C1D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C1DF9">
        <w:rPr>
          <w:rFonts w:ascii="Times New Roman" w:hAnsi="Times New Roman" w:cs="Times New Roman"/>
          <w:color w:val="FF0000"/>
          <w:sz w:val="28"/>
          <w:szCs w:val="28"/>
        </w:rPr>
        <w:t>Говоря о банковском кредите, имеют в виду форму движения стоимости (суммы денег) от банка к заемщику, которая всегда подлежит возврату в некотором увеличенном размере через определенный промежуток времени [18, с.61].</w:t>
      </w:r>
    </w:p>
    <w:p w:rsidR="004C1DF9" w:rsidRDefault="004C1DF9" w:rsidP="004C1DF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4B132B">
        <w:rPr>
          <w:rFonts w:ascii="Times New Roman" w:hAnsi="Times New Roman"/>
          <w:sz w:val="28"/>
          <w:szCs w:val="28"/>
        </w:rPr>
        <w:t>ермин «кредит» используется для обозначения товарного кредита (предоставление в заем вещей), коммерческого кредита (предоставление в заем денег или вещей в виде аванса, предварительной оплаты, отсрочки или рас</w:t>
      </w:r>
      <w:r w:rsidRPr="004B132B">
        <w:rPr>
          <w:rFonts w:ascii="Times New Roman" w:hAnsi="Times New Roman"/>
          <w:sz w:val="28"/>
          <w:szCs w:val="28"/>
        </w:rPr>
        <w:softHyphen/>
        <w:t>срочки платежа за товары, работы, услуги), бюджетного кредита (предоставление бюджетных средств юридическим лицам на воз</w:t>
      </w:r>
      <w:r w:rsidRPr="004B132B">
        <w:rPr>
          <w:rFonts w:ascii="Times New Roman" w:hAnsi="Times New Roman"/>
          <w:sz w:val="28"/>
          <w:szCs w:val="28"/>
        </w:rPr>
        <w:softHyphen/>
        <w:t xml:space="preserve">вратной и </w:t>
      </w:r>
      <w:r w:rsidRPr="004B132B">
        <w:rPr>
          <w:rFonts w:ascii="Times New Roman" w:hAnsi="Times New Roman"/>
          <w:sz w:val="28"/>
          <w:szCs w:val="28"/>
        </w:rPr>
        <w:lastRenderedPageBreak/>
        <w:t>возмездной основе) и налогового кредита (отсрочка уплаты части налога на прибыль или иного налога)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13D9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19, с.74</w:t>
      </w:r>
      <w:r w:rsidRPr="003413D9">
        <w:rPr>
          <w:rFonts w:ascii="Times New Roman" w:hAnsi="Times New Roman"/>
          <w:sz w:val="28"/>
          <w:szCs w:val="28"/>
        </w:rPr>
        <w:t>]</w:t>
      </w:r>
      <w:r w:rsidRPr="004B132B">
        <w:rPr>
          <w:rFonts w:ascii="Times New Roman" w:hAnsi="Times New Roman"/>
          <w:sz w:val="28"/>
          <w:szCs w:val="28"/>
        </w:rPr>
        <w:t>. Очевидно, во всех этих случаях термин получает иное содержательное на</w:t>
      </w:r>
      <w:r w:rsidRPr="004B132B">
        <w:rPr>
          <w:rFonts w:ascii="Times New Roman" w:hAnsi="Times New Roman"/>
          <w:sz w:val="28"/>
          <w:szCs w:val="28"/>
        </w:rPr>
        <w:softHyphen/>
        <w:t>полнение, отличное от содержания понятия «банковский кредит».</w:t>
      </w:r>
      <w:r>
        <w:rPr>
          <w:rFonts w:ascii="Times New Roman" w:hAnsi="Times New Roman"/>
          <w:sz w:val="28"/>
          <w:szCs w:val="28"/>
        </w:rPr>
        <w:t xml:space="preserve"> При этом банковский кредит является наиболее универсальным, а в ряде случаев и наиболее доступным источником финансирования деятельности организации. </w:t>
      </w:r>
    </w:p>
    <w:p w:rsidR="004C1DF9" w:rsidRPr="004C1DF9" w:rsidRDefault="004C1DF9" w:rsidP="004C1DF9">
      <w:pPr>
        <w:widowControl w:val="0"/>
        <w:shd w:val="clear" w:color="auto" w:fill="FFFFFF"/>
        <w:spacing w:after="0" w:line="240" w:lineRule="auto"/>
        <w:contextualSpacing/>
        <w:jc w:val="right"/>
        <w:rPr>
          <w:rFonts w:ascii="Times New Roman" w:hAnsi="Times New Roman" w:cs="Times New Roman"/>
          <w:bCs/>
          <w:color w:val="FF0000"/>
          <w:spacing w:val="-11"/>
          <w:sz w:val="28"/>
          <w:szCs w:val="28"/>
        </w:rPr>
      </w:pPr>
      <w:r w:rsidRPr="004C1DF9">
        <w:rPr>
          <w:rFonts w:ascii="Times New Roman" w:hAnsi="Times New Roman" w:cs="Times New Roman"/>
          <w:bCs/>
          <w:color w:val="FF0000"/>
          <w:spacing w:val="-11"/>
          <w:sz w:val="28"/>
          <w:szCs w:val="28"/>
        </w:rPr>
        <w:t xml:space="preserve">Таблица 1 </w:t>
      </w:r>
    </w:p>
    <w:p w:rsidR="004C1DF9" w:rsidRPr="004C1DF9" w:rsidRDefault="004C1DF9" w:rsidP="004C1DF9">
      <w:pPr>
        <w:widowControl w:val="0"/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bCs/>
          <w:color w:val="FF0000"/>
          <w:spacing w:val="-11"/>
          <w:sz w:val="28"/>
          <w:szCs w:val="28"/>
        </w:rPr>
      </w:pPr>
      <w:r w:rsidRPr="004C1DF9">
        <w:rPr>
          <w:rFonts w:ascii="Times New Roman" w:hAnsi="Times New Roman" w:cs="Times New Roman"/>
          <w:bCs/>
          <w:color w:val="FF0000"/>
          <w:spacing w:val="-11"/>
          <w:sz w:val="28"/>
          <w:szCs w:val="28"/>
        </w:rPr>
        <w:t>Подходы к определению сущности кредита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4C1DF9" w:rsidRPr="004C1DF9" w:rsidTr="004C1DF9">
        <w:tc>
          <w:tcPr>
            <w:tcW w:w="1696" w:type="dxa"/>
          </w:tcPr>
          <w:p w:rsidR="004C1DF9" w:rsidRPr="004C1DF9" w:rsidRDefault="004C1DF9" w:rsidP="004C1DF9">
            <w:pPr>
              <w:widowControl w:val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C1DF9">
              <w:rPr>
                <w:rFonts w:ascii="Times New Roman" w:hAnsi="Times New Roman"/>
                <w:color w:val="FF0000"/>
                <w:sz w:val="24"/>
                <w:szCs w:val="24"/>
              </w:rPr>
              <w:t>Автор</w:t>
            </w:r>
          </w:p>
        </w:tc>
        <w:tc>
          <w:tcPr>
            <w:tcW w:w="7932" w:type="dxa"/>
          </w:tcPr>
          <w:p w:rsidR="004C1DF9" w:rsidRPr="004C1DF9" w:rsidRDefault="004C1DF9" w:rsidP="004C1DF9">
            <w:pPr>
              <w:widowControl w:val="0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C1DF9">
              <w:rPr>
                <w:rFonts w:ascii="Times New Roman" w:hAnsi="Times New Roman"/>
                <w:color w:val="FF0000"/>
                <w:sz w:val="24"/>
                <w:szCs w:val="24"/>
              </w:rPr>
              <w:t>Определение</w:t>
            </w:r>
          </w:p>
        </w:tc>
      </w:tr>
      <w:tr w:rsidR="004C1DF9" w:rsidRPr="004C1DF9" w:rsidTr="004C1DF9">
        <w:tc>
          <w:tcPr>
            <w:tcW w:w="1696" w:type="dxa"/>
          </w:tcPr>
          <w:p w:rsidR="004C1DF9" w:rsidRPr="004C1DF9" w:rsidRDefault="004C1DF9" w:rsidP="004C1DF9">
            <w:pPr>
              <w:widowControl w:val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C1DF9">
              <w:rPr>
                <w:rFonts w:ascii="Times New Roman" w:hAnsi="Times New Roman"/>
                <w:color w:val="FF0000"/>
                <w:sz w:val="24"/>
                <w:szCs w:val="24"/>
              </w:rPr>
              <w:t>Костерина Т.М.</w:t>
            </w:r>
          </w:p>
        </w:tc>
        <w:tc>
          <w:tcPr>
            <w:tcW w:w="7932" w:type="dxa"/>
          </w:tcPr>
          <w:p w:rsidR="004C1DF9" w:rsidRPr="004C1DF9" w:rsidRDefault="004C1DF9" w:rsidP="004C1DF9">
            <w:pPr>
              <w:widowControl w:val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C1DF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Банковский кредит… форма движения стоимости (суммы денег) от банка к заемщику, которая всегда подлежит возврату в некотором увеличенном размере через определенный промежуток времени</w:t>
            </w:r>
          </w:p>
        </w:tc>
      </w:tr>
      <w:tr w:rsidR="004C1DF9" w:rsidRPr="004C1DF9" w:rsidTr="004C1DF9">
        <w:tc>
          <w:tcPr>
            <w:tcW w:w="1696" w:type="dxa"/>
          </w:tcPr>
          <w:p w:rsidR="004C1DF9" w:rsidRPr="004C1DF9" w:rsidRDefault="004C1DF9" w:rsidP="004C1DF9">
            <w:pPr>
              <w:widowControl w:val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C1DF9">
              <w:rPr>
                <w:rFonts w:ascii="Times New Roman" w:hAnsi="Times New Roman"/>
                <w:color w:val="FF0000"/>
                <w:sz w:val="24"/>
                <w:szCs w:val="24"/>
              </w:rPr>
              <w:t>Лаврушин О.И.</w:t>
            </w:r>
          </w:p>
        </w:tc>
        <w:tc>
          <w:tcPr>
            <w:tcW w:w="7932" w:type="dxa"/>
          </w:tcPr>
          <w:p w:rsidR="004C1DF9" w:rsidRPr="004C1DF9" w:rsidRDefault="004C1DF9" w:rsidP="004C1DF9">
            <w:pPr>
              <w:widowControl w:val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C1DF9">
              <w:rPr>
                <w:rFonts w:ascii="Times New Roman" w:hAnsi="Times New Roman"/>
                <w:color w:val="FF0000"/>
                <w:sz w:val="24"/>
                <w:szCs w:val="24"/>
              </w:rPr>
              <w:t>Термин «кредит» используется для обозначения товарного кредита (предоставление в заем вещей), коммерческого кредита (предоставление в заем денег или вещей в виде аванса, предварительной оплаты, отсрочки или рас</w:t>
            </w:r>
            <w:r w:rsidRPr="004C1DF9">
              <w:rPr>
                <w:rFonts w:ascii="Times New Roman" w:hAnsi="Times New Roman"/>
                <w:color w:val="FF0000"/>
                <w:sz w:val="24"/>
                <w:szCs w:val="24"/>
              </w:rPr>
              <w:softHyphen/>
              <w:t>срочки платежа за товары, работы, услуги), бюджетного кредита (предоставление бюджетных средств юридическим лицам на воз</w:t>
            </w:r>
            <w:r w:rsidRPr="004C1DF9">
              <w:rPr>
                <w:rFonts w:ascii="Times New Roman" w:hAnsi="Times New Roman"/>
                <w:color w:val="FF0000"/>
                <w:sz w:val="24"/>
                <w:szCs w:val="24"/>
              </w:rPr>
              <w:softHyphen/>
              <w:t>вратной и возмездной основе) и налогового кредита (отсрочка уплаты части налога на прибыль или иного налога)</w:t>
            </w:r>
          </w:p>
        </w:tc>
      </w:tr>
      <w:tr w:rsidR="004C1DF9" w:rsidRPr="004C1DF9" w:rsidTr="004C1DF9">
        <w:tc>
          <w:tcPr>
            <w:tcW w:w="1696" w:type="dxa"/>
          </w:tcPr>
          <w:p w:rsidR="004C1DF9" w:rsidRPr="004C1DF9" w:rsidRDefault="004C1DF9" w:rsidP="004C1DF9">
            <w:pPr>
              <w:widowControl w:val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C1DF9">
              <w:rPr>
                <w:rFonts w:ascii="Times New Roman" w:hAnsi="Times New Roman"/>
                <w:color w:val="FF0000"/>
                <w:sz w:val="24"/>
                <w:szCs w:val="24"/>
              </w:rPr>
              <w:t>Белоглазова Г.Н.</w:t>
            </w:r>
          </w:p>
          <w:p w:rsidR="004C1DF9" w:rsidRPr="004C1DF9" w:rsidRDefault="004C1DF9" w:rsidP="004C1DF9">
            <w:pPr>
              <w:widowControl w:val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4C1DF9">
              <w:rPr>
                <w:rFonts w:ascii="Times New Roman" w:hAnsi="Times New Roman"/>
                <w:color w:val="FF0000"/>
                <w:sz w:val="24"/>
                <w:szCs w:val="24"/>
              </w:rPr>
              <w:t>Кроливецкая</w:t>
            </w:r>
            <w:proofErr w:type="spellEnd"/>
            <w:r w:rsidRPr="004C1DF9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Л.П.</w:t>
            </w:r>
          </w:p>
        </w:tc>
        <w:tc>
          <w:tcPr>
            <w:tcW w:w="7932" w:type="dxa"/>
          </w:tcPr>
          <w:p w:rsidR="004C1DF9" w:rsidRPr="004C1DF9" w:rsidRDefault="004C1DF9" w:rsidP="004C1DF9">
            <w:pPr>
              <w:widowControl w:val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4C1DF9">
              <w:rPr>
                <w:rFonts w:ascii="Times New Roman" w:hAnsi="Times New Roman"/>
                <w:color w:val="FF0000"/>
                <w:sz w:val="24"/>
                <w:szCs w:val="24"/>
              </w:rPr>
              <w:t>Кредит предполагает передачу заемщику (юридическому или физическому лицу) банком на основании специального письмен</w:t>
            </w:r>
            <w:r w:rsidRPr="004C1DF9">
              <w:rPr>
                <w:rFonts w:ascii="Times New Roman" w:hAnsi="Times New Roman"/>
                <w:color w:val="FF0000"/>
                <w:sz w:val="24"/>
                <w:szCs w:val="24"/>
              </w:rPr>
              <w:softHyphen/>
              <w:t>ного договора исключительно денежных средств (собственных средств банка и/или заемных) на определенный в таком договоре срок на условиях возвратности и платности в денежной же форме, подконтрольности, а также, в ряде случаев, целевого использования и обеспеченности</w:t>
            </w:r>
          </w:p>
        </w:tc>
      </w:tr>
    </w:tbl>
    <w:p w:rsidR="004C1DF9" w:rsidRDefault="004C1DF9" w:rsidP="00DF78B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F78BA" w:rsidRDefault="00DF78BA" w:rsidP="00DF78B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банка к</w:t>
      </w:r>
      <w:r w:rsidRPr="004B132B">
        <w:rPr>
          <w:rFonts w:ascii="Times New Roman" w:hAnsi="Times New Roman"/>
          <w:sz w:val="28"/>
          <w:szCs w:val="28"/>
        </w:rPr>
        <w:t xml:space="preserve">редитная деятельность - один из важнейших, конституирующих само понятие банка, признаков. </w:t>
      </w:r>
      <w:r>
        <w:rPr>
          <w:rFonts w:ascii="Times New Roman" w:hAnsi="Times New Roman"/>
          <w:sz w:val="28"/>
          <w:szCs w:val="28"/>
        </w:rPr>
        <w:t>К</w:t>
      </w:r>
      <w:r w:rsidRPr="004B132B">
        <w:rPr>
          <w:rFonts w:ascii="Times New Roman" w:hAnsi="Times New Roman"/>
          <w:sz w:val="28"/>
          <w:szCs w:val="28"/>
        </w:rPr>
        <w:t>редитные операции, наряду с</w:t>
      </w:r>
      <w:r>
        <w:rPr>
          <w:rFonts w:ascii="Times New Roman" w:hAnsi="Times New Roman"/>
          <w:sz w:val="28"/>
          <w:szCs w:val="28"/>
        </w:rPr>
        <w:t xml:space="preserve"> депозитными и</w:t>
      </w:r>
      <w:r w:rsidRPr="004B132B">
        <w:rPr>
          <w:rFonts w:ascii="Times New Roman" w:hAnsi="Times New Roman"/>
          <w:sz w:val="28"/>
          <w:szCs w:val="28"/>
        </w:rPr>
        <w:t xml:space="preserve"> расчетно-платежными, являются важнейшими базовыми операциями коммерческого банка.</w:t>
      </w:r>
      <w:r>
        <w:rPr>
          <w:rFonts w:ascii="Times New Roman" w:hAnsi="Times New Roman"/>
          <w:sz w:val="28"/>
          <w:szCs w:val="28"/>
        </w:rPr>
        <w:t xml:space="preserve"> Б</w:t>
      </w:r>
      <w:r w:rsidRPr="006D3E63">
        <w:rPr>
          <w:rFonts w:ascii="Times New Roman" w:hAnsi="Times New Roman"/>
          <w:sz w:val="28"/>
          <w:szCs w:val="28"/>
        </w:rPr>
        <w:t>анки, являясь коммерческими предприятиями, размещают привлеченные ресурсы от своего имени и на свой страх и риск с целью получения дохода</w:t>
      </w:r>
      <w:r w:rsidR="003413D9">
        <w:rPr>
          <w:rFonts w:ascii="Times New Roman" w:hAnsi="Times New Roman"/>
          <w:sz w:val="28"/>
          <w:szCs w:val="28"/>
        </w:rPr>
        <w:t xml:space="preserve"> </w:t>
      </w:r>
      <w:r w:rsidR="003413D9" w:rsidRPr="003413D9">
        <w:rPr>
          <w:rFonts w:ascii="Times New Roman" w:hAnsi="Times New Roman"/>
          <w:sz w:val="28"/>
          <w:szCs w:val="28"/>
        </w:rPr>
        <w:t>[5]</w:t>
      </w:r>
      <w:r w:rsidRPr="006D3E6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Эти операции являются активными для банка. </w:t>
      </w:r>
      <w:r w:rsidRPr="006D3E63">
        <w:rPr>
          <w:rFonts w:ascii="Times New Roman" w:hAnsi="Times New Roman"/>
          <w:sz w:val="28"/>
          <w:szCs w:val="28"/>
        </w:rPr>
        <w:t xml:space="preserve"> </w:t>
      </w:r>
    </w:p>
    <w:p w:rsidR="001D4E0C" w:rsidRDefault="00DF78BA" w:rsidP="00DF78B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3E63">
        <w:rPr>
          <w:rFonts w:ascii="Times New Roman" w:hAnsi="Times New Roman"/>
          <w:sz w:val="28"/>
          <w:szCs w:val="28"/>
        </w:rPr>
        <w:t xml:space="preserve">Активные операции банка разнородны как по экономическому содержанию, так и с точки зрения их доходности и качества. Часть активных операций банков представляют собой безальтернативное размещение его </w:t>
      </w:r>
      <w:r w:rsidRPr="006D3E63">
        <w:rPr>
          <w:rFonts w:ascii="Times New Roman" w:hAnsi="Times New Roman"/>
          <w:sz w:val="28"/>
          <w:szCs w:val="28"/>
        </w:rPr>
        <w:lastRenderedPageBreak/>
        <w:t>средств (фонды обязательного резервирования, корреспондентский счет в РКЦ и т.д.), которое позволяет банку стабильно работать, но не приносит доходов. Другие виды размещения могут оказаться высокодоходными, но весьма рискованными. Поэтому каждый коммерческий банк определяет свои рыночные приоритеты и специализацию в любой период своей деятельности. Однако сегодня нет</w:t>
      </w:r>
      <w:r>
        <w:rPr>
          <w:rFonts w:ascii="Times New Roman" w:hAnsi="Times New Roman"/>
          <w:sz w:val="28"/>
          <w:szCs w:val="28"/>
        </w:rPr>
        <w:t xml:space="preserve"> практически</w:t>
      </w:r>
      <w:r w:rsidRPr="006D3E63">
        <w:rPr>
          <w:rFonts w:ascii="Times New Roman" w:hAnsi="Times New Roman"/>
          <w:sz w:val="28"/>
          <w:szCs w:val="28"/>
        </w:rPr>
        <w:t xml:space="preserve"> ни одного банка, который бы не осуществлял кредитную деятельность. </w:t>
      </w:r>
    </w:p>
    <w:p w:rsidR="00DF78BA" w:rsidRPr="006D3E63" w:rsidRDefault="00DF78BA" w:rsidP="00DF78BA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D3E63">
        <w:rPr>
          <w:rFonts w:ascii="Times New Roman" w:hAnsi="Times New Roman"/>
          <w:sz w:val="28"/>
          <w:szCs w:val="28"/>
        </w:rPr>
        <w:t>Основой активных операций практически каждого коммерческого банка являются операции кредитования. Субъектами кредитных отношений в области банковского кредита, как мы уже упоминали выше, являются хозяйствующих субъекты, население, государство и сами банки.</w:t>
      </w:r>
    </w:p>
    <w:p w:rsidR="00DF78BA" w:rsidRDefault="003413D9" w:rsidP="003413D9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DF78BA">
        <w:rPr>
          <w:rFonts w:ascii="Times New Roman" w:hAnsi="Times New Roman"/>
          <w:sz w:val="28"/>
          <w:szCs w:val="28"/>
        </w:rPr>
        <w:t>К</w:t>
      </w:r>
      <w:r w:rsidR="00DF78BA" w:rsidRPr="004B132B">
        <w:rPr>
          <w:rFonts w:ascii="Times New Roman" w:hAnsi="Times New Roman"/>
          <w:sz w:val="28"/>
          <w:szCs w:val="28"/>
        </w:rPr>
        <w:t>редит предполагает передачу заемщику (юридическому или физическому лицу) банком на основании специального письмен</w:t>
      </w:r>
      <w:r w:rsidR="00DF78BA" w:rsidRPr="004B132B">
        <w:rPr>
          <w:rFonts w:ascii="Times New Roman" w:hAnsi="Times New Roman"/>
          <w:sz w:val="28"/>
          <w:szCs w:val="28"/>
        </w:rPr>
        <w:softHyphen/>
        <w:t xml:space="preserve">ного договора исключительно денежных средств (собственных средств банка и/или заемных) на определенный в таком договоре срок на условиях возвратности и платности в денежной же форме, подконтрольности, а также, </w:t>
      </w:r>
      <w:r w:rsidR="00DF78BA">
        <w:rPr>
          <w:rFonts w:ascii="Times New Roman" w:hAnsi="Times New Roman"/>
          <w:sz w:val="28"/>
          <w:szCs w:val="28"/>
        </w:rPr>
        <w:t>в ряде случаев</w:t>
      </w:r>
      <w:r w:rsidR="00DF78BA" w:rsidRPr="004B132B">
        <w:rPr>
          <w:rFonts w:ascii="Times New Roman" w:hAnsi="Times New Roman"/>
          <w:sz w:val="28"/>
          <w:szCs w:val="28"/>
        </w:rPr>
        <w:t>, целевого использования и обеспеченности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3413D9">
        <w:rPr>
          <w:rFonts w:ascii="Times New Roman" w:hAnsi="Times New Roman"/>
          <w:sz w:val="28"/>
          <w:szCs w:val="28"/>
        </w:rPr>
        <w:t>[13</w:t>
      </w:r>
      <w:r>
        <w:rPr>
          <w:rFonts w:ascii="Times New Roman" w:hAnsi="Times New Roman"/>
          <w:sz w:val="28"/>
          <w:szCs w:val="28"/>
        </w:rPr>
        <w:t>, с.117</w:t>
      </w:r>
      <w:r w:rsidRPr="003413D9">
        <w:rPr>
          <w:rFonts w:ascii="Times New Roman" w:hAnsi="Times New Roman"/>
          <w:sz w:val="28"/>
          <w:szCs w:val="28"/>
        </w:rPr>
        <w:t>]</w:t>
      </w:r>
      <w:r w:rsidR="00DF78BA" w:rsidRPr="004B132B">
        <w:rPr>
          <w:rFonts w:ascii="Times New Roman" w:hAnsi="Times New Roman"/>
          <w:sz w:val="28"/>
          <w:szCs w:val="28"/>
        </w:rPr>
        <w:t>.</w:t>
      </w:r>
    </w:p>
    <w:p w:rsidR="00BD6E25" w:rsidRDefault="00BD6E25" w:rsidP="00DF78BA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Роль банковского кредитования как источника финансирования предпринимательской деятельности трудно переоценить.</w:t>
      </w:r>
    </w:p>
    <w:p w:rsidR="002718F8" w:rsidRDefault="00BD6E25" w:rsidP="00BD6E2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Кредитование предпринимательства имеет огромное значение не только для банка-кредитора, получающего прибыль на размещенные на условиях возвратности, срочности и платности средства, но и для экономики страны и каждого субъекта хозяйствования. Банковский кредит выступает одним из ключевых источников финансирования деятельности организации. </w:t>
      </w:r>
      <w:r w:rsidRPr="00EC2BCE">
        <w:rPr>
          <w:rFonts w:ascii="Times New Roman" w:hAnsi="Times New Roman"/>
          <w:sz w:val="28"/>
          <w:szCs w:val="28"/>
        </w:rPr>
        <w:t>Достаточность кредитного обеспечени</w:t>
      </w:r>
      <w:r w:rsidR="00AE5CD8">
        <w:rPr>
          <w:rFonts w:ascii="Times New Roman" w:hAnsi="Times New Roman"/>
          <w:sz w:val="28"/>
          <w:szCs w:val="28"/>
        </w:rPr>
        <w:t>я</w:t>
      </w:r>
      <w:r w:rsidRPr="00EC2BC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C2BCE">
        <w:rPr>
          <w:rFonts w:ascii="Times New Roman" w:hAnsi="Times New Roman"/>
          <w:sz w:val="28"/>
          <w:szCs w:val="28"/>
        </w:rPr>
        <w:t>расходов  является</w:t>
      </w:r>
      <w:proofErr w:type="gramEnd"/>
      <w:r w:rsidRPr="00EC2BCE">
        <w:rPr>
          <w:rFonts w:ascii="Times New Roman" w:hAnsi="Times New Roman"/>
          <w:sz w:val="28"/>
          <w:szCs w:val="28"/>
        </w:rPr>
        <w:t xml:space="preserve"> одним из факторов успешного экономического и финансового управления современным предприятием, </w:t>
      </w:r>
      <w:r>
        <w:rPr>
          <w:rFonts w:ascii="Times New Roman" w:hAnsi="Times New Roman"/>
          <w:sz w:val="28"/>
          <w:szCs w:val="28"/>
        </w:rPr>
        <w:t>направленного на</w:t>
      </w:r>
      <w:r w:rsidRPr="00EC2BCE">
        <w:rPr>
          <w:rFonts w:ascii="Times New Roman" w:hAnsi="Times New Roman"/>
          <w:sz w:val="28"/>
          <w:szCs w:val="28"/>
        </w:rPr>
        <w:t xml:space="preserve"> достижение стратегических и тактических целей бизнеса</w:t>
      </w:r>
      <w:r>
        <w:rPr>
          <w:rFonts w:ascii="Times New Roman" w:hAnsi="Times New Roman"/>
          <w:sz w:val="28"/>
          <w:szCs w:val="28"/>
        </w:rPr>
        <w:t xml:space="preserve">.  С позиции стратегии развития бизнеса определяющая роль отводится долгосрочному кредитованию, а решение насущных задачи и текущих </w:t>
      </w:r>
      <w:r>
        <w:rPr>
          <w:rFonts w:ascii="Times New Roman" w:hAnsi="Times New Roman"/>
          <w:sz w:val="28"/>
          <w:szCs w:val="28"/>
        </w:rPr>
        <w:lastRenderedPageBreak/>
        <w:t>проблем напрямую связано с эффективностью привлечения краткосрочных банковских кредитов.</w:t>
      </w:r>
      <w:r w:rsidR="00E76D14">
        <w:rPr>
          <w:rFonts w:ascii="Times New Roman" w:hAnsi="Times New Roman"/>
          <w:sz w:val="28"/>
          <w:szCs w:val="28"/>
        </w:rPr>
        <w:t xml:space="preserve"> Решая свои тактические и стратегические задачи с помощью банковских кредитов, предприниматели получают возможность устойчиво развиваться, получать прибыль, а, значит, обеспечивать рост экономики и валового национального продукта. </w:t>
      </w:r>
    </w:p>
    <w:p w:rsidR="00DF78BA" w:rsidRDefault="002718F8" w:rsidP="00BD6E25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E76D14">
        <w:rPr>
          <w:rFonts w:ascii="Times New Roman" w:hAnsi="Times New Roman"/>
          <w:sz w:val="28"/>
          <w:szCs w:val="28"/>
        </w:rPr>
        <w:t xml:space="preserve">ля предпринимателей кредиты должны быть доступными, а решение об обращении в банк с заявкой на кредитование – взвешенным и подкрепленным результатами всестороннего анализа своих возможностей по полному и своевременному расчету по принимаемым финансовым обязательствам. Для банка кредитование предпринимателей также должно опираться на </w:t>
      </w:r>
      <w:proofErr w:type="gramStart"/>
      <w:r w:rsidR="00E76D14">
        <w:rPr>
          <w:rFonts w:ascii="Times New Roman" w:hAnsi="Times New Roman"/>
          <w:sz w:val="28"/>
          <w:szCs w:val="28"/>
        </w:rPr>
        <w:t>взвешенную  кредитную</w:t>
      </w:r>
      <w:proofErr w:type="gramEnd"/>
      <w:r w:rsidR="00E76D14">
        <w:rPr>
          <w:rFonts w:ascii="Times New Roman" w:hAnsi="Times New Roman"/>
          <w:sz w:val="28"/>
          <w:szCs w:val="28"/>
        </w:rPr>
        <w:t xml:space="preserve"> политику, результаты оценки кредитоспособности заемщика, которые должны максимально </w:t>
      </w:r>
      <w:r>
        <w:rPr>
          <w:rFonts w:ascii="Times New Roman" w:hAnsi="Times New Roman"/>
          <w:sz w:val="28"/>
          <w:szCs w:val="28"/>
        </w:rPr>
        <w:t>защитить</w:t>
      </w:r>
      <w:r w:rsidR="00E76D14">
        <w:rPr>
          <w:rFonts w:ascii="Times New Roman" w:hAnsi="Times New Roman"/>
          <w:sz w:val="28"/>
          <w:szCs w:val="28"/>
        </w:rPr>
        <w:t xml:space="preserve"> банк от кредитного риска и </w:t>
      </w:r>
      <w:r>
        <w:rPr>
          <w:rFonts w:ascii="Times New Roman" w:hAnsi="Times New Roman"/>
          <w:sz w:val="28"/>
          <w:szCs w:val="28"/>
        </w:rPr>
        <w:t xml:space="preserve">обеспечить получение планируемой доходности. </w:t>
      </w:r>
      <w:r w:rsidR="00E76D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этой связи необходим баланс интересов и предпринимателей – заемщиков, и банков-кредиторов. Только в этом случае развитие кредитования предпринимательской деятельности будет приносить должный эффект. </w:t>
      </w:r>
    </w:p>
    <w:p w:rsidR="004C1DF9" w:rsidRDefault="004C1DF9" w:rsidP="002718F8">
      <w:pPr>
        <w:pStyle w:val="2"/>
      </w:pPr>
      <w:bookmarkStart w:id="10" w:name="_Toc501232517"/>
    </w:p>
    <w:p w:rsidR="002718F8" w:rsidRPr="002718F8" w:rsidRDefault="002718F8" w:rsidP="002718F8">
      <w:pPr>
        <w:pStyle w:val="2"/>
      </w:pPr>
      <w:r w:rsidRPr="002718F8">
        <w:t>1.2</w:t>
      </w:r>
      <w:r>
        <w:t>.</w:t>
      </w:r>
      <w:r w:rsidRPr="002718F8">
        <w:t xml:space="preserve"> Виды банковских кредитов, предоставляемых на финансирование предпринимательской деятельности</w:t>
      </w:r>
      <w:bookmarkEnd w:id="10"/>
      <w:r w:rsidRPr="002718F8">
        <w:t xml:space="preserve"> </w:t>
      </w:r>
    </w:p>
    <w:p w:rsidR="002718F8" w:rsidRDefault="002718F8" w:rsidP="002718F8">
      <w:pPr>
        <w:widowControl w:val="0"/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BE6379" w:rsidRDefault="002718F8" w:rsidP="002718F8">
      <w:pPr>
        <w:widowControl w:val="0"/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Кредитные продукты для предпринимателей присутствуют в продуктовых линейках подавляющего большинства кредитных организаций. При этом каждый кредитный продукт разрабатывается на основе определенного вида кредита. </w:t>
      </w:r>
    </w:p>
    <w:p w:rsidR="002718F8" w:rsidRDefault="002718F8" w:rsidP="002718F8">
      <w:pPr>
        <w:widowControl w:val="0"/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D3E63">
        <w:rPr>
          <w:rFonts w:ascii="Times New Roman" w:hAnsi="Times New Roman"/>
          <w:sz w:val="28"/>
          <w:szCs w:val="28"/>
        </w:rPr>
        <w:t>Современные банковские кредиты</w:t>
      </w:r>
      <w:r>
        <w:rPr>
          <w:rFonts w:ascii="Times New Roman" w:hAnsi="Times New Roman"/>
          <w:sz w:val="28"/>
          <w:szCs w:val="28"/>
        </w:rPr>
        <w:t xml:space="preserve"> для предпринимателей </w:t>
      </w:r>
      <w:r w:rsidRPr="006D3E63">
        <w:rPr>
          <w:rFonts w:ascii="Times New Roman" w:hAnsi="Times New Roman"/>
          <w:sz w:val="28"/>
          <w:szCs w:val="28"/>
        </w:rPr>
        <w:t>подразделяются на ряд видов по различным критериям или признакам</w:t>
      </w:r>
      <w:r>
        <w:rPr>
          <w:rFonts w:ascii="Times New Roman" w:hAnsi="Times New Roman"/>
          <w:sz w:val="28"/>
          <w:szCs w:val="28"/>
        </w:rPr>
        <w:t xml:space="preserve"> (см. </w:t>
      </w:r>
      <w:r w:rsidR="004C1DF9">
        <w:rPr>
          <w:rFonts w:ascii="Times New Roman" w:hAnsi="Times New Roman"/>
          <w:sz w:val="28"/>
          <w:szCs w:val="28"/>
        </w:rPr>
        <w:t>Приложение 1</w:t>
      </w:r>
      <w:r>
        <w:rPr>
          <w:rFonts w:ascii="Times New Roman" w:hAnsi="Times New Roman"/>
          <w:sz w:val="28"/>
          <w:szCs w:val="28"/>
        </w:rPr>
        <w:t>)</w:t>
      </w:r>
      <w:r w:rsidRPr="006D3E63">
        <w:rPr>
          <w:rFonts w:ascii="Times New Roman" w:hAnsi="Times New Roman"/>
          <w:sz w:val="28"/>
          <w:szCs w:val="28"/>
        </w:rPr>
        <w:t xml:space="preserve">. </w:t>
      </w:r>
    </w:p>
    <w:p w:rsidR="00382CDF" w:rsidRPr="006D3E63" w:rsidRDefault="00382CDF" w:rsidP="00382CDF">
      <w:pPr>
        <w:widowControl w:val="0"/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показано в </w:t>
      </w:r>
      <w:r w:rsidR="004C1DF9">
        <w:rPr>
          <w:rFonts w:ascii="Times New Roman" w:hAnsi="Times New Roman"/>
          <w:sz w:val="28"/>
          <w:szCs w:val="28"/>
        </w:rPr>
        <w:t>Приложении 1</w:t>
      </w:r>
      <w:r>
        <w:rPr>
          <w:rFonts w:ascii="Times New Roman" w:hAnsi="Times New Roman"/>
          <w:sz w:val="28"/>
          <w:szCs w:val="28"/>
        </w:rPr>
        <w:t xml:space="preserve">, в </w:t>
      </w:r>
      <w:r w:rsidRPr="006D3E63">
        <w:rPr>
          <w:rFonts w:ascii="Times New Roman" w:hAnsi="Times New Roman"/>
          <w:sz w:val="28"/>
          <w:szCs w:val="28"/>
        </w:rPr>
        <w:t>основу классификации</w:t>
      </w:r>
      <w:r>
        <w:rPr>
          <w:rFonts w:ascii="Times New Roman" w:hAnsi="Times New Roman"/>
          <w:sz w:val="28"/>
          <w:szCs w:val="28"/>
        </w:rPr>
        <w:t xml:space="preserve"> банковских кредитов для предпринимателей</w:t>
      </w:r>
      <w:r w:rsidRPr="006D3E63">
        <w:rPr>
          <w:rFonts w:ascii="Times New Roman" w:hAnsi="Times New Roman"/>
          <w:sz w:val="28"/>
          <w:szCs w:val="28"/>
        </w:rPr>
        <w:t xml:space="preserve"> могут быть положены разные особенности, отражающие те или иные стороны кредитования.</w:t>
      </w:r>
    </w:p>
    <w:p w:rsidR="00382CDF" w:rsidRDefault="00382CDF" w:rsidP="00382CDF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основные виды выдаваемых банками предпринимателям </w:t>
      </w:r>
      <w:r>
        <w:rPr>
          <w:rFonts w:ascii="Times New Roman" w:hAnsi="Times New Roman"/>
          <w:sz w:val="28"/>
          <w:szCs w:val="28"/>
        </w:rPr>
        <w:lastRenderedPageBreak/>
        <w:t xml:space="preserve">кредитов на основе обобщения их признаков, выделенных различными исследователями </w:t>
      </w:r>
      <w:proofErr w:type="gramStart"/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pacing w:val="-4"/>
          <w:sz w:val="28"/>
          <w:szCs w:val="28"/>
        </w:rPr>
        <w:t xml:space="preserve"> теоретиками</w:t>
      </w:r>
      <w:proofErr w:type="gramEnd"/>
      <w:r>
        <w:rPr>
          <w:rFonts w:ascii="Times New Roman" w:hAnsi="Times New Roman"/>
          <w:spacing w:val="-4"/>
          <w:sz w:val="28"/>
          <w:szCs w:val="28"/>
        </w:rPr>
        <w:t xml:space="preserve"> банковского дела –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Г.Н.Белоглазовой</w:t>
      </w:r>
      <w:proofErr w:type="spellEnd"/>
      <w:r w:rsidR="003413D9">
        <w:rPr>
          <w:rFonts w:ascii="Times New Roman" w:hAnsi="Times New Roman"/>
          <w:spacing w:val="-4"/>
          <w:sz w:val="28"/>
          <w:szCs w:val="28"/>
        </w:rPr>
        <w:t xml:space="preserve"> и</w:t>
      </w:r>
      <w:r>
        <w:rPr>
          <w:rFonts w:ascii="Times New Roman" w:hAnsi="Times New Roman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Л.П.Кроливецкой</w:t>
      </w:r>
      <w:proofErr w:type="spellEnd"/>
      <w:r w:rsidR="003413D9">
        <w:rPr>
          <w:rFonts w:ascii="Times New Roman" w:hAnsi="Times New Roman"/>
          <w:spacing w:val="-4"/>
          <w:sz w:val="28"/>
          <w:szCs w:val="28"/>
        </w:rPr>
        <w:t xml:space="preserve"> </w:t>
      </w:r>
      <w:r w:rsidR="003413D9" w:rsidRPr="003413D9">
        <w:rPr>
          <w:rFonts w:ascii="Times New Roman" w:hAnsi="Times New Roman"/>
          <w:spacing w:val="-4"/>
          <w:sz w:val="28"/>
          <w:szCs w:val="28"/>
        </w:rPr>
        <w:t>[13]</w:t>
      </w:r>
      <w:r>
        <w:rPr>
          <w:rFonts w:ascii="Times New Roman" w:hAnsi="Times New Roman"/>
          <w:spacing w:val="-4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pacing w:val="-4"/>
          <w:sz w:val="28"/>
          <w:szCs w:val="28"/>
        </w:rPr>
        <w:t>О.И.Лаврушин</w:t>
      </w:r>
      <w:r w:rsidR="003413D9">
        <w:rPr>
          <w:rFonts w:ascii="Times New Roman" w:hAnsi="Times New Roman"/>
          <w:spacing w:val="-4"/>
          <w:sz w:val="28"/>
          <w:szCs w:val="28"/>
        </w:rPr>
        <w:t>ым</w:t>
      </w:r>
      <w:proofErr w:type="spellEnd"/>
      <w:r w:rsidR="003413D9" w:rsidRPr="003413D9">
        <w:rPr>
          <w:rFonts w:ascii="Times New Roman" w:hAnsi="Times New Roman"/>
          <w:spacing w:val="-4"/>
          <w:sz w:val="28"/>
          <w:szCs w:val="28"/>
        </w:rPr>
        <w:t xml:space="preserve"> [19]</w:t>
      </w:r>
      <w:r>
        <w:rPr>
          <w:rFonts w:ascii="Times New Roman" w:hAnsi="Times New Roman"/>
          <w:spacing w:val="-4"/>
          <w:sz w:val="28"/>
          <w:szCs w:val="28"/>
        </w:rPr>
        <w:t xml:space="preserve">, </w:t>
      </w:r>
      <w:proofErr w:type="spellStart"/>
      <w:r w:rsidR="003413D9">
        <w:rPr>
          <w:rFonts w:ascii="Times New Roman" w:hAnsi="Times New Roman"/>
          <w:spacing w:val="-4"/>
          <w:sz w:val="28"/>
          <w:szCs w:val="28"/>
        </w:rPr>
        <w:t>Т.М.Костериной</w:t>
      </w:r>
      <w:proofErr w:type="spellEnd"/>
      <w:r w:rsidR="003413D9">
        <w:rPr>
          <w:rFonts w:ascii="Times New Roman" w:hAnsi="Times New Roman"/>
          <w:spacing w:val="-4"/>
          <w:sz w:val="28"/>
          <w:szCs w:val="28"/>
        </w:rPr>
        <w:t xml:space="preserve"> </w:t>
      </w:r>
      <w:r w:rsidR="003413D9" w:rsidRPr="003413D9">
        <w:rPr>
          <w:rFonts w:ascii="Times New Roman" w:hAnsi="Times New Roman"/>
          <w:spacing w:val="-4"/>
          <w:sz w:val="28"/>
          <w:szCs w:val="28"/>
        </w:rPr>
        <w:t>[18]</w:t>
      </w:r>
      <w:r>
        <w:rPr>
          <w:rFonts w:ascii="Times New Roman" w:hAnsi="Times New Roman"/>
          <w:spacing w:val="-4"/>
          <w:sz w:val="28"/>
          <w:szCs w:val="28"/>
        </w:rPr>
        <w:t xml:space="preserve"> и др.</w:t>
      </w:r>
    </w:p>
    <w:p w:rsidR="00382CDF" w:rsidRDefault="00382CDF" w:rsidP="00382CDF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Одним из основных классификационных признаков является деление всех кредитов на две основные категории субъектов предпринимательства – юридические лица и индивидуальные предприниматели. Данное деление в ряде случаев носит условный характер, так как в большинстве банков, кредитование индивидуальных предпринимателей де-факто относят к кредитованию юридических лиц, относя последних к субъектам малого бизнеса.  Часто применяется термин «корпоративное кредитование». В данном случае к данному виду кредитования относятся все кредитные операции, проводимые с юридическими лицами в противовес розничному кредитованию, то есть кредитование физических лиц. </w:t>
      </w:r>
    </w:p>
    <w:p w:rsidR="00382CDF" w:rsidRDefault="00382CDF" w:rsidP="00382CDF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свою очередь предпринимателей, не только в целях кредитования, но и в целях сегментации клиентской базы и продуктовой линейки, подразделяют на следующие основные сегменты: малый бизнес (микро- и малые предприятия, индивидуальные предприниматели), средний бизнес, крупные корпоративные клиенты. В отдельную категорию юридических лиц выделяются финансовые организации, прежде всего, другие кредитные организации (в данном случае речь идёт уже о межбанковском кредитовании). </w:t>
      </w:r>
    </w:p>
    <w:p w:rsidR="002718F8" w:rsidRDefault="002718F8" w:rsidP="002718F8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r w:rsidR="00286699">
        <w:rPr>
          <w:rFonts w:ascii="Times New Roman" w:hAnsi="Times New Roman"/>
          <w:sz w:val="28"/>
          <w:szCs w:val="28"/>
        </w:rPr>
        <w:t>предпринимателей</w:t>
      </w:r>
      <w:r>
        <w:rPr>
          <w:rFonts w:ascii="Times New Roman" w:hAnsi="Times New Roman"/>
          <w:sz w:val="28"/>
          <w:szCs w:val="28"/>
        </w:rPr>
        <w:t xml:space="preserve"> кредиты могут быть целевыми, то есть, выданными на конкретные цели (при этом, зачастую, осуществляется контроль за использованием кредитных средств) и нецелевыми, то есть выданные без определённых целей.  </w:t>
      </w:r>
      <w:r w:rsidR="00382CDF">
        <w:rPr>
          <w:rFonts w:ascii="Times New Roman" w:hAnsi="Times New Roman"/>
          <w:sz w:val="28"/>
          <w:szCs w:val="28"/>
        </w:rPr>
        <w:t>Ц</w:t>
      </w:r>
      <w:r>
        <w:rPr>
          <w:rFonts w:ascii="Times New Roman" w:hAnsi="Times New Roman"/>
          <w:sz w:val="28"/>
          <w:szCs w:val="28"/>
        </w:rPr>
        <w:t xml:space="preserve">елевые кредиты могут выдаваться под оплату платежных документов, на пополнение оборотных средств, на приобретение коммерческого автотранспорта, коммерческой недвижимости и проч. </w:t>
      </w:r>
    </w:p>
    <w:p w:rsidR="002718F8" w:rsidRDefault="002718F8" w:rsidP="002718F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физическим лицам кредиты могут выдаваться как в безналичной, так и в налично-денежной форме, то юридическим лицам – только в безналичной. </w:t>
      </w:r>
    </w:p>
    <w:p w:rsidR="002718F8" w:rsidRDefault="002718F8" w:rsidP="002718F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Кредиты могут быть выданы как в валюте РФ, так и в иностранной валюте (наиболее распространенная иностранная валюта кредитования – доллары США и евро)</w:t>
      </w:r>
      <w:r w:rsidR="00BE6379">
        <w:rPr>
          <w:rFonts w:ascii="Times New Roman" w:hAnsi="Times New Roman"/>
          <w:sz w:val="28"/>
          <w:szCs w:val="28"/>
        </w:rPr>
        <w:t>, а также быть мультивалютными – то есть выданными сразу в нескольких валютах</w:t>
      </w:r>
      <w:r>
        <w:rPr>
          <w:rFonts w:ascii="Times New Roman" w:hAnsi="Times New Roman"/>
          <w:sz w:val="28"/>
          <w:szCs w:val="28"/>
        </w:rPr>
        <w:t xml:space="preserve">.  </w:t>
      </w:r>
    </w:p>
    <w:p w:rsidR="002718F8" w:rsidRDefault="002718F8" w:rsidP="002718F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срокам погашения кредиты подразделяются на бессрочные (до востребования) и срочные.</w:t>
      </w:r>
      <w:r w:rsidR="00382CDF">
        <w:rPr>
          <w:rFonts w:ascii="Times New Roman" w:hAnsi="Times New Roman"/>
          <w:sz w:val="28"/>
          <w:szCs w:val="28"/>
        </w:rPr>
        <w:t xml:space="preserve"> В свою очередь среди срочных кредитов выделяют краткосрочные (до 1 года) и долгосрочные (свыше года). В банковской отчетности (оборотная ведомость) кредиты по критерию срочности делятся на несколько </w:t>
      </w:r>
      <w:proofErr w:type="gramStart"/>
      <w:r w:rsidR="00382CDF">
        <w:rPr>
          <w:rFonts w:ascii="Times New Roman" w:hAnsi="Times New Roman"/>
          <w:sz w:val="28"/>
          <w:szCs w:val="28"/>
        </w:rPr>
        <w:t>видов .</w:t>
      </w:r>
      <w:proofErr w:type="gramEnd"/>
      <w:r w:rsidR="00382CDF">
        <w:rPr>
          <w:rFonts w:ascii="Times New Roman" w:hAnsi="Times New Roman"/>
          <w:sz w:val="28"/>
          <w:szCs w:val="28"/>
        </w:rPr>
        <w:t xml:space="preserve"> </w:t>
      </w:r>
    </w:p>
    <w:p w:rsidR="002718F8" w:rsidRDefault="002718F8" w:rsidP="002718F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Кредиты подразделяются также и по виду процентной ставки, которая может быть фиксированной, плавающей и смешанной (то есть сочетать в себе обе формы).</w:t>
      </w:r>
    </w:p>
    <w:p w:rsidR="002718F8" w:rsidRDefault="002718F8" w:rsidP="002718F8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Кредит может выдаваться как в форме разовой выдачи, так и с графиком выборки в виде возобновляемой или </w:t>
      </w:r>
      <w:proofErr w:type="spellStart"/>
      <w:r>
        <w:rPr>
          <w:rFonts w:ascii="Times New Roman" w:hAnsi="Times New Roman"/>
          <w:sz w:val="28"/>
          <w:szCs w:val="28"/>
        </w:rPr>
        <w:t>невозобновляемой</w:t>
      </w:r>
      <w:proofErr w:type="spellEnd"/>
      <w:r>
        <w:rPr>
          <w:rFonts w:ascii="Times New Roman" w:hAnsi="Times New Roman"/>
          <w:sz w:val="28"/>
          <w:szCs w:val="28"/>
        </w:rPr>
        <w:t xml:space="preserve"> кредитной линии. Часто используемым </w:t>
      </w:r>
      <w:r w:rsidRPr="00326CFC">
        <w:rPr>
          <w:rFonts w:ascii="Times New Roman" w:hAnsi="Times New Roman"/>
          <w:spacing w:val="-5"/>
          <w:sz w:val="28"/>
          <w:szCs w:val="28"/>
        </w:rPr>
        <w:t>видом кредитования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326CFC">
        <w:rPr>
          <w:rFonts w:ascii="Times New Roman" w:hAnsi="Times New Roman"/>
          <w:spacing w:val="-5"/>
          <w:sz w:val="28"/>
          <w:szCs w:val="28"/>
        </w:rPr>
        <w:t>является кредит в форме овердрафта, которые предоставляется в случае разрыва в платежном обороте клиента, когда его текущие финансовые потребности превышают собственные ресурсы.</w:t>
      </w:r>
      <w:r>
        <w:rPr>
          <w:rFonts w:ascii="Times New Roman" w:hAnsi="Times New Roman"/>
          <w:spacing w:val="-5"/>
          <w:sz w:val="28"/>
          <w:szCs w:val="28"/>
        </w:rPr>
        <w:t xml:space="preserve"> </w:t>
      </w:r>
    </w:p>
    <w:p w:rsidR="002718F8" w:rsidRPr="00326CFC" w:rsidRDefault="002718F8" w:rsidP="002718F8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spacing w:val="-5"/>
          <w:sz w:val="28"/>
          <w:szCs w:val="28"/>
        </w:rPr>
        <w:t xml:space="preserve">Если кредитор один, то кредит является индивидуальным – это наиболее распространенный вид кредита. Однако бывают случаи (особенно при кредитовании крупнейших корпораций), когда кредиторами выступают сразу несколько банков. В этом случае речь идет о синдицированном кредитовании. </w:t>
      </w:r>
    </w:p>
    <w:p w:rsidR="002718F8" w:rsidRDefault="002718F8" w:rsidP="002718F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Ещё одним признаком качественной характеристики выдаваемых банком кредитов является их обеспеченность.  Обеспечение может быть предоставлено в форме ликвидного залога (различные виды движимого и недвижимого имущества, ценных бумаг и проч.), поручительства, гарантии.</w:t>
      </w:r>
    </w:p>
    <w:p w:rsidR="002718F8" w:rsidRDefault="002718F8" w:rsidP="002718F8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Кредиты </w:t>
      </w:r>
      <w:r w:rsidR="00382CDF">
        <w:rPr>
          <w:rFonts w:ascii="Times New Roman" w:hAnsi="Times New Roman"/>
          <w:sz w:val="28"/>
          <w:szCs w:val="28"/>
        </w:rPr>
        <w:t>предпринимателям</w:t>
      </w:r>
      <w:r>
        <w:rPr>
          <w:rFonts w:ascii="Times New Roman" w:hAnsi="Times New Roman"/>
          <w:sz w:val="28"/>
          <w:szCs w:val="28"/>
        </w:rPr>
        <w:t xml:space="preserve"> также подразделяются по порядку погашения и начисления процентом. Данные характеристики в принципе можно объединить в один классификационный признак, так как такие методы начисления процентов как аннуитетные и дифференцированные предполагают и частичное </w:t>
      </w:r>
      <w:r>
        <w:rPr>
          <w:rFonts w:ascii="Times New Roman" w:hAnsi="Times New Roman"/>
          <w:sz w:val="28"/>
          <w:szCs w:val="28"/>
        </w:rPr>
        <w:lastRenderedPageBreak/>
        <w:t xml:space="preserve">гашение суммы основного долга. В первом случае речь идет о равных платежах на весь период действия кредитного договора, а во втором – платежи уменьшаются по мере гашения кредита. Однако бывают случаи погашения кредита единовременно (например, в конце срока кредитного договора), или поквартальное погашение основного долга при ежемесячном начислении процентов и т.д. </w:t>
      </w:r>
    </w:p>
    <w:p w:rsidR="002718F8" w:rsidRPr="00326CFC" w:rsidRDefault="002718F8" w:rsidP="002718F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pacing w:val="-5"/>
          <w:sz w:val="28"/>
          <w:szCs w:val="28"/>
        </w:rPr>
      </w:pPr>
      <w:r w:rsidRPr="00326CFC">
        <w:rPr>
          <w:rFonts w:ascii="Times New Roman" w:hAnsi="Times New Roman"/>
          <w:spacing w:val="-5"/>
          <w:sz w:val="28"/>
          <w:szCs w:val="28"/>
        </w:rPr>
        <w:t xml:space="preserve">Если следовать </w:t>
      </w:r>
      <w:r w:rsidR="00382CDF">
        <w:rPr>
          <w:rFonts w:ascii="Times New Roman" w:hAnsi="Times New Roman"/>
          <w:spacing w:val="-5"/>
          <w:sz w:val="28"/>
          <w:szCs w:val="28"/>
        </w:rPr>
        <w:t>Плану счетов бухгалтерского учета для кредитных организаций и порядке его применения, утв. Банком России 27.02.2017 г. № 579-П</w:t>
      </w:r>
      <w:r w:rsidRPr="00326CFC">
        <w:rPr>
          <w:rFonts w:ascii="Times New Roman" w:hAnsi="Times New Roman"/>
          <w:spacing w:val="-5"/>
          <w:sz w:val="28"/>
          <w:szCs w:val="28"/>
        </w:rPr>
        <w:t>, то кредиты классифицируются по:</w:t>
      </w:r>
    </w:p>
    <w:p w:rsidR="002718F8" w:rsidRPr="00326CFC" w:rsidRDefault="002718F8" w:rsidP="002718F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pacing w:val="-5"/>
          <w:sz w:val="28"/>
          <w:szCs w:val="28"/>
        </w:rPr>
      </w:pPr>
      <w:r w:rsidRPr="00326CFC">
        <w:rPr>
          <w:rFonts w:ascii="Times New Roman" w:hAnsi="Times New Roman"/>
          <w:spacing w:val="-5"/>
          <w:sz w:val="28"/>
          <w:szCs w:val="28"/>
        </w:rPr>
        <w:t>- правовым категориям заемщиков;</w:t>
      </w:r>
    </w:p>
    <w:p w:rsidR="002718F8" w:rsidRPr="00326CFC" w:rsidRDefault="002718F8" w:rsidP="002718F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pacing w:val="-5"/>
          <w:sz w:val="28"/>
          <w:szCs w:val="28"/>
        </w:rPr>
      </w:pPr>
      <w:r w:rsidRPr="00326CFC">
        <w:rPr>
          <w:rFonts w:ascii="Times New Roman" w:hAnsi="Times New Roman"/>
          <w:spacing w:val="-5"/>
          <w:sz w:val="28"/>
          <w:szCs w:val="28"/>
        </w:rPr>
        <w:t>- по срочности предоставления кредитов;</w:t>
      </w:r>
    </w:p>
    <w:p w:rsidR="002718F8" w:rsidRDefault="002718F8" w:rsidP="002718F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pacing w:val="-5"/>
          <w:sz w:val="28"/>
          <w:szCs w:val="28"/>
        </w:rPr>
      </w:pPr>
      <w:r w:rsidRPr="00326CFC">
        <w:rPr>
          <w:rFonts w:ascii="Times New Roman" w:hAnsi="Times New Roman"/>
          <w:spacing w:val="-5"/>
          <w:sz w:val="28"/>
          <w:szCs w:val="28"/>
        </w:rPr>
        <w:t>- по видам кредитов (кредитная линия «под лимит задолженности», кредитная линия «под лимит выдачи»)</w:t>
      </w:r>
      <w:r w:rsidRPr="009D4DC9">
        <w:rPr>
          <w:rFonts w:ascii="Times New Roman" w:hAnsi="Times New Roman"/>
          <w:spacing w:val="-5"/>
          <w:sz w:val="28"/>
          <w:szCs w:val="28"/>
        </w:rPr>
        <w:t xml:space="preserve"> [</w:t>
      </w:r>
      <w:r w:rsidR="003413D9" w:rsidRPr="003413D9">
        <w:rPr>
          <w:rFonts w:ascii="Times New Roman" w:hAnsi="Times New Roman"/>
          <w:spacing w:val="-5"/>
          <w:sz w:val="28"/>
          <w:szCs w:val="28"/>
        </w:rPr>
        <w:t>9</w:t>
      </w:r>
      <w:r w:rsidRPr="009D4DC9">
        <w:rPr>
          <w:rFonts w:ascii="Times New Roman" w:hAnsi="Times New Roman"/>
          <w:spacing w:val="-5"/>
          <w:sz w:val="28"/>
          <w:szCs w:val="28"/>
        </w:rPr>
        <w:t>]</w:t>
      </w:r>
      <w:r w:rsidRPr="00326CFC">
        <w:rPr>
          <w:rFonts w:ascii="Times New Roman" w:hAnsi="Times New Roman"/>
          <w:spacing w:val="-5"/>
          <w:sz w:val="28"/>
          <w:szCs w:val="28"/>
        </w:rPr>
        <w:t xml:space="preserve">. </w:t>
      </w:r>
    </w:p>
    <w:p w:rsidR="002718F8" w:rsidRPr="00682BD0" w:rsidRDefault="002718F8" w:rsidP="002718F8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pacing w:val="-5"/>
          <w:sz w:val="28"/>
          <w:szCs w:val="28"/>
        </w:rPr>
      </w:pPr>
      <w:r>
        <w:rPr>
          <w:rFonts w:ascii="Times New Roman" w:hAnsi="Times New Roman"/>
          <w:spacing w:val="-5"/>
          <w:sz w:val="28"/>
          <w:szCs w:val="28"/>
        </w:rPr>
        <w:t>И</w:t>
      </w:r>
      <w:r w:rsidRPr="00682BD0">
        <w:rPr>
          <w:rFonts w:ascii="Times New Roman" w:hAnsi="Times New Roman"/>
          <w:spacing w:val="-5"/>
          <w:sz w:val="28"/>
          <w:szCs w:val="28"/>
        </w:rPr>
        <w:t>сходя из содержания и сущности операций, ряд авторов</w:t>
      </w:r>
      <w:r>
        <w:rPr>
          <w:rFonts w:ascii="Times New Roman" w:hAnsi="Times New Roman"/>
          <w:spacing w:val="-5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pacing w:val="-5"/>
          <w:sz w:val="28"/>
          <w:szCs w:val="28"/>
        </w:rPr>
        <w:t>О.И.Лаврушин</w:t>
      </w:r>
      <w:proofErr w:type="spellEnd"/>
      <w:r>
        <w:rPr>
          <w:rFonts w:ascii="Times New Roman" w:hAnsi="Times New Roman"/>
          <w:spacing w:val="-5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pacing w:val="-5"/>
          <w:sz w:val="28"/>
          <w:szCs w:val="28"/>
        </w:rPr>
        <w:t>О.С.Рудакова</w:t>
      </w:r>
      <w:proofErr w:type="spellEnd"/>
      <w:r>
        <w:rPr>
          <w:rFonts w:ascii="Times New Roman" w:hAnsi="Times New Roman"/>
          <w:spacing w:val="-5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pacing w:val="-5"/>
          <w:sz w:val="28"/>
          <w:szCs w:val="28"/>
        </w:rPr>
        <w:t>О.М.Маркова</w:t>
      </w:r>
      <w:proofErr w:type="spellEnd"/>
      <w:r>
        <w:rPr>
          <w:rFonts w:ascii="Times New Roman" w:hAnsi="Times New Roman"/>
          <w:spacing w:val="-5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pacing w:val="-5"/>
          <w:sz w:val="28"/>
          <w:szCs w:val="28"/>
        </w:rPr>
        <w:t>Н.В.Сергеева</w:t>
      </w:r>
      <w:proofErr w:type="spellEnd"/>
      <w:r>
        <w:rPr>
          <w:rFonts w:ascii="Times New Roman" w:hAnsi="Times New Roman"/>
          <w:spacing w:val="-5"/>
          <w:sz w:val="28"/>
          <w:szCs w:val="28"/>
        </w:rPr>
        <w:t>)</w:t>
      </w:r>
      <w:r w:rsidRPr="00682BD0">
        <w:rPr>
          <w:rFonts w:ascii="Times New Roman" w:hAnsi="Times New Roman"/>
          <w:spacing w:val="-5"/>
          <w:sz w:val="28"/>
          <w:szCs w:val="28"/>
        </w:rPr>
        <w:t xml:space="preserve"> к кредитным операциям относят лизинг и факторинг. Указанные формы операций в последн</w:t>
      </w:r>
      <w:r>
        <w:rPr>
          <w:rFonts w:ascii="Times New Roman" w:hAnsi="Times New Roman"/>
          <w:spacing w:val="-5"/>
          <w:sz w:val="28"/>
          <w:szCs w:val="28"/>
        </w:rPr>
        <w:t>ие</w:t>
      </w:r>
      <w:r w:rsidRPr="00682BD0">
        <w:rPr>
          <w:rFonts w:ascii="Times New Roman" w:hAnsi="Times New Roman"/>
          <w:spacing w:val="-5"/>
          <w:sz w:val="28"/>
          <w:szCs w:val="28"/>
        </w:rPr>
        <w:t xml:space="preserve"> годы развиваются ускоренными темпами и каждый крупный</w:t>
      </w:r>
      <w:r>
        <w:rPr>
          <w:rFonts w:ascii="Times New Roman" w:hAnsi="Times New Roman"/>
          <w:spacing w:val="-5"/>
          <w:sz w:val="28"/>
          <w:szCs w:val="28"/>
        </w:rPr>
        <w:t>,</w:t>
      </w:r>
      <w:r w:rsidRPr="00682BD0">
        <w:rPr>
          <w:rFonts w:ascii="Times New Roman" w:hAnsi="Times New Roman"/>
          <w:spacing w:val="-5"/>
          <w:sz w:val="28"/>
          <w:szCs w:val="28"/>
        </w:rPr>
        <w:t xml:space="preserve"> и даже средний</w:t>
      </w:r>
      <w:r>
        <w:rPr>
          <w:rFonts w:ascii="Times New Roman" w:hAnsi="Times New Roman"/>
          <w:spacing w:val="-5"/>
          <w:sz w:val="28"/>
          <w:szCs w:val="28"/>
        </w:rPr>
        <w:t>,</w:t>
      </w:r>
      <w:r w:rsidRPr="00682BD0">
        <w:rPr>
          <w:rFonts w:ascii="Times New Roman" w:hAnsi="Times New Roman"/>
          <w:spacing w:val="-5"/>
          <w:sz w:val="28"/>
          <w:szCs w:val="28"/>
        </w:rPr>
        <w:t xml:space="preserve"> банк стремится представить в своей линейке кредитных продуктов лизинговые и факторинговые банковские продукты.</w:t>
      </w:r>
      <w:r>
        <w:rPr>
          <w:rFonts w:ascii="Times New Roman" w:hAnsi="Times New Roman"/>
          <w:spacing w:val="-5"/>
          <w:sz w:val="28"/>
          <w:szCs w:val="28"/>
        </w:rPr>
        <w:t xml:space="preserve"> При этом распространенным способом предоставление данных кредитных продуктов является </w:t>
      </w:r>
      <w:proofErr w:type="gramStart"/>
      <w:r>
        <w:rPr>
          <w:rFonts w:ascii="Times New Roman" w:hAnsi="Times New Roman"/>
          <w:spacing w:val="-5"/>
          <w:sz w:val="28"/>
          <w:szCs w:val="28"/>
        </w:rPr>
        <w:t>привлечение  специализированных</w:t>
      </w:r>
      <w:proofErr w:type="gramEnd"/>
      <w:r>
        <w:rPr>
          <w:rFonts w:ascii="Times New Roman" w:hAnsi="Times New Roman"/>
          <w:spacing w:val="-5"/>
          <w:sz w:val="28"/>
          <w:szCs w:val="28"/>
        </w:rPr>
        <w:t xml:space="preserve"> компаний (лизинговых, факторинговых), которые могут быть как дочерними структурами банка, входящую в одну с ним банковскую группу (наиболее частая практика), либо самостоятельными бизнес-единицами (более редко).</w:t>
      </w:r>
    </w:p>
    <w:p w:rsidR="002718F8" w:rsidRPr="00D8536B" w:rsidRDefault="002718F8" w:rsidP="002718F8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8536B">
        <w:rPr>
          <w:rFonts w:ascii="Times New Roman" w:hAnsi="Times New Roman"/>
          <w:spacing w:val="-5"/>
          <w:sz w:val="28"/>
          <w:szCs w:val="28"/>
        </w:rPr>
        <w:t>Для классификации кредитов на те</w:t>
      </w:r>
      <w:r>
        <w:rPr>
          <w:rFonts w:ascii="Times New Roman" w:hAnsi="Times New Roman"/>
          <w:spacing w:val="-5"/>
          <w:sz w:val="28"/>
          <w:szCs w:val="28"/>
        </w:rPr>
        <w:t>,</w:t>
      </w:r>
      <w:r w:rsidRPr="00D8536B">
        <w:rPr>
          <w:rFonts w:ascii="Times New Roman" w:hAnsi="Times New Roman"/>
          <w:spacing w:val="-5"/>
          <w:sz w:val="28"/>
          <w:szCs w:val="28"/>
        </w:rPr>
        <w:t xml:space="preserve"> или иные группы и виды могут </w:t>
      </w:r>
      <w:r w:rsidRPr="00D8536B">
        <w:rPr>
          <w:rFonts w:ascii="Times New Roman" w:hAnsi="Times New Roman"/>
          <w:spacing w:val="-7"/>
          <w:sz w:val="28"/>
          <w:szCs w:val="28"/>
        </w:rPr>
        <w:t>использоваться и другие критерии. Приведенная классификация банков</w:t>
      </w:r>
      <w:r w:rsidRPr="00D8536B">
        <w:rPr>
          <w:rFonts w:ascii="Times New Roman" w:hAnsi="Times New Roman"/>
          <w:spacing w:val="-7"/>
          <w:sz w:val="28"/>
          <w:szCs w:val="28"/>
        </w:rPr>
        <w:softHyphen/>
      </w:r>
      <w:r w:rsidRPr="00D8536B">
        <w:rPr>
          <w:rFonts w:ascii="Times New Roman" w:hAnsi="Times New Roman"/>
          <w:spacing w:val="-6"/>
          <w:sz w:val="28"/>
          <w:szCs w:val="28"/>
        </w:rPr>
        <w:t xml:space="preserve">ских кредитных операций (как и любая другая) обобщает российский и </w:t>
      </w:r>
      <w:r w:rsidRPr="00D8536B">
        <w:rPr>
          <w:rFonts w:ascii="Times New Roman" w:hAnsi="Times New Roman"/>
          <w:spacing w:val="-9"/>
          <w:sz w:val="28"/>
          <w:szCs w:val="28"/>
        </w:rPr>
        <w:t xml:space="preserve">зарубежный опыт в этой области, но не может считаться исчерпывающей. </w:t>
      </w:r>
      <w:r w:rsidRPr="00D8536B">
        <w:rPr>
          <w:rFonts w:ascii="Times New Roman" w:hAnsi="Times New Roman"/>
          <w:spacing w:val="-5"/>
          <w:sz w:val="28"/>
          <w:szCs w:val="28"/>
        </w:rPr>
        <w:t xml:space="preserve">Постоянно возникают новые виды и формы </w:t>
      </w:r>
      <w:r>
        <w:rPr>
          <w:rFonts w:ascii="Times New Roman" w:hAnsi="Times New Roman"/>
          <w:spacing w:val="-5"/>
          <w:sz w:val="28"/>
          <w:szCs w:val="28"/>
        </w:rPr>
        <w:t>потребительских</w:t>
      </w:r>
      <w:r w:rsidRPr="00D8536B">
        <w:rPr>
          <w:rFonts w:ascii="Times New Roman" w:hAnsi="Times New Roman"/>
          <w:spacing w:val="-5"/>
          <w:sz w:val="28"/>
          <w:szCs w:val="28"/>
        </w:rPr>
        <w:t xml:space="preserve"> кредитов. Эта </w:t>
      </w:r>
      <w:r w:rsidRPr="00D8536B">
        <w:rPr>
          <w:rFonts w:ascii="Times New Roman" w:hAnsi="Times New Roman"/>
          <w:spacing w:val="-8"/>
          <w:sz w:val="28"/>
          <w:szCs w:val="28"/>
        </w:rPr>
        <w:t>классификация носит весьма условный характер, так как на практике лю</w:t>
      </w:r>
      <w:r w:rsidRPr="00D8536B">
        <w:rPr>
          <w:rFonts w:ascii="Times New Roman" w:hAnsi="Times New Roman"/>
          <w:spacing w:val="-8"/>
          <w:sz w:val="28"/>
          <w:szCs w:val="28"/>
        </w:rPr>
        <w:softHyphen/>
      </w:r>
      <w:r w:rsidRPr="00D8536B">
        <w:rPr>
          <w:rFonts w:ascii="Times New Roman" w:hAnsi="Times New Roman"/>
          <w:spacing w:val="-9"/>
          <w:sz w:val="28"/>
          <w:szCs w:val="28"/>
        </w:rPr>
        <w:t xml:space="preserve">бой кредит отвечает не одному, а </w:t>
      </w:r>
      <w:r w:rsidRPr="00D8536B">
        <w:rPr>
          <w:rFonts w:ascii="Times New Roman" w:hAnsi="Times New Roman"/>
          <w:spacing w:val="-9"/>
          <w:sz w:val="28"/>
          <w:szCs w:val="28"/>
        </w:rPr>
        <w:lastRenderedPageBreak/>
        <w:t xml:space="preserve">нескольким критериям и может служить </w:t>
      </w:r>
      <w:r w:rsidRPr="00D8536B">
        <w:rPr>
          <w:rFonts w:ascii="Times New Roman" w:hAnsi="Times New Roman"/>
          <w:spacing w:val="-5"/>
          <w:sz w:val="28"/>
          <w:szCs w:val="28"/>
        </w:rPr>
        <w:t>иллюстрацией для нескольких классификационных групп.</w:t>
      </w:r>
    </w:p>
    <w:p w:rsidR="002718F8" w:rsidRDefault="002718F8" w:rsidP="002718F8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коммерческий банк стремится максимально разнообразить свои продуктовые линейки с тем, чтобы предложить привлекательные для </w:t>
      </w:r>
      <w:r w:rsidR="00382CDF">
        <w:rPr>
          <w:rFonts w:ascii="Times New Roman" w:hAnsi="Times New Roman"/>
          <w:sz w:val="28"/>
          <w:szCs w:val="28"/>
        </w:rPr>
        <w:t>предпринимателей</w:t>
      </w:r>
      <w:r>
        <w:rPr>
          <w:rFonts w:ascii="Times New Roman" w:hAnsi="Times New Roman"/>
          <w:sz w:val="28"/>
          <w:szCs w:val="28"/>
        </w:rPr>
        <w:t xml:space="preserve"> кредитные продукты, а также составить конкуренцию на рынке кредитования, что является непростой задачей в условиях унификации продуктового предложения. И, конечно же, главной задачей любого коммерческого банка является обеспечение высокой прибыльности </w:t>
      </w:r>
      <w:r w:rsidR="00382CDF">
        <w:rPr>
          <w:rFonts w:ascii="Times New Roman" w:hAnsi="Times New Roman"/>
          <w:sz w:val="28"/>
          <w:szCs w:val="28"/>
        </w:rPr>
        <w:t>кредитования предпринимательской деятельности</w:t>
      </w:r>
      <w:r>
        <w:rPr>
          <w:rFonts w:ascii="Times New Roman" w:hAnsi="Times New Roman"/>
          <w:sz w:val="28"/>
          <w:szCs w:val="28"/>
        </w:rPr>
        <w:t xml:space="preserve"> при сохранении допустимого уровня кредитного риска.   </w:t>
      </w:r>
    </w:p>
    <w:p w:rsidR="002718F8" w:rsidRDefault="00382CDF" w:rsidP="00382CDF">
      <w:pPr>
        <w:widowControl w:val="0"/>
        <w:tabs>
          <w:tab w:val="left" w:pos="783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718F8" w:rsidRDefault="007F7004" w:rsidP="007F7004">
      <w:pPr>
        <w:pStyle w:val="2"/>
      </w:pPr>
      <w:bookmarkStart w:id="11" w:name="_Toc501232518"/>
      <w:r>
        <w:t xml:space="preserve">1.3. </w:t>
      </w:r>
      <w:r w:rsidRPr="003971EA">
        <w:t>Современное состояние кредитования предпринимательской деятельности в России</w:t>
      </w:r>
      <w:bookmarkEnd w:id="11"/>
    </w:p>
    <w:p w:rsidR="00BE6379" w:rsidRDefault="00BE6379" w:rsidP="00BD6E25">
      <w:pPr>
        <w:widowControl w:val="0"/>
        <w:spacing w:after="0" w:line="360" w:lineRule="auto"/>
        <w:ind w:firstLine="709"/>
        <w:jc w:val="both"/>
      </w:pPr>
    </w:p>
    <w:p w:rsidR="00BE6379" w:rsidRPr="00DB7E1C" w:rsidRDefault="00DB7E1C" w:rsidP="00BD6E2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E1C">
        <w:rPr>
          <w:rFonts w:ascii="Times New Roman" w:hAnsi="Times New Roman" w:cs="Times New Roman"/>
          <w:sz w:val="28"/>
          <w:szCs w:val="28"/>
        </w:rPr>
        <w:t>Развитие предпринимательской деятельности в последние годы</w:t>
      </w:r>
      <w:r>
        <w:rPr>
          <w:rFonts w:ascii="Times New Roman" w:hAnsi="Times New Roman" w:cs="Times New Roman"/>
          <w:sz w:val="28"/>
          <w:szCs w:val="28"/>
        </w:rPr>
        <w:t xml:space="preserve"> проходил</w:t>
      </w:r>
      <w:r w:rsidR="008F0E7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в условиях экономического кризиса. Не успев «опомниться» от международного финансово-экономического кризиса 2008-2010 гг., который настиг российскую банковскую систему во второй половине 2009 г., </w:t>
      </w:r>
      <w:r w:rsidR="00B53DF7">
        <w:rPr>
          <w:rFonts w:ascii="Times New Roman" w:hAnsi="Times New Roman" w:cs="Times New Roman"/>
          <w:sz w:val="28"/>
          <w:szCs w:val="28"/>
        </w:rPr>
        <w:t xml:space="preserve">и только-только начав набирать обороты, российский банковский сектор оказался в условиях нового кризиса, вызванного падением цен на нефть, войной санкций, значительным ослаблением курса рубля по отношению к ведущим мировым валютам. Кризис затронул все сферы жизнедеятельности общества и, конечно, предпринимательство как объект кредитования, и сами банки - как основных кредиторов реального сектора экономики. </w:t>
      </w:r>
    </w:p>
    <w:p w:rsidR="00BE6379" w:rsidRDefault="00B53DF7" w:rsidP="00BD6E2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Рассмотрим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насколько кризисные явления отразились на развитии кредитования предпринимательской деятельности. </w:t>
      </w:r>
    </w:p>
    <w:p w:rsidR="00B53DF7" w:rsidRPr="00DB7E1C" w:rsidRDefault="00B53DF7" w:rsidP="00BD6E2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табл. 2 представлены данные по </w:t>
      </w:r>
      <w:r w:rsidR="00252D2A">
        <w:rPr>
          <w:rFonts w:ascii="Times New Roman" w:hAnsi="Times New Roman" w:cs="Times New Roman"/>
          <w:sz w:val="28"/>
          <w:szCs w:val="28"/>
        </w:rPr>
        <w:t xml:space="preserve">кредитной </w:t>
      </w:r>
      <w:r>
        <w:rPr>
          <w:rFonts w:ascii="Times New Roman" w:hAnsi="Times New Roman" w:cs="Times New Roman"/>
          <w:sz w:val="28"/>
          <w:szCs w:val="28"/>
        </w:rPr>
        <w:t>задолженности юридических лиц (предпринимателей)</w:t>
      </w:r>
      <w:r w:rsidR="00252D2A">
        <w:rPr>
          <w:rFonts w:ascii="Times New Roman" w:hAnsi="Times New Roman" w:cs="Times New Roman"/>
          <w:sz w:val="28"/>
          <w:szCs w:val="28"/>
        </w:rPr>
        <w:t xml:space="preserve"> в динамике за пять лет</w:t>
      </w:r>
      <w:r w:rsidR="003413D9" w:rsidRPr="003413D9">
        <w:rPr>
          <w:rFonts w:ascii="Times New Roman" w:hAnsi="Times New Roman" w:cs="Times New Roman"/>
          <w:sz w:val="28"/>
          <w:szCs w:val="28"/>
        </w:rPr>
        <w:t xml:space="preserve"> [40]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1DF9" w:rsidRDefault="004C1DF9" w:rsidP="004C1DF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DF7">
        <w:rPr>
          <w:rFonts w:ascii="Times New Roman" w:hAnsi="Times New Roman" w:cs="Times New Roman"/>
          <w:sz w:val="28"/>
          <w:szCs w:val="28"/>
        </w:rPr>
        <w:t xml:space="preserve">Как показано в табл. 2, </w:t>
      </w:r>
      <w:r>
        <w:rPr>
          <w:rFonts w:ascii="Times New Roman" w:hAnsi="Times New Roman" w:cs="Times New Roman"/>
          <w:sz w:val="28"/>
          <w:szCs w:val="28"/>
        </w:rPr>
        <w:t xml:space="preserve">для рублевых кредитов был характерен устойчивый рост с увеличением его темпов по итогам 2012-2014 гг. Так, по итогам 2013 г.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прирост составил 11,3%, а 2014 г. – 15%. Кредиты, выданные предпринимателям – резидентам в иностранной валюте развивались ещё более динамично. В 2013 г. задолженность по ним выросла на 24,5%, а в 2015 г. – на 66,5%. </w:t>
      </w:r>
    </w:p>
    <w:p w:rsidR="000C458D" w:rsidRPr="00E365BB" w:rsidRDefault="000C458D" w:rsidP="000C458D">
      <w:pPr>
        <w:widowControl w:val="0"/>
        <w:shd w:val="clear" w:color="auto" w:fill="FFFFFF"/>
        <w:spacing w:after="0" w:line="240" w:lineRule="auto"/>
        <w:contextualSpacing/>
        <w:jc w:val="right"/>
        <w:rPr>
          <w:rFonts w:ascii="Times New Roman" w:hAnsi="Times New Roman" w:cs="Times New Roman"/>
          <w:bCs/>
          <w:spacing w:val="-11"/>
          <w:sz w:val="28"/>
          <w:szCs w:val="28"/>
        </w:rPr>
      </w:pPr>
      <w:r w:rsidRPr="00E365BB">
        <w:rPr>
          <w:rFonts w:ascii="Times New Roman" w:hAnsi="Times New Roman" w:cs="Times New Roman"/>
          <w:bCs/>
          <w:spacing w:val="-11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pacing w:val="-11"/>
          <w:sz w:val="28"/>
          <w:szCs w:val="28"/>
        </w:rPr>
        <w:t>2</w:t>
      </w:r>
      <w:r w:rsidRPr="00E365BB">
        <w:rPr>
          <w:rFonts w:ascii="Times New Roman" w:hAnsi="Times New Roman" w:cs="Times New Roman"/>
          <w:bCs/>
          <w:spacing w:val="-11"/>
          <w:sz w:val="28"/>
          <w:szCs w:val="28"/>
        </w:rPr>
        <w:t xml:space="preserve"> </w:t>
      </w:r>
    </w:p>
    <w:p w:rsidR="000C458D" w:rsidRDefault="000C458D" w:rsidP="000C458D">
      <w:pPr>
        <w:widowControl w:val="0"/>
        <w:spacing w:before="120" w:after="120" w:line="240" w:lineRule="auto"/>
        <w:jc w:val="center"/>
      </w:pPr>
      <w:r>
        <w:rPr>
          <w:rFonts w:ascii="Times New Roman" w:hAnsi="Times New Roman" w:cs="Times New Roman"/>
          <w:bCs/>
          <w:spacing w:val="-11"/>
          <w:sz w:val="28"/>
          <w:szCs w:val="28"/>
        </w:rPr>
        <w:t xml:space="preserve">Динамика </w:t>
      </w:r>
      <w:r w:rsidR="00875FD6">
        <w:rPr>
          <w:rFonts w:ascii="Times New Roman" w:hAnsi="Times New Roman" w:cs="Times New Roman"/>
          <w:bCs/>
          <w:spacing w:val="-11"/>
          <w:sz w:val="28"/>
          <w:szCs w:val="28"/>
        </w:rPr>
        <w:t xml:space="preserve">задолженности по кредитам </w:t>
      </w:r>
      <w:r>
        <w:rPr>
          <w:rFonts w:ascii="Times New Roman" w:hAnsi="Times New Roman" w:cs="Times New Roman"/>
          <w:bCs/>
          <w:spacing w:val="-11"/>
          <w:sz w:val="28"/>
          <w:szCs w:val="28"/>
        </w:rPr>
        <w:t>предпринимателей – резидентов в банковском секторе РФ, млрд. руб.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1296"/>
        <w:gridCol w:w="1296"/>
        <w:gridCol w:w="1296"/>
        <w:gridCol w:w="1296"/>
        <w:gridCol w:w="1296"/>
      </w:tblGrid>
      <w:tr w:rsidR="00875FD6" w:rsidRPr="00875FD6" w:rsidTr="00E77A0C">
        <w:trPr>
          <w:jc w:val="center"/>
        </w:trPr>
        <w:tc>
          <w:tcPr>
            <w:tcW w:w="0" w:type="auto"/>
          </w:tcPr>
          <w:p w:rsidR="000C458D" w:rsidRPr="00875FD6" w:rsidRDefault="00875FD6" w:rsidP="00875FD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FD6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0" w:type="auto"/>
          </w:tcPr>
          <w:p w:rsidR="000C458D" w:rsidRPr="00875FD6" w:rsidRDefault="00875FD6" w:rsidP="00875FD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01.01.2013</w:t>
            </w:r>
          </w:p>
        </w:tc>
        <w:tc>
          <w:tcPr>
            <w:tcW w:w="0" w:type="auto"/>
          </w:tcPr>
          <w:p w:rsidR="000C458D" w:rsidRPr="00875FD6" w:rsidRDefault="00875FD6" w:rsidP="00875FD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01.01.2014</w:t>
            </w:r>
          </w:p>
        </w:tc>
        <w:tc>
          <w:tcPr>
            <w:tcW w:w="0" w:type="auto"/>
          </w:tcPr>
          <w:p w:rsidR="000C458D" w:rsidRPr="00875FD6" w:rsidRDefault="00875FD6" w:rsidP="00875FD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01.01.2015</w:t>
            </w:r>
          </w:p>
        </w:tc>
        <w:tc>
          <w:tcPr>
            <w:tcW w:w="0" w:type="auto"/>
          </w:tcPr>
          <w:p w:rsidR="000C458D" w:rsidRPr="00875FD6" w:rsidRDefault="00875FD6" w:rsidP="00875FD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01.01.2016</w:t>
            </w:r>
          </w:p>
        </w:tc>
        <w:tc>
          <w:tcPr>
            <w:tcW w:w="0" w:type="auto"/>
          </w:tcPr>
          <w:p w:rsidR="000C458D" w:rsidRPr="00875FD6" w:rsidRDefault="00875FD6" w:rsidP="00875FD6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01.01.2017</w:t>
            </w:r>
          </w:p>
        </w:tc>
      </w:tr>
      <w:tr w:rsidR="00E77A0C" w:rsidRPr="00875FD6" w:rsidTr="00E77A0C">
        <w:trPr>
          <w:jc w:val="center"/>
        </w:trPr>
        <w:tc>
          <w:tcPr>
            <w:tcW w:w="0" w:type="auto"/>
          </w:tcPr>
          <w:p w:rsidR="00E77A0C" w:rsidRPr="00875FD6" w:rsidRDefault="00E77A0C" w:rsidP="00E77A0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Задолженность по кредитам в рублях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16142,5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17963,3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20659,5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20889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21731,7</w:t>
            </w:r>
          </w:p>
        </w:tc>
      </w:tr>
      <w:tr w:rsidR="00E77A0C" w:rsidRPr="00875FD6" w:rsidTr="00E77A0C">
        <w:trPr>
          <w:jc w:val="center"/>
        </w:trPr>
        <w:tc>
          <w:tcPr>
            <w:tcW w:w="0" w:type="auto"/>
          </w:tcPr>
          <w:p w:rsidR="00E77A0C" w:rsidRPr="00875FD6" w:rsidRDefault="00E77A0C" w:rsidP="00E77A0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Темпы прироста, %</w:t>
            </w:r>
          </w:p>
        </w:tc>
        <w:tc>
          <w:tcPr>
            <w:tcW w:w="0" w:type="auto"/>
            <w:vAlign w:val="bottom"/>
          </w:tcPr>
          <w:p w:rsidR="00E77A0C" w:rsidRPr="00E77A0C" w:rsidRDefault="003967EF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11,3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15,0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1,1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</w:tr>
      <w:tr w:rsidR="00E77A0C" w:rsidRPr="00875FD6" w:rsidTr="00E77A0C">
        <w:trPr>
          <w:jc w:val="center"/>
        </w:trPr>
        <w:tc>
          <w:tcPr>
            <w:tcW w:w="0" w:type="auto"/>
          </w:tcPr>
          <w:p w:rsidR="00E77A0C" w:rsidRPr="00875FD6" w:rsidRDefault="00E77A0C" w:rsidP="00E77A0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Задолженность по кредитам в иностранной валюте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3437,6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4279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7125,8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8995,6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6472,4</w:t>
            </w:r>
          </w:p>
        </w:tc>
      </w:tr>
      <w:tr w:rsidR="00E77A0C" w:rsidRPr="00875FD6" w:rsidTr="00E77A0C">
        <w:trPr>
          <w:jc w:val="center"/>
        </w:trPr>
        <w:tc>
          <w:tcPr>
            <w:tcW w:w="0" w:type="auto"/>
          </w:tcPr>
          <w:p w:rsidR="00E77A0C" w:rsidRPr="00875FD6" w:rsidRDefault="00E77A0C" w:rsidP="00E77A0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Темпы прироста, %</w:t>
            </w:r>
          </w:p>
        </w:tc>
        <w:tc>
          <w:tcPr>
            <w:tcW w:w="0" w:type="auto"/>
            <w:vAlign w:val="bottom"/>
          </w:tcPr>
          <w:p w:rsidR="00E77A0C" w:rsidRPr="00E77A0C" w:rsidRDefault="003967EF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24,5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66,5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26,2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-28,0</w:t>
            </w:r>
          </w:p>
        </w:tc>
      </w:tr>
      <w:tr w:rsidR="00E77A0C" w:rsidRPr="00875FD6" w:rsidTr="00E77A0C">
        <w:trPr>
          <w:jc w:val="center"/>
        </w:trPr>
        <w:tc>
          <w:tcPr>
            <w:tcW w:w="0" w:type="auto"/>
          </w:tcPr>
          <w:p w:rsidR="00E77A0C" w:rsidRPr="00875FD6" w:rsidRDefault="00E77A0C" w:rsidP="00E77A0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FD6">
              <w:rPr>
                <w:rFonts w:ascii="Times New Roman" w:hAnsi="Times New Roman" w:cs="Times New Roman"/>
                <w:sz w:val="24"/>
                <w:szCs w:val="24"/>
              </w:rPr>
              <w:t>Задолженность всего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19580,1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22242,3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27785,3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29884,6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28204,1</w:t>
            </w:r>
          </w:p>
        </w:tc>
      </w:tr>
      <w:tr w:rsidR="00E77A0C" w:rsidRPr="00875FD6" w:rsidTr="00E77A0C">
        <w:trPr>
          <w:jc w:val="center"/>
        </w:trPr>
        <w:tc>
          <w:tcPr>
            <w:tcW w:w="0" w:type="auto"/>
          </w:tcPr>
          <w:p w:rsidR="00E77A0C" w:rsidRPr="00875FD6" w:rsidRDefault="00E77A0C" w:rsidP="00E77A0C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Темпы прироста, %</w:t>
            </w:r>
          </w:p>
        </w:tc>
        <w:tc>
          <w:tcPr>
            <w:tcW w:w="0" w:type="auto"/>
            <w:vAlign w:val="bottom"/>
          </w:tcPr>
          <w:p w:rsidR="00E77A0C" w:rsidRPr="00E77A0C" w:rsidRDefault="003967EF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13,6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24,9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7,6</w:t>
            </w:r>
          </w:p>
        </w:tc>
        <w:tc>
          <w:tcPr>
            <w:tcW w:w="0" w:type="auto"/>
            <w:vAlign w:val="bottom"/>
          </w:tcPr>
          <w:p w:rsidR="00E77A0C" w:rsidRPr="00E77A0C" w:rsidRDefault="00E77A0C" w:rsidP="00E77A0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77A0C">
              <w:rPr>
                <w:rFonts w:ascii="Times New Roman" w:hAnsi="Times New Roman" w:cs="Times New Roman"/>
                <w:sz w:val="24"/>
                <w:szCs w:val="24"/>
              </w:rPr>
              <w:t>-5,6</w:t>
            </w:r>
          </w:p>
        </w:tc>
      </w:tr>
    </w:tbl>
    <w:p w:rsidR="000C458D" w:rsidRDefault="000C458D" w:rsidP="00BD6E25">
      <w:pPr>
        <w:widowControl w:val="0"/>
        <w:spacing w:after="0" w:line="360" w:lineRule="auto"/>
        <w:ind w:firstLine="709"/>
        <w:jc w:val="both"/>
      </w:pPr>
    </w:p>
    <w:p w:rsidR="0010389A" w:rsidRDefault="0010389A" w:rsidP="00BD6E2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Резкое ухудшение экономической ситуации в конце 2014 г. и последовавший вслед за этим экономический спад в полной мере отразился на показателях кредитования предпринимательской деятельности по итогам 2015 г., когда объем рублевых кредитов показал прирост всего 1,1%. При этом темпы роста валютных кредитов, хоть и снизились, но были значительно более существенными – 126,2%. По итогам 2017 г. по рублевым кредитам несколько выросли темпы прироста – до 4%, а по валютным произошло значительное снижение задолженности – на 28%.</w:t>
      </w:r>
    </w:p>
    <w:p w:rsidR="0010389A" w:rsidRDefault="0010389A" w:rsidP="00BD6E2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 объем кредитного портфеля субъектов предпринимательской деятельности показал рост в 2013 и 2014 гг. – на 13,6 и 24,9% соответственно, затем снизил динамику роста до 7,6%, а по итогам 2016 г. продемонстрировал снижение на 5,6%. </w:t>
      </w:r>
    </w:p>
    <w:p w:rsidR="0010389A" w:rsidRDefault="0010389A" w:rsidP="00BD6E2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3 рассмотрена структура задолженности по кредитам предпринимателей в разрезе валюты кредитования. </w:t>
      </w:r>
    </w:p>
    <w:p w:rsidR="00E26894" w:rsidRPr="00B53DF7" w:rsidRDefault="00E26894" w:rsidP="00BD6E2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2A">
        <w:rPr>
          <w:rFonts w:ascii="Times New Roman" w:hAnsi="Times New Roman" w:cs="Times New Roman"/>
          <w:sz w:val="28"/>
          <w:szCs w:val="28"/>
        </w:rPr>
        <w:t>Рассмотренная выше динамика оказала влияние на изменен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52D2A">
        <w:rPr>
          <w:rFonts w:ascii="Times New Roman" w:hAnsi="Times New Roman" w:cs="Times New Roman"/>
          <w:sz w:val="28"/>
          <w:szCs w:val="28"/>
        </w:rPr>
        <w:t>я в структуре задолженности</w:t>
      </w:r>
      <w:r>
        <w:rPr>
          <w:rFonts w:ascii="Times New Roman" w:hAnsi="Times New Roman" w:cs="Times New Roman"/>
          <w:sz w:val="28"/>
          <w:szCs w:val="28"/>
        </w:rPr>
        <w:t xml:space="preserve">. Так, по итогам 2012 – 2015 гг. происходило устойчивое снижение удельного веса рублевых кредитов, который уменьшился с 82,4 до </w:t>
      </w:r>
      <w:r>
        <w:rPr>
          <w:rFonts w:ascii="Times New Roman" w:hAnsi="Times New Roman" w:cs="Times New Roman"/>
          <w:sz w:val="28"/>
          <w:szCs w:val="28"/>
        </w:rPr>
        <w:lastRenderedPageBreak/>
        <w:t>69,9% и рост доли валютных кредитов – с 17,6 до 30,1%.</w:t>
      </w:r>
    </w:p>
    <w:p w:rsidR="00B870BD" w:rsidRDefault="00B870BD" w:rsidP="00B870BD">
      <w:pPr>
        <w:widowControl w:val="0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486400" cy="2190750"/>
            <wp:effectExtent l="0" t="0" r="0" b="0"/>
            <wp:docPr id="69" name="Диаграмма 6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870BD" w:rsidRPr="000E496C" w:rsidRDefault="00B870BD" w:rsidP="00E2689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496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0E496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Структура задолженности по кредитам предпринимателей в разрезе валюты кредитования, %</w:t>
      </w:r>
    </w:p>
    <w:p w:rsidR="00B870BD" w:rsidRDefault="00B870BD" w:rsidP="00BD6E25">
      <w:pPr>
        <w:widowControl w:val="0"/>
        <w:spacing w:after="0" w:line="360" w:lineRule="auto"/>
        <w:ind w:firstLine="709"/>
        <w:jc w:val="both"/>
      </w:pPr>
    </w:p>
    <w:p w:rsidR="00B870BD" w:rsidRDefault="00252D2A" w:rsidP="00BD6E2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лишь в последнем отчетном периоде тренд поменялся: доля рублевых кредитов вновь выросла и составила 77,1%, а валютных – 22,9%. Несмотря на различную динамику удельного веса, неоспоримые приоритет на протяжении всего периода оставался за кредитованием в национальной валюте – ему принадлежал определяющий удельный вес в общей структуре задолженности. </w:t>
      </w:r>
    </w:p>
    <w:p w:rsidR="0010389A" w:rsidRDefault="0010389A" w:rsidP="0010389A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табл. </w:t>
      </w:r>
      <w:r w:rsidR="00E2689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по задолженности </w:t>
      </w:r>
      <w:r w:rsidR="00252D2A">
        <w:rPr>
          <w:rFonts w:ascii="Times New Roman" w:hAnsi="Times New Roman" w:cs="Times New Roman"/>
          <w:sz w:val="28"/>
          <w:szCs w:val="28"/>
        </w:rPr>
        <w:t>предпринимателей – субъектов малого и среднего бизнеса</w:t>
      </w:r>
      <w:r w:rsidR="0042695A" w:rsidRPr="0042695A">
        <w:rPr>
          <w:rFonts w:ascii="Times New Roman" w:hAnsi="Times New Roman" w:cs="Times New Roman"/>
          <w:sz w:val="28"/>
          <w:szCs w:val="28"/>
        </w:rPr>
        <w:t xml:space="preserve"> [40]</w:t>
      </w:r>
      <w:r w:rsidR="00252D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5BE5" w:rsidRPr="00E365BB" w:rsidRDefault="00D65BE5" w:rsidP="00D65BE5">
      <w:pPr>
        <w:widowControl w:val="0"/>
        <w:shd w:val="clear" w:color="auto" w:fill="FFFFFF"/>
        <w:spacing w:after="0" w:line="240" w:lineRule="auto"/>
        <w:contextualSpacing/>
        <w:jc w:val="right"/>
        <w:rPr>
          <w:rFonts w:ascii="Times New Roman" w:hAnsi="Times New Roman" w:cs="Times New Roman"/>
          <w:bCs/>
          <w:spacing w:val="-11"/>
          <w:sz w:val="28"/>
          <w:szCs w:val="28"/>
        </w:rPr>
      </w:pPr>
      <w:r w:rsidRPr="00E365BB">
        <w:rPr>
          <w:rFonts w:ascii="Times New Roman" w:hAnsi="Times New Roman" w:cs="Times New Roman"/>
          <w:bCs/>
          <w:spacing w:val="-11"/>
          <w:sz w:val="28"/>
          <w:szCs w:val="28"/>
        </w:rPr>
        <w:t xml:space="preserve">Таблица </w:t>
      </w:r>
      <w:r w:rsidR="00D71344">
        <w:rPr>
          <w:rFonts w:ascii="Times New Roman" w:hAnsi="Times New Roman" w:cs="Times New Roman"/>
          <w:bCs/>
          <w:spacing w:val="-11"/>
          <w:sz w:val="28"/>
          <w:szCs w:val="28"/>
        </w:rPr>
        <w:t>3</w:t>
      </w:r>
      <w:r w:rsidRPr="00E365BB">
        <w:rPr>
          <w:rFonts w:ascii="Times New Roman" w:hAnsi="Times New Roman" w:cs="Times New Roman"/>
          <w:bCs/>
          <w:spacing w:val="-11"/>
          <w:sz w:val="28"/>
          <w:szCs w:val="28"/>
        </w:rPr>
        <w:t xml:space="preserve"> </w:t>
      </w:r>
    </w:p>
    <w:p w:rsidR="00D65BE5" w:rsidRDefault="00D65BE5" w:rsidP="00D65BE5">
      <w:pPr>
        <w:widowControl w:val="0"/>
        <w:spacing w:before="120" w:after="120" w:line="240" w:lineRule="auto"/>
        <w:jc w:val="center"/>
      </w:pPr>
      <w:r>
        <w:rPr>
          <w:rFonts w:ascii="Times New Roman" w:hAnsi="Times New Roman" w:cs="Times New Roman"/>
          <w:bCs/>
          <w:spacing w:val="-11"/>
          <w:sz w:val="28"/>
          <w:szCs w:val="28"/>
        </w:rPr>
        <w:t>Динамика задолженности по кредитам</w:t>
      </w:r>
      <w:r w:rsidR="00D71344">
        <w:rPr>
          <w:rFonts w:ascii="Times New Roman" w:hAnsi="Times New Roman" w:cs="Times New Roman"/>
          <w:bCs/>
          <w:spacing w:val="-11"/>
          <w:sz w:val="28"/>
          <w:szCs w:val="28"/>
        </w:rPr>
        <w:t>, предоставленным субъектам малого и среднего предпринимательства</w:t>
      </w:r>
      <w:r>
        <w:rPr>
          <w:rFonts w:ascii="Times New Roman" w:hAnsi="Times New Roman" w:cs="Times New Roman"/>
          <w:bCs/>
          <w:spacing w:val="-11"/>
          <w:sz w:val="28"/>
          <w:szCs w:val="28"/>
        </w:rPr>
        <w:t xml:space="preserve"> в банковском секторе РФ, млрд. руб.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48"/>
        <w:gridCol w:w="1296"/>
        <w:gridCol w:w="1296"/>
        <w:gridCol w:w="1296"/>
        <w:gridCol w:w="1296"/>
        <w:gridCol w:w="1296"/>
      </w:tblGrid>
      <w:tr w:rsidR="00D65BE5" w:rsidRPr="00875FD6" w:rsidTr="00313B6C">
        <w:trPr>
          <w:jc w:val="center"/>
        </w:trPr>
        <w:tc>
          <w:tcPr>
            <w:tcW w:w="0" w:type="auto"/>
          </w:tcPr>
          <w:p w:rsidR="00D65BE5" w:rsidRPr="00875FD6" w:rsidRDefault="00D65BE5" w:rsidP="00313B6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5FD6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0" w:type="auto"/>
          </w:tcPr>
          <w:p w:rsidR="00D65BE5" w:rsidRPr="00875FD6" w:rsidRDefault="00D65BE5" w:rsidP="00313B6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01.01.2013</w:t>
            </w:r>
          </w:p>
        </w:tc>
        <w:tc>
          <w:tcPr>
            <w:tcW w:w="0" w:type="auto"/>
          </w:tcPr>
          <w:p w:rsidR="00D65BE5" w:rsidRPr="00875FD6" w:rsidRDefault="00D65BE5" w:rsidP="00313B6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01.01.2014</w:t>
            </w:r>
          </w:p>
        </w:tc>
        <w:tc>
          <w:tcPr>
            <w:tcW w:w="0" w:type="auto"/>
          </w:tcPr>
          <w:p w:rsidR="00D65BE5" w:rsidRPr="00875FD6" w:rsidRDefault="00D65BE5" w:rsidP="00313B6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01.01.2015</w:t>
            </w:r>
          </w:p>
        </w:tc>
        <w:tc>
          <w:tcPr>
            <w:tcW w:w="0" w:type="auto"/>
          </w:tcPr>
          <w:p w:rsidR="00D65BE5" w:rsidRPr="00875FD6" w:rsidRDefault="00D65BE5" w:rsidP="00313B6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01.01.2016</w:t>
            </w:r>
          </w:p>
        </w:tc>
        <w:tc>
          <w:tcPr>
            <w:tcW w:w="0" w:type="auto"/>
          </w:tcPr>
          <w:p w:rsidR="00D65BE5" w:rsidRPr="00875FD6" w:rsidRDefault="00D65BE5" w:rsidP="00313B6C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01.01.2017</w:t>
            </w:r>
          </w:p>
        </w:tc>
      </w:tr>
      <w:tr w:rsidR="003967EF" w:rsidRPr="00875FD6" w:rsidTr="003967EF">
        <w:trPr>
          <w:jc w:val="center"/>
        </w:trPr>
        <w:tc>
          <w:tcPr>
            <w:tcW w:w="0" w:type="auto"/>
          </w:tcPr>
          <w:p w:rsidR="003967EF" w:rsidRPr="00875FD6" w:rsidRDefault="003967EF" w:rsidP="003967E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Задолженность по кредитам МСП в рублях 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4288,9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4878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4700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4271,6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4150,5</w:t>
            </w:r>
          </w:p>
        </w:tc>
      </w:tr>
      <w:tr w:rsidR="003967EF" w:rsidRPr="00875FD6" w:rsidTr="003967EF">
        <w:trPr>
          <w:jc w:val="center"/>
        </w:trPr>
        <w:tc>
          <w:tcPr>
            <w:tcW w:w="0" w:type="auto"/>
          </w:tcPr>
          <w:p w:rsidR="003967EF" w:rsidRPr="00875FD6" w:rsidRDefault="003967EF" w:rsidP="003967E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Темпы прироста, %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13,7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-3,6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-9,1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-2,8</w:t>
            </w:r>
          </w:p>
        </w:tc>
      </w:tr>
      <w:tr w:rsidR="003967EF" w:rsidRPr="00875FD6" w:rsidTr="003967EF">
        <w:trPr>
          <w:jc w:val="center"/>
        </w:trPr>
        <w:tc>
          <w:tcPr>
            <w:tcW w:w="0" w:type="auto"/>
          </w:tcPr>
          <w:p w:rsidR="003967EF" w:rsidRPr="00875FD6" w:rsidRDefault="003967EF" w:rsidP="003967E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Задолженность по кредитам МСП в иностранной валюте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202,3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282,7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416,9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613,8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318,3</w:t>
            </w:r>
          </w:p>
        </w:tc>
      </w:tr>
      <w:tr w:rsidR="003967EF" w:rsidRPr="00875FD6" w:rsidTr="003967EF">
        <w:trPr>
          <w:jc w:val="center"/>
        </w:trPr>
        <w:tc>
          <w:tcPr>
            <w:tcW w:w="0" w:type="auto"/>
          </w:tcPr>
          <w:p w:rsidR="003967EF" w:rsidRPr="00875FD6" w:rsidRDefault="003967EF" w:rsidP="003967E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Темпы прироста, %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39,7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47,5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47,2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-48,1</w:t>
            </w:r>
          </w:p>
        </w:tc>
      </w:tr>
      <w:tr w:rsidR="003967EF" w:rsidRPr="00875FD6" w:rsidTr="003967EF">
        <w:trPr>
          <w:jc w:val="center"/>
        </w:trPr>
        <w:tc>
          <w:tcPr>
            <w:tcW w:w="0" w:type="auto"/>
          </w:tcPr>
          <w:p w:rsidR="003967EF" w:rsidRPr="00875FD6" w:rsidRDefault="003967EF" w:rsidP="003967E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5FD6">
              <w:rPr>
                <w:rFonts w:ascii="Times New Roman" w:hAnsi="Times New Roman" w:cs="Times New Roman"/>
                <w:sz w:val="24"/>
                <w:szCs w:val="24"/>
              </w:rPr>
              <w:t>Задолженность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МСП</w:t>
            </w:r>
            <w:r w:rsidRPr="00875FD6">
              <w:rPr>
                <w:rFonts w:ascii="Times New Roman" w:hAnsi="Times New Roman" w:cs="Times New Roman"/>
                <w:sz w:val="24"/>
                <w:szCs w:val="24"/>
              </w:rPr>
              <w:t xml:space="preserve"> всего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4491,2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5160,7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5116,9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4885,4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4468,8</w:t>
            </w:r>
          </w:p>
        </w:tc>
      </w:tr>
      <w:tr w:rsidR="003967EF" w:rsidRPr="00875FD6" w:rsidTr="003967EF">
        <w:trPr>
          <w:jc w:val="center"/>
        </w:trPr>
        <w:tc>
          <w:tcPr>
            <w:tcW w:w="0" w:type="auto"/>
          </w:tcPr>
          <w:p w:rsidR="003967EF" w:rsidRPr="00875FD6" w:rsidRDefault="003967EF" w:rsidP="003967E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Темпы прироста, %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14,9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-0,8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-4,5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-8,5</w:t>
            </w:r>
          </w:p>
        </w:tc>
      </w:tr>
      <w:tr w:rsidR="003967EF" w:rsidRPr="00875FD6" w:rsidTr="003967EF">
        <w:trPr>
          <w:jc w:val="center"/>
        </w:trPr>
        <w:tc>
          <w:tcPr>
            <w:tcW w:w="0" w:type="auto"/>
          </w:tcPr>
          <w:p w:rsidR="003967EF" w:rsidRDefault="003967EF" w:rsidP="003967E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том числе задолженность индивидуальных предпринимателей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551,8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645,3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642,8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470,3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388,4</w:t>
            </w:r>
          </w:p>
        </w:tc>
      </w:tr>
      <w:tr w:rsidR="003967EF" w:rsidRPr="00875FD6" w:rsidTr="003967EF">
        <w:trPr>
          <w:jc w:val="center"/>
        </w:trPr>
        <w:tc>
          <w:tcPr>
            <w:tcW w:w="0" w:type="auto"/>
          </w:tcPr>
          <w:p w:rsidR="003967EF" w:rsidRDefault="003967EF" w:rsidP="003967E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Темпы прироста, %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16,9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-0,4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-26,8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-17,4</w:t>
            </w:r>
          </w:p>
        </w:tc>
      </w:tr>
      <w:tr w:rsidR="003967EF" w:rsidRPr="00875FD6" w:rsidTr="003967EF">
        <w:trPr>
          <w:jc w:val="center"/>
        </w:trPr>
        <w:tc>
          <w:tcPr>
            <w:tcW w:w="0" w:type="auto"/>
          </w:tcPr>
          <w:p w:rsidR="003967EF" w:rsidRDefault="003967EF" w:rsidP="003967E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в совокупной</w:t>
            </w:r>
          </w:p>
          <w:p w:rsidR="003967EF" w:rsidRDefault="003967EF" w:rsidP="003967EF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задолженности МСП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12,3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12,5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12,6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0" w:type="auto"/>
            <w:vAlign w:val="bottom"/>
          </w:tcPr>
          <w:p w:rsidR="003967EF" w:rsidRPr="003967EF" w:rsidRDefault="003967EF" w:rsidP="003967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67EF">
              <w:rPr>
                <w:rFonts w:ascii="Times New Roman" w:hAnsi="Times New Roman" w:cs="Times New Roman"/>
                <w:sz w:val="24"/>
                <w:szCs w:val="24"/>
              </w:rPr>
              <w:t>8,7</w:t>
            </w:r>
          </w:p>
        </w:tc>
      </w:tr>
    </w:tbl>
    <w:p w:rsidR="00E26894" w:rsidRPr="00DB7E1C" w:rsidRDefault="00E26894" w:rsidP="00E2689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показано в табл. 3, в отличие от совокупной задолженности юридических лиц, задолженность МСП по кредитам в рублях начала снижаться уже по итогам 2014 г. (на 3,6%) Эта тенденция стала устойчивой, так как была характерна и для итогов 2015 и 2016 гг. – снижение 9,1 и 2,8% соответственно. В качестве отчасти положительного фактора можно назвать лишь снижение темпов падения объемов кредитования в 2016 г. </w:t>
      </w:r>
    </w:p>
    <w:p w:rsidR="000C458D" w:rsidRDefault="00954B21" w:rsidP="00BD6E2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B21">
        <w:rPr>
          <w:rFonts w:ascii="Times New Roman" w:hAnsi="Times New Roman" w:cs="Times New Roman"/>
          <w:sz w:val="28"/>
          <w:szCs w:val="28"/>
        </w:rPr>
        <w:t xml:space="preserve">Задолженность по кредитам МСП, выданным в иностранной валюте, </w:t>
      </w:r>
      <w:r>
        <w:rPr>
          <w:rFonts w:ascii="Times New Roman" w:hAnsi="Times New Roman" w:cs="Times New Roman"/>
          <w:sz w:val="28"/>
          <w:szCs w:val="28"/>
        </w:rPr>
        <w:t xml:space="preserve">устойчиво росла в 2012-2015 гг. (темпы прироста были значительны); её существенное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снижение  было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отмечено лишь в 2016 г. – на 48,1%. </w:t>
      </w:r>
    </w:p>
    <w:p w:rsidR="00954B21" w:rsidRDefault="00954B21" w:rsidP="00BD6E2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рассматривать отдельно динамику задолженности индивидуальных предпринимателей, то для неё так же было характерно снижение в 2014-2016 гг.</w:t>
      </w:r>
      <w:r w:rsidR="00107C4E">
        <w:rPr>
          <w:rFonts w:ascii="Times New Roman" w:hAnsi="Times New Roman" w:cs="Times New Roman"/>
          <w:sz w:val="28"/>
          <w:szCs w:val="28"/>
        </w:rPr>
        <w:t xml:space="preserve"> За рассматриваемый период влияние кредитования индивидуальных предпринимателей в совокупном объеме кредитования предпринимательской деятельности в секторе МСП снизилось, о чем свидетельствует снижение удельного веса с 12,3 до 8,7%. </w:t>
      </w:r>
    </w:p>
    <w:p w:rsidR="00107C4E" w:rsidRDefault="00107C4E" w:rsidP="00107C4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Совокупная задолженность по кредитам МСП снижалась последние три года, с каждым годом наращивая динамику снижения. По итогам 2016 г. объём совокупной задолженности по кредитам МСП был практически на уровне 2012 г. (даже меньше на 0,5%), а задолженность индивидуальных предпринимателей за сравниваемый период снизилась на 30%. </w:t>
      </w:r>
    </w:p>
    <w:p w:rsidR="00107C4E" w:rsidRPr="00B53DF7" w:rsidRDefault="00107C4E" w:rsidP="00107C4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4 рассмотрена структура задолженности по кредитам МСП в разрезе валюты кредитования. </w:t>
      </w:r>
    </w:p>
    <w:p w:rsidR="00B870BD" w:rsidRDefault="00B870BD" w:rsidP="00B870BD">
      <w:pPr>
        <w:widowControl w:val="0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51C431A" wp14:editId="18471038">
            <wp:extent cx="5486400" cy="1600200"/>
            <wp:effectExtent l="0" t="0" r="0" b="0"/>
            <wp:docPr id="70" name="Диаграмма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870BD" w:rsidRPr="000E496C" w:rsidRDefault="00B870BD" w:rsidP="00B870BD">
      <w:pPr>
        <w:shd w:val="clear" w:color="auto" w:fill="FFFFFF"/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49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391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E496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Структура задолженности по кредитам </w:t>
      </w:r>
      <w:proofErr w:type="gramStart"/>
      <w:r w:rsidR="00FF3910">
        <w:rPr>
          <w:rFonts w:ascii="Times New Roman" w:hAnsi="Times New Roman" w:cs="Times New Roman"/>
          <w:sz w:val="28"/>
          <w:szCs w:val="28"/>
        </w:rPr>
        <w:t xml:space="preserve">МСП 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разрезе валюты кредитования, %</w:t>
      </w:r>
    </w:p>
    <w:p w:rsidR="00BE6379" w:rsidRDefault="00107C4E" w:rsidP="00BD6E2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7C4E">
        <w:rPr>
          <w:rFonts w:ascii="Times New Roman" w:hAnsi="Times New Roman" w:cs="Times New Roman"/>
          <w:sz w:val="28"/>
          <w:szCs w:val="28"/>
        </w:rPr>
        <w:lastRenderedPageBreak/>
        <w:t xml:space="preserve">Как и в целом </w:t>
      </w:r>
      <w:r>
        <w:rPr>
          <w:rFonts w:ascii="Times New Roman" w:hAnsi="Times New Roman" w:cs="Times New Roman"/>
          <w:sz w:val="28"/>
          <w:szCs w:val="28"/>
        </w:rPr>
        <w:t xml:space="preserve">по задолженности юридических лиц, определяющая роль отводилась кредитованию в рублях, но его доля и в этом случае снижалась на протяжении 2012-2015 гг., всего снижение составило 12,5 </w:t>
      </w:r>
      <w:proofErr w:type="spellStart"/>
      <w:r>
        <w:rPr>
          <w:rFonts w:ascii="Times New Roman" w:hAnsi="Times New Roman" w:cs="Times New Roman"/>
          <w:sz w:val="28"/>
          <w:szCs w:val="28"/>
        </w:rPr>
        <w:t>п.п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с 82,4 до 66,9%. Соответственно рост инвалютных кредитов МСП вырос в этом периоде с 17,6 до 30,1%. По итогам 2017 г. доля рублевых кредитов вновь показала рост до 77,1%, а валютных снизилась до 22,9%. </w:t>
      </w:r>
    </w:p>
    <w:p w:rsidR="00107C4E" w:rsidRPr="00107C4E" w:rsidRDefault="00107C4E" w:rsidP="00BD6E2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5 исследована структура задолженности по кредитам в разрезе объёма бизнеса предпринимателей. </w:t>
      </w:r>
    </w:p>
    <w:p w:rsidR="00FF3910" w:rsidRDefault="00FF3910" w:rsidP="00FF3910">
      <w:pPr>
        <w:widowControl w:val="0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D2FD19F" wp14:editId="0E89AAB7">
            <wp:extent cx="5486400" cy="2266950"/>
            <wp:effectExtent l="0" t="0" r="0" b="0"/>
            <wp:docPr id="71" name="Диаграмма 7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F3910" w:rsidRPr="000E496C" w:rsidRDefault="00FF3910" w:rsidP="00107C4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496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5.</w:t>
      </w:r>
      <w:r w:rsidRPr="000E496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Структура задолженности по кредитам в разрезе объема бизнеса предпринимателей, %</w:t>
      </w:r>
    </w:p>
    <w:p w:rsidR="00A46584" w:rsidRDefault="00A46584" w:rsidP="00BD6E2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84">
        <w:rPr>
          <w:rFonts w:ascii="Times New Roman" w:hAnsi="Times New Roman" w:cs="Times New Roman"/>
          <w:sz w:val="28"/>
          <w:szCs w:val="28"/>
        </w:rPr>
        <w:t xml:space="preserve">Как следует из представленных на рис.5 данных, </w:t>
      </w:r>
      <w:r>
        <w:rPr>
          <w:rFonts w:ascii="Times New Roman" w:hAnsi="Times New Roman" w:cs="Times New Roman"/>
          <w:sz w:val="28"/>
          <w:szCs w:val="28"/>
        </w:rPr>
        <w:t xml:space="preserve">подавляющие объемы кредитов были выданы крупным предприятиям. Более того, доля таких кредитов постоянно роста и составила 84,2% по итогам 2016 г. против 77,1% по итогам 2012 г. В секторе МСП – доля кредитования юридических лиц снизилась с 20,1 до 14,5%, а индивидуальных предпринимателей – с 2,8 до 1,4%. </w:t>
      </w:r>
    </w:p>
    <w:p w:rsidR="00E26894" w:rsidRDefault="00A46584" w:rsidP="00E2689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6 представлены данные об уровне просроченной задолженности</w:t>
      </w:r>
      <w:r w:rsidR="0042695A" w:rsidRPr="0042695A">
        <w:rPr>
          <w:rFonts w:ascii="Times New Roman" w:hAnsi="Times New Roman" w:cs="Times New Roman"/>
          <w:sz w:val="28"/>
          <w:szCs w:val="28"/>
        </w:rPr>
        <w:t xml:space="preserve"> [40]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26894" w:rsidRDefault="00E26894" w:rsidP="00E2689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84">
        <w:rPr>
          <w:rFonts w:ascii="Times New Roman" w:hAnsi="Times New Roman" w:cs="Times New Roman"/>
          <w:sz w:val="28"/>
          <w:szCs w:val="28"/>
        </w:rPr>
        <w:t xml:space="preserve">Как показано на рис. 6, </w:t>
      </w:r>
      <w:r>
        <w:rPr>
          <w:rFonts w:ascii="Times New Roman" w:hAnsi="Times New Roman" w:cs="Times New Roman"/>
          <w:sz w:val="28"/>
          <w:szCs w:val="28"/>
        </w:rPr>
        <w:t xml:space="preserve">перед кризисом уровень просроченной задолженности начал снижаться – с 4,6 до 4,3 в целом по кредитам и с 8,4 до 7,1 по кредитам МСП. Однако, начиная с итогов 2014 г. и далее отмечается устойчивый рост удельного веса просроченной задолженности в её общем объёме. И если в целом по портфелю кредитов он за четыре года вырос на 2,6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п.п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с 4,3 до 6,9%, то по кредитам МСП – в 2 раза, с 7,1 до 14,2%. </w:t>
      </w:r>
    </w:p>
    <w:p w:rsidR="00FF3910" w:rsidRDefault="00FF3910" w:rsidP="00FF3910">
      <w:pPr>
        <w:widowControl w:val="0"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9AAEC35" wp14:editId="7D345CC1">
            <wp:extent cx="5486400" cy="2400300"/>
            <wp:effectExtent l="0" t="0" r="0" b="0"/>
            <wp:docPr id="72" name="Диаграмма 7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F3910" w:rsidRPr="000E496C" w:rsidRDefault="00FF3910" w:rsidP="00FF3910">
      <w:pPr>
        <w:shd w:val="clear" w:color="auto" w:fill="FFFFFF"/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496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6.</w:t>
      </w:r>
      <w:r w:rsidRPr="000E496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Доля просроченной задолженности в её общем объеме, %</w:t>
      </w:r>
    </w:p>
    <w:p w:rsidR="00FF3910" w:rsidRDefault="00FF3910" w:rsidP="00BD6E25">
      <w:pPr>
        <w:widowControl w:val="0"/>
        <w:spacing w:after="0" w:line="360" w:lineRule="auto"/>
        <w:ind w:firstLine="709"/>
        <w:jc w:val="both"/>
      </w:pPr>
    </w:p>
    <w:p w:rsidR="00562B14" w:rsidRDefault="00562B14" w:rsidP="00BD6E2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Рост уровня просроченной задолженности и, соответственно, кредитного риска для банковского сектора, был связан со значительным ухудшением финансового состояния в секторе предпринимательства, недостатком оборотных активов, значительным снижение инвестирования в основные средства и, как следствием, падением прибыльности и рентабельности, а во многих случаях – возникновением убытков. </w:t>
      </w:r>
    </w:p>
    <w:p w:rsidR="00562B14" w:rsidRPr="00A46584" w:rsidRDefault="00562B14" w:rsidP="00BD6E2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этих условиях Банки значительно ужесточили условия кредитования: в части требований к финансовому состоянию заемщиков, обеспечению, прочим условиям и, конечно, к процентным ставкам – ключевому параметру кредитного продукта.  Уровень процентный ставк</w:t>
      </w:r>
      <w:r w:rsidR="009866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был связан с размером ключевой ставки, устанавливаемой Банком России. </w:t>
      </w:r>
    </w:p>
    <w:p w:rsidR="00DB7E1C" w:rsidRDefault="00DB7E1C" w:rsidP="00DB7E1C">
      <w:pPr>
        <w:widowControl w:val="0"/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Перед тем как принять решение  о размере устанавливаемой ключевой ставки, Банк России изучает различные сценарии развития экономической ситуации, стремясь к выбору оптимальной траектории снижения инфляции до установленного целевого уровня, которая, в свою очередь, складывается при определенной траектории изменения ключевой ставки. Важным фактором при установлении размера ключевой ставки для Банка России является учет возможностей российской экономики и влияние принимаемого решения на </w:t>
      </w:r>
      <w:r>
        <w:rPr>
          <w:rFonts w:ascii="Times New Roman" w:hAnsi="Times New Roman"/>
          <w:color w:val="000000"/>
          <w:sz w:val="28"/>
          <w:szCs w:val="28"/>
        </w:rPr>
        <w:lastRenderedPageBreak/>
        <w:t>финансовую стабильность в стране.</w:t>
      </w:r>
    </w:p>
    <w:p w:rsidR="00DB7E1C" w:rsidRDefault="00DB7E1C" w:rsidP="00DB7E1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Динамика ключевой ставки, устанавливаемой Банком Рос</w:t>
      </w:r>
      <w:r w:rsidR="00562B1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ии, представлена на рис. 7</w:t>
      </w:r>
      <w:r w:rsidR="0042695A" w:rsidRPr="0042695A">
        <w:rPr>
          <w:rFonts w:ascii="Times New Roman" w:hAnsi="Times New Roman"/>
          <w:sz w:val="28"/>
          <w:szCs w:val="28"/>
        </w:rPr>
        <w:t xml:space="preserve"> [37]</w:t>
      </w:r>
      <w:r>
        <w:rPr>
          <w:rFonts w:ascii="Times New Roman" w:hAnsi="Times New Roman"/>
          <w:sz w:val="28"/>
          <w:szCs w:val="28"/>
        </w:rPr>
        <w:t>.</w:t>
      </w:r>
    </w:p>
    <w:p w:rsidR="00DB7E1C" w:rsidRDefault="00DB7E1C" w:rsidP="00DB7E1C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E786D8E" wp14:editId="2D0FBBED">
            <wp:extent cx="5524500" cy="2600325"/>
            <wp:effectExtent l="0" t="0" r="0" b="0"/>
            <wp:docPr id="73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B7E1C" w:rsidRPr="005528D1" w:rsidRDefault="00DB7E1C" w:rsidP="00DB7E1C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5528D1">
        <w:rPr>
          <w:rFonts w:ascii="Times New Roman" w:hAnsi="Times New Roman"/>
          <w:sz w:val="28"/>
          <w:szCs w:val="28"/>
        </w:rPr>
        <w:t>Рис</w:t>
      </w:r>
      <w:r>
        <w:rPr>
          <w:rFonts w:ascii="Times New Roman" w:hAnsi="Times New Roman"/>
          <w:sz w:val="28"/>
          <w:szCs w:val="28"/>
        </w:rPr>
        <w:t xml:space="preserve">унок 7 </w:t>
      </w:r>
      <w:proofErr w:type="gramStart"/>
      <w:r>
        <w:rPr>
          <w:rFonts w:ascii="Times New Roman" w:hAnsi="Times New Roman"/>
          <w:sz w:val="28"/>
          <w:szCs w:val="28"/>
        </w:rPr>
        <w:t xml:space="preserve">- </w:t>
      </w:r>
      <w:r w:rsidRPr="005528D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Динамика</w:t>
      </w:r>
      <w:proofErr w:type="gramEnd"/>
      <w:r>
        <w:rPr>
          <w:rFonts w:ascii="Times New Roman" w:hAnsi="Times New Roman"/>
          <w:sz w:val="28"/>
          <w:szCs w:val="28"/>
        </w:rPr>
        <w:t xml:space="preserve"> ключевой ставки в</w:t>
      </w:r>
      <w:r w:rsidRPr="005528D1">
        <w:rPr>
          <w:rFonts w:ascii="Times New Roman" w:hAnsi="Times New Roman"/>
          <w:sz w:val="28"/>
          <w:szCs w:val="28"/>
        </w:rPr>
        <w:t xml:space="preserve"> РФ, %</w:t>
      </w:r>
    </w:p>
    <w:p w:rsidR="00DB7E1C" w:rsidRPr="004341F5" w:rsidRDefault="00DB7E1C" w:rsidP="00DB7E1C">
      <w:pPr>
        <w:spacing w:after="240" w:line="240" w:lineRule="auto"/>
        <w:rPr>
          <w:rFonts w:ascii="Times New Roman" w:hAnsi="Times New Roman"/>
          <w:sz w:val="24"/>
          <w:szCs w:val="24"/>
        </w:rPr>
      </w:pPr>
    </w:p>
    <w:p w:rsidR="00DB7E1C" w:rsidRDefault="00DB7E1C" w:rsidP="00DB7E1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Динамика ключевой ставки стала отражением негативных событий, происходящих в экономике. </w:t>
      </w:r>
    </w:p>
    <w:p w:rsidR="00562B14" w:rsidRDefault="00DB7E1C" w:rsidP="00DB7E1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показано на рис. 7 в сентябре 2013 г. ключевая ставка составляла 5,5%. Затем был отмечен её более-менее плавный рост. Однако в связи с критической ситуацией на финансовых </w:t>
      </w:r>
      <w:proofErr w:type="gramStart"/>
      <w:r>
        <w:rPr>
          <w:rFonts w:ascii="Times New Roman" w:hAnsi="Times New Roman"/>
          <w:sz w:val="28"/>
          <w:szCs w:val="28"/>
        </w:rPr>
        <w:t>рынках,  Банк</w:t>
      </w:r>
      <w:proofErr w:type="gramEnd"/>
      <w:r>
        <w:rPr>
          <w:rFonts w:ascii="Times New Roman" w:hAnsi="Times New Roman"/>
          <w:sz w:val="28"/>
          <w:szCs w:val="28"/>
        </w:rPr>
        <w:t xml:space="preserve"> России с 16.12.2014 г. был вынужден поднять ключевую ставку сразу на 6,5 </w:t>
      </w:r>
      <w:proofErr w:type="spellStart"/>
      <w:r>
        <w:rPr>
          <w:rFonts w:ascii="Times New Roman" w:hAnsi="Times New Roman"/>
          <w:sz w:val="28"/>
          <w:szCs w:val="28"/>
        </w:rPr>
        <w:t>п.п</w:t>
      </w:r>
      <w:proofErr w:type="spellEnd"/>
      <w:r>
        <w:rPr>
          <w:rFonts w:ascii="Times New Roman" w:hAnsi="Times New Roman"/>
          <w:sz w:val="28"/>
          <w:szCs w:val="28"/>
        </w:rPr>
        <w:t xml:space="preserve">. – до 17% с тем, чтобы ограничить девальвационные и инфляционные риски.  Значительный рост ключевой ставки негативно сказался на развитии кредитных операций.  </w:t>
      </w:r>
      <w:r w:rsidR="00562B14">
        <w:rPr>
          <w:rFonts w:ascii="Times New Roman" w:hAnsi="Times New Roman"/>
          <w:sz w:val="28"/>
          <w:szCs w:val="28"/>
        </w:rPr>
        <w:t>Всего, за три неполных года – с 16.12.2014 по 30.10.2017 г., ключевая ставка менялась в сторону снижения 1</w:t>
      </w:r>
      <w:r w:rsidR="00DE6E85">
        <w:rPr>
          <w:rFonts w:ascii="Times New Roman" w:hAnsi="Times New Roman"/>
          <w:sz w:val="28"/>
          <w:szCs w:val="28"/>
        </w:rPr>
        <w:t>3</w:t>
      </w:r>
      <w:r w:rsidR="00562B14">
        <w:rPr>
          <w:rFonts w:ascii="Times New Roman" w:hAnsi="Times New Roman"/>
          <w:sz w:val="28"/>
          <w:szCs w:val="28"/>
        </w:rPr>
        <w:t xml:space="preserve"> раз и сейчас составляет </w:t>
      </w:r>
      <w:r w:rsidR="00DE6E85">
        <w:rPr>
          <w:rFonts w:ascii="Times New Roman" w:hAnsi="Times New Roman"/>
          <w:sz w:val="28"/>
          <w:szCs w:val="28"/>
        </w:rPr>
        <w:t>7</w:t>
      </w:r>
      <w:r w:rsidR="00562B14">
        <w:rPr>
          <w:rFonts w:ascii="Times New Roman" w:hAnsi="Times New Roman"/>
          <w:sz w:val="28"/>
          <w:szCs w:val="28"/>
        </w:rPr>
        <w:t>,</w:t>
      </w:r>
      <w:r w:rsidR="00DE6E85">
        <w:rPr>
          <w:rFonts w:ascii="Times New Roman" w:hAnsi="Times New Roman"/>
          <w:sz w:val="28"/>
          <w:szCs w:val="28"/>
        </w:rPr>
        <w:t>7</w:t>
      </w:r>
      <w:r w:rsidR="00562B14">
        <w:rPr>
          <w:rFonts w:ascii="Times New Roman" w:hAnsi="Times New Roman"/>
          <w:sz w:val="28"/>
          <w:szCs w:val="28"/>
        </w:rPr>
        <w:t xml:space="preserve">5%. </w:t>
      </w:r>
    </w:p>
    <w:p w:rsidR="006F7926" w:rsidRDefault="003631DC" w:rsidP="00DB7E1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Итак, с</w:t>
      </w:r>
      <w:r w:rsidR="006F7926">
        <w:rPr>
          <w:rFonts w:ascii="Times New Roman" w:hAnsi="Times New Roman"/>
          <w:sz w:val="28"/>
          <w:szCs w:val="28"/>
        </w:rPr>
        <w:t>нижение ключевой ставки оказало благотворное влияние на развитие кредитования предпринимательской деятельности: банки, снизив стоимость собственного фондирования, стали снижаться процентные ставки по кредитам юридическим лицам (предпринимателям). Условия банковского кредитования улучшились. Также позитивное влияние оказал</w:t>
      </w:r>
      <w:r w:rsidR="008D7FF4">
        <w:rPr>
          <w:rFonts w:ascii="Times New Roman" w:hAnsi="Times New Roman"/>
          <w:sz w:val="28"/>
          <w:szCs w:val="28"/>
        </w:rPr>
        <w:t>и</w:t>
      </w:r>
      <w:r w:rsidR="006F7926">
        <w:rPr>
          <w:rFonts w:ascii="Times New Roman" w:hAnsi="Times New Roman"/>
          <w:sz w:val="28"/>
          <w:szCs w:val="28"/>
        </w:rPr>
        <w:t xml:space="preserve"> общая </w:t>
      </w:r>
      <w:r w:rsidR="006F7926">
        <w:rPr>
          <w:rFonts w:ascii="Times New Roman" w:hAnsi="Times New Roman"/>
          <w:sz w:val="28"/>
          <w:szCs w:val="28"/>
        </w:rPr>
        <w:lastRenderedPageBreak/>
        <w:t xml:space="preserve">стабилизация и даже некоторое улучшение экономической ситуации. Поэтому у кредитования предпринимательской деятельности есть перспективы возвращения к положительному тренду развития и улучшению качества кредитных активов, сформированных банками по результатам соответствующих кредитных операций. </w:t>
      </w:r>
    </w:p>
    <w:p w:rsidR="003631DC" w:rsidRDefault="003631DC" w:rsidP="00DB7E1C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Огромное значение кредитования предпринимательской деятельности для российской экономики, банковского сектора и конкретного банка-кредитора, а также для самих предприятий и индивидуальных предпринимателей, обусловило необходимость исследования практических аспектов данного сегмента банковской деятельности, выявление проблем и перспектив его развития. </w:t>
      </w:r>
    </w:p>
    <w:p w:rsidR="00FF3910" w:rsidRDefault="00FF3910" w:rsidP="00BD6E25">
      <w:pPr>
        <w:widowControl w:val="0"/>
        <w:spacing w:after="0" w:line="360" w:lineRule="auto"/>
        <w:ind w:firstLine="709"/>
        <w:jc w:val="both"/>
      </w:pPr>
    </w:p>
    <w:p w:rsidR="00FF3910" w:rsidRDefault="00FF3910" w:rsidP="00BD6E25">
      <w:pPr>
        <w:widowControl w:val="0"/>
        <w:spacing w:after="0" w:line="360" w:lineRule="auto"/>
        <w:ind w:firstLine="709"/>
        <w:jc w:val="both"/>
      </w:pPr>
    </w:p>
    <w:p w:rsidR="00FF3910" w:rsidRDefault="00FF3910" w:rsidP="00BD6E25">
      <w:pPr>
        <w:widowControl w:val="0"/>
        <w:spacing w:after="0" w:line="360" w:lineRule="auto"/>
        <w:ind w:firstLine="709"/>
        <w:jc w:val="both"/>
      </w:pPr>
    </w:p>
    <w:p w:rsidR="00FF3910" w:rsidRDefault="00FF3910" w:rsidP="00BD6E25">
      <w:pPr>
        <w:widowControl w:val="0"/>
        <w:spacing w:after="0" w:line="360" w:lineRule="auto"/>
        <w:ind w:firstLine="709"/>
        <w:jc w:val="both"/>
      </w:pPr>
    </w:p>
    <w:p w:rsidR="00FF3910" w:rsidRDefault="00FF3910" w:rsidP="00BD6E25">
      <w:pPr>
        <w:widowControl w:val="0"/>
        <w:spacing w:after="0" w:line="360" w:lineRule="auto"/>
        <w:ind w:firstLine="709"/>
        <w:jc w:val="both"/>
      </w:pPr>
    </w:p>
    <w:p w:rsidR="006F7926" w:rsidRDefault="006F7926" w:rsidP="00BD6E25">
      <w:pPr>
        <w:widowControl w:val="0"/>
        <w:spacing w:after="0" w:line="360" w:lineRule="auto"/>
        <w:ind w:firstLine="709"/>
        <w:jc w:val="both"/>
      </w:pPr>
    </w:p>
    <w:p w:rsidR="006F7926" w:rsidRDefault="006F7926" w:rsidP="00BD6E25">
      <w:pPr>
        <w:widowControl w:val="0"/>
        <w:spacing w:after="0" w:line="360" w:lineRule="auto"/>
        <w:ind w:firstLine="709"/>
        <w:jc w:val="both"/>
      </w:pPr>
    </w:p>
    <w:p w:rsidR="006F7926" w:rsidRDefault="006F7926" w:rsidP="00BD6E25">
      <w:pPr>
        <w:widowControl w:val="0"/>
        <w:spacing w:after="0" w:line="360" w:lineRule="auto"/>
        <w:ind w:firstLine="709"/>
        <w:jc w:val="both"/>
      </w:pPr>
    </w:p>
    <w:p w:rsidR="006F7926" w:rsidRDefault="006F7926" w:rsidP="00BD6E25">
      <w:pPr>
        <w:widowControl w:val="0"/>
        <w:spacing w:after="0" w:line="360" w:lineRule="auto"/>
        <w:ind w:firstLine="709"/>
        <w:jc w:val="both"/>
      </w:pPr>
    </w:p>
    <w:p w:rsidR="006F7926" w:rsidRDefault="006F7926" w:rsidP="00BD6E25">
      <w:pPr>
        <w:widowControl w:val="0"/>
        <w:spacing w:after="0" w:line="360" w:lineRule="auto"/>
        <w:ind w:firstLine="709"/>
        <w:jc w:val="both"/>
      </w:pPr>
    </w:p>
    <w:p w:rsidR="00E26894" w:rsidRDefault="00E26894" w:rsidP="00BD6E25">
      <w:pPr>
        <w:widowControl w:val="0"/>
        <w:spacing w:after="0" w:line="360" w:lineRule="auto"/>
        <w:ind w:firstLine="709"/>
        <w:jc w:val="both"/>
      </w:pPr>
    </w:p>
    <w:p w:rsidR="00E26894" w:rsidRDefault="00E26894" w:rsidP="00BD6E25">
      <w:pPr>
        <w:widowControl w:val="0"/>
        <w:spacing w:after="0" w:line="360" w:lineRule="auto"/>
        <w:ind w:firstLine="709"/>
        <w:jc w:val="both"/>
      </w:pPr>
    </w:p>
    <w:p w:rsidR="00E26894" w:rsidRDefault="00E26894" w:rsidP="00BD6E25">
      <w:pPr>
        <w:widowControl w:val="0"/>
        <w:spacing w:after="0" w:line="360" w:lineRule="auto"/>
        <w:ind w:firstLine="709"/>
        <w:jc w:val="both"/>
      </w:pPr>
    </w:p>
    <w:p w:rsidR="00E26894" w:rsidRDefault="00E26894" w:rsidP="00BD6E25">
      <w:pPr>
        <w:widowControl w:val="0"/>
        <w:spacing w:after="0" w:line="360" w:lineRule="auto"/>
        <w:ind w:firstLine="709"/>
        <w:jc w:val="both"/>
      </w:pPr>
    </w:p>
    <w:p w:rsidR="00E26894" w:rsidRDefault="00E26894" w:rsidP="00BD6E25">
      <w:pPr>
        <w:widowControl w:val="0"/>
        <w:spacing w:after="0" w:line="360" w:lineRule="auto"/>
        <w:ind w:firstLine="709"/>
        <w:jc w:val="both"/>
      </w:pPr>
    </w:p>
    <w:p w:rsidR="00E26894" w:rsidRDefault="00E26894" w:rsidP="00BD6E25">
      <w:pPr>
        <w:widowControl w:val="0"/>
        <w:spacing w:after="0" w:line="360" w:lineRule="auto"/>
        <w:ind w:firstLine="709"/>
        <w:jc w:val="both"/>
      </w:pPr>
    </w:p>
    <w:p w:rsidR="00E26894" w:rsidRDefault="00E26894" w:rsidP="00BD6E25">
      <w:pPr>
        <w:widowControl w:val="0"/>
        <w:spacing w:after="0" w:line="360" w:lineRule="auto"/>
        <w:ind w:firstLine="709"/>
        <w:jc w:val="both"/>
      </w:pPr>
    </w:p>
    <w:p w:rsidR="00E26894" w:rsidRDefault="00E26894" w:rsidP="00BD6E25">
      <w:pPr>
        <w:widowControl w:val="0"/>
        <w:spacing w:after="0" w:line="360" w:lineRule="auto"/>
        <w:ind w:firstLine="709"/>
        <w:jc w:val="both"/>
      </w:pPr>
    </w:p>
    <w:p w:rsidR="00E26894" w:rsidRDefault="00E26894" w:rsidP="00BD6E25">
      <w:pPr>
        <w:widowControl w:val="0"/>
        <w:spacing w:after="0" w:line="360" w:lineRule="auto"/>
        <w:ind w:firstLine="709"/>
        <w:jc w:val="both"/>
      </w:pPr>
    </w:p>
    <w:p w:rsidR="00E26894" w:rsidRDefault="00E26894" w:rsidP="00BD6E25">
      <w:pPr>
        <w:widowControl w:val="0"/>
        <w:spacing w:after="0" w:line="360" w:lineRule="auto"/>
        <w:ind w:firstLine="709"/>
        <w:jc w:val="both"/>
      </w:pPr>
    </w:p>
    <w:p w:rsidR="00E26894" w:rsidRDefault="00E26894" w:rsidP="00BD6E25">
      <w:pPr>
        <w:widowControl w:val="0"/>
        <w:spacing w:after="0" w:line="360" w:lineRule="auto"/>
        <w:ind w:firstLine="709"/>
        <w:jc w:val="both"/>
      </w:pPr>
    </w:p>
    <w:p w:rsidR="00E26894" w:rsidRDefault="00E26894" w:rsidP="00BD6E25">
      <w:pPr>
        <w:widowControl w:val="0"/>
        <w:spacing w:after="0" w:line="360" w:lineRule="auto"/>
        <w:ind w:firstLine="709"/>
        <w:jc w:val="both"/>
      </w:pPr>
    </w:p>
    <w:p w:rsidR="00E26894" w:rsidRDefault="00E26894" w:rsidP="00BD6E25">
      <w:pPr>
        <w:widowControl w:val="0"/>
        <w:spacing w:after="0" w:line="360" w:lineRule="auto"/>
        <w:ind w:firstLine="709"/>
        <w:jc w:val="both"/>
      </w:pPr>
    </w:p>
    <w:p w:rsidR="00BE6379" w:rsidRPr="00313B6C" w:rsidRDefault="00BE6379" w:rsidP="00BE6379">
      <w:pPr>
        <w:pStyle w:val="1"/>
      </w:pPr>
      <w:bookmarkStart w:id="12" w:name="_Toc501232519"/>
      <w:bookmarkStart w:id="13" w:name="_Toc499907041"/>
      <w:r w:rsidRPr="003971EA">
        <w:lastRenderedPageBreak/>
        <w:t>2</w:t>
      </w:r>
      <w:r>
        <w:t>.</w:t>
      </w:r>
      <w:r w:rsidRPr="003971EA">
        <w:t xml:space="preserve"> АНАЛИЗ БАНКОВСКОГО КРЕДИТОВАНИЯ </w:t>
      </w:r>
      <w:r w:rsidRPr="00313B6C">
        <w:t>ПРЕДПРИНИМАТЕЛЬСКОЙ ДЕЯТЕЛЬНОСТИ (НА ПРИМЕРЕ ВТБ 24 (ПАО)</w:t>
      </w:r>
      <w:bookmarkEnd w:id="12"/>
    </w:p>
    <w:p w:rsidR="00BE6379" w:rsidRDefault="00BE6379" w:rsidP="00BE6379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</w:p>
    <w:p w:rsidR="00BE6379" w:rsidRPr="00313B6C" w:rsidRDefault="00BE6379" w:rsidP="00313B6C">
      <w:pPr>
        <w:pStyle w:val="2"/>
      </w:pPr>
      <w:bookmarkStart w:id="14" w:name="_Toc501232520"/>
      <w:r w:rsidRPr="00313B6C">
        <w:t>2.1. Организационные и экономические основы осуществления Банком ВТБ 24 (ПАО)</w:t>
      </w:r>
      <w:bookmarkEnd w:id="13"/>
      <w:r w:rsidRPr="00313B6C">
        <w:t xml:space="preserve"> кредитования предпринимательской деятельности</w:t>
      </w:r>
      <w:bookmarkEnd w:id="14"/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6379">
        <w:rPr>
          <w:rFonts w:ascii="Times New Roman" w:hAnsi="Times New Roman" w:cs="Times New Roman"/>
          <w:sz w:val="28"/>
          <w:szCs w:val="28"/>
        </w:rPr>
        <w:t>Банк  ВТБ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24 образован в форме публичного акционерного общества, входит в банковскую систему Российской Федерации и в своей деятельности руководствуется законодательством РФ, нормативными актами Банка России, а также Уставом Банка, утверждённым на Общем собрании его акционеров. 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Банк осуществляет свою деятельность на основании Генеральной лицензии № 1623, выданной Банком России 29.10.2014 г. и других лицензий, в том числе, лицензии на осуществление банковских операций по привлечению во вклады и размещение драгоценных металлов, лицензий профессионального участника рынка ценных бумаг (на осуществлении депозитарной, брокерской, дилерской деятельности и др.), лицензии биржевого посредника, лицензии на осуществление работ с использованием сведений, составляющих государственную тайну  и др.  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E6379">
        <w:rPr>
          <w:rFonts w:ascii="Times New Roman" w:hAnsi="Times New Roman" w:cs="Times New Roman"/>
          <w:sz w:val="28"/>
          <w:szCs w:val="28"/>
        </w:rPr>
        <w:t>Банк  ВТБ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24 является участником государственной системы страхования вкладов (ССВ),</w:t>
      </w:r>
      <w:r w:rsidRPr="00BE6379">
        <w:rPr>
          <w:rFonts w:ascii="Times New Roman" w:hAnsi="Times New Roman"/>
          <w:sz w:val="28"/>
          <w:szCs w:val="28"/>
        </w:rPr>
        <w:t xml:space="preserve"> которая гарантирует возмещение каждому вкладчику в случае наступления страхового случая.</w:t>
      </w:r>
      <w:r w:rsidRPr="00BE6379">
        <w:rPr>
          <w:rFonts w:ascii="Times New Roman" w:hAnsi="Times New Roman" w:cs="Times New Roman"/>
          <w:sz w:val="28"/>
          <w:szCs w:val="28"/>
        </w:rPr>
        <w:t xml:space="preserve"> Также Банк является участником международных платежных систем </w:t>
      </w:r>
      <w:proofErr w:type="spellStart"/>
      <w:r w:rsidRPr="00BE6379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BE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379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Pr="00BE63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63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6379">
        <w:rPr>
          <w:rFonts w:ascii="Times New Roman" w:hAnsi="Times New Roman" w:cs="Times New Roman"/>
          <w:sz w:val="28"/>
          <w:szCs w:val="28"/>
        </w:rPr>
        <w:t xml:space="preserve">., VISA </w:t>
      </w:r>
      <w:proofErr w:type="spellStart"/>
      <w:r w:rsidRPr="00BE6379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BE6379">
        <w:rPr>
          <w:rFonts w:ascii="Times New Roman" w:hAnsi="Times New Roman" w:cs="Times New Roman"/>
          <w:sz w:val="28"/>
          <w:szCs w:val="28"/>
        </w:rPr>
        <w:t xml:space="preserve">, а также НСПК «Мир», осуществляя эмиссию и эквайринг банковских карт указанных платежных систем, также Банк осуществляет только эквайринг банковских карт </w:t>
      </w:r>
      <w:proofErr w:type="gramStart"/>
      <w:r w:rsidRPr="00BE6379">
        <w:rPr>
          <w:rFonts w:ascii="Times New Roman" w:hAnsi="Times New Roman" w:cs="Times New Roman"/>
          <w:sz w:val="28"/>
          <w:szCs w:val="28"/>
          <w:lang w:val="en-US"/>
        </w:rPr>
        <w:t>UnionPay</w:t>
      </w:r>
      <w:r w:rsidRPr="00BE63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E6379">
        <w:rPr>
          <w:rFonts w:ascii="Times New Roman" w:hAnsi="Times New Roman" w:cs="Times New Roman"/>
          <w:sz w:val="28"/>
          <w:szCs w:val="28"/>
          <w:lang w:val="en-US"/>
        </w:rPr>
        <w:t>CUP</w:t>
      </w:r>
      <w:r w:rsidRPr="00BE6379">
        <w:rPr>
          <w:rFonts w:ascii="Times New Roman" w:hAnsi="Times New Roman" w:cs="Times New Roman"/>
          <w:sz w:val="28"/>
          <w:szCs w:val="28"/>
        </w:rPr>
        <w:t xml:space="preserve">) и </w:t>
      </w:r>
      <w:r w:rsidRPr="00BE6379">
        <w:rPr>
          <w:rFonts w:ascii="Times New Roman" w:hAnsi="Times New Roman" w:cs="Times New Roman"/>
          <w:sz w:val="28"/>
          <w:szCs w:val="28"/>
          <w:lang w:val="en-US"/>
        </w:rPr>
        <w:t>American</w:t>
      </w:r>
      <w:r w:rsidRPr="00BE6379">
        <w:rPr>
          <w:rFonts w:ascii="Times New Roman" w:hAnsi="Times New Roman" w:cs="Times New Roman"/>
          <w:sz w:val="28"/>
          <w:szCs w:val="28"/>
        </w:rPr>
        <w:t xml:space="preserve"> </w:t>
      </w:r>
      <w:r w:rsidRPr="00BE6379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42695A" w:rsidRPr="0042695A">
        <w:rPr>
          <w:rFonts w:ascii="Times New Roman" w:hAnsi="Times New Roman" w:cs="Times New Roman"/>
          <w:sz w:val="28"/>
          <w:szCs w:val="28"/>
        </w:rPr>
        <w:t xml:space="preserve"> [35]</w:t>
      </w:r>
      <w:r w:rsidRPr="00BE63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Уставный капитал Банка составляет 113,4 млрд. руб. 99,9 акций Банка находятся в собственности Банка ВТБ (ПАО). В свою очередь, главным акционером Банка ВТБ (ПАО) является государство, владеющее 45% его уставного капитала. Банк входит в состав участников консолидированной банковской группы, головной кредитной организацией которой является Банк </w:t>
      </w:r>
      <w:r w:rsidRPr="00BE6379">
        <w:rPr>
          <w:rFonts w:ascii="Times New Roman" w:hAnsi="Times New Roman" w:cs="Times New Roman"/>
          <w:sz w:val="28"/>
          <w:szCs w:val="28"/>
        </w:rPr>
        <w:lastRenderedPageBreak/>
        <w:t xml:space="preserve">ВТБ (ПАО). Группа ВТБ построена по принципу стратегического холдинга и, в соответствии с данным принципом, имеет единую стратегию развития, единый бренд, централизованный финансовый 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менеджмент,  систему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управления рисками и систему внутреннего контроля. В Группу ВТБ входят 20 кредитных и финансовых компаний, работающих во всех основных сегментах финансового рынка. В октябре 2016 г. Банк принял решение о реорганизации путем присоединения Группы Банка ВТБ 24 к Банку ВТБ (ПАО), который станет правопреемником всех его прав и обязанностей. </w:t>
      </w: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 направлениями деятельности ВТБ 24 являются:</w:t>
      </w: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обслуживание физических лиц - кредитование, включая потребительское, ипотечное, автокредитование, а также предоставление кредитов индивидуальным предпринимателям, ведение текущих счетов физических лиц. прием вкладов, дистанционное банковское обслуживание, аренда сейфовых ячеек, услуги ответственного хранения, выпуск и обслуживание банковских карт, проведение операций с иностранной валютой и драгоценными металлами;</w:t>
      </w: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обслуживание корпоративных клиентов, включая предприятия малого и среднего бизнеса - предоставление овердрафтов, ссуд и других услуг по кредитованию, открытие и ведение текущих и расчетных счетов, прием депозитов, проведение операций с иностранной валютой и производными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финансовыми инструментами;</w:t>
      </w: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операции на фондовом и денежном рынках, включая брокерское обслуживание на биржевых площадках Группы «Московская биржа»</w:t>
      </w:r>
      <w:r w:rsidR="0042695A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на внебиржевом рынке, в том числе,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операции с иностранными ценными бумагами</w:t>
      </w:r>
      <w:r w:rsidR="0042695A" w:rsidRPr="00426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[33]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E6379" w:rsidRPr="00BE6379" w:rsidRDefault="00BE6379" w:rsidP="00BE6379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Банк позиционирует себя как универсальную кредитную организацию,  развивающую бизнес в различных направлениях и, следовательно, различных сегментах рынка банковских услуг – розничном, корпоративном, инвестиционном и др. И все же приоритетным направлением деятельности Банка ВТБ 24 был и остается розничный бизнес, в состав которого, согласно стратегии </w:t>
      </w:r>
      <w:r w:rsidRPr="00BE6379">
        <w:rPr>
          <w:rFonts w:ascii="Times New Roman" w:hAnsi="Times New Roman" w:cs="Times New Roman"/>
          <w:sz w:val="28"/>
          <w:szCs w:val="28"/>
        </w:rPr>
        <w:lastRenderedPageBreak/>
        <w:t xml:space="preserve">банка включены частные лица (население) и субъекты малого предпринимательства. Для данных категорий клиентов Банком разработано широкое </w:t>
      </w:r>
      <w:proofErr w:type="spellStart"/>
      <w:r w:rsidRPr="00BE6379">
        <w:rPr>
          <w:rFonts w:ascii="Times New Roman" w:hAnsi="Times New Roman" w:cs="Times New Roman"/>
          <w:sz w:val="28"/>
          <w:szCs w:val="28"/>
        </w:rPr>
        <w:t>высококонкурентноспособное</w:t>
      </w:r>
      <w:proofErr w:type="spellEnd"/>
      <w:r w:rsidRPr="00BE6379">
        <w:rPr>
          <w:rFonts w:ascii="Times New Roman" w:hAnsi="Times New Roman" w:cs="Times New Roman"/>
          <w:sz w:val="28"/>
          <w:szCs w:val="28"/>
        </w:rPr>
        <w:t xml:space="preserve"> продуктовое предложение, охватывающее большинство сегментом рынка банковских услуг и рассчитанное на удовлетворение практически любой потребности клиентов. </w:t>
      </w:r>
    </w:p>
    <w:p w:rsidR="00BE6379" w:rsidRPr="00BE6379" w:rsidRDefault="00BE6379" w:rsidP="00BE6379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В основе реализации стратегии розничного бизнеса находится </w:t>
      </w:r>
      <w:proofErr w:type="spellStart"/>
      <w:r w:rsidRPr="00BE6379">
        <w:rPr>
          <w:rFonts w:ascii="Times New Roman" w:hAnsi="Times New Roman" w:cs="Times New Roman"/>
          <w:sz w:val="28"/>
          <w:szCs w:val="28"/>
        </w:rPr>
        <w:t>клиентоориентированный</w:t>
      </w:r>
      <w:proofErr w:type="spellEnd"/>
      <w:r w:rsidRPr="00BE6379">
        <w:rPr>
          <w:rFonts w:ascii="Times New Roman" w:hAnsi="Times New Roman" w:cs="Times New Roman"/>
          <w:sz w:val="28"/>
          <w:szCs w:val="28"/>
        </w:rPr>
        <w:t xml:space="preserve"> подход, согласно которому все действия банка по достижению его основной цели – получения как можно более высоких прибыли и показателей эффективности – осуществляется с учетом высокого качества обслуживания клиентов. </w:t>
      </w:r>
    </w:p>
    <w:p w:rsidR="00BE6379" w:rsidRPr="00BE6379" w:rsidRDefault="00BE6379" w:rsidP="00BE6379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>В целом необходимо отметить, что в составе клиентской базы Банка как универсальной кредитной организации присутствуют частные лица различных: возраста, образовательного уровня, социального статуса, финансовых возможностей, в том числе, студенты, пенсионеры, а также предприятия различных форм собственности – частной, государственной муниципальной; различных организационно-правовых форм - производственные кооперативы, общества с ограниченной ответственностью, акционерные общества  и т.д.; коммерческие предприятия и некоммерческие</w:t>
      </w:r>
    </w:p>
    <w:p w:rsidR="00BE6379" w:rsidRPr="00BE6379" w:rsidRDefault="00BE6379" w:rsidP="00BE6379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сегодняшний день ВТБ24 является вторым по величине розничным Банком в России, уступа</w:t>
      </w:r>
      <w:r w:rsidR="00396F89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лишь Сбербанку в ключевых сегментах рынка розничных банковских услуг.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637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E6379">
        <w:rPr>
          <w:rFonts w:ascii="Times New Roman" w:hAnsi="Times New Roman" w:cs="Times New Roman"/>
          <w:iCs/>
          <w:sz w:val="28"/>
          <w:szCs w:val="28"/>
        </w:rPr>
        <w:t>Основными факторами конкурентоспособности ВТБ 24 являются: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6379">
        <w:rPr>
          <w:rFonts w:ascii="Times New Roman" w:hAnsi="Times New Roman" w:cs="Times New Roman"/>
          <w:iCs/>
          <w:sz w:val="28"/>
          <w:szCs w:val="28"/>
        </w:rPr>
        <w:t xml:space="preserve">- высокая степень интеграции в группу ВТБ и специализация на розничном банковском бизнесе; 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6379">
        <w:rPr>
          <w:rFonts w:ascii="Times New Roman" w:hAnsi="Times New Roman" w:cs="Times New Roman"/>
          <w:iCs/>
          <w:sz w:val="28"/>
          <w:szCs w:val="28"/>
        </w:rPr>
        <w:t xml:space="preserve">- клиентоориентированность, удобный режим работы и наличие широкой сети продаж в регионах Российской Федерации, включая сеть премиального обслуживания и </w:t>
      </w:r>
      <w:r w:rsidRPr="00BE6379">
        <w:rPr>
          <w:rFonts w:ascii="Times New Roman" w:hAnsi="Times New Roman" w:cs="Times New Roman"/>
          <w:iCs/>
          <w:sz w:val="28"/>
          <w:szCs w:val="28"/>
          <w:lang w:val="en-US"/>
        </w:rPr>
        <w:t>Private</w:t>
      </w:r>
      <w:r w:rsidRPr="00BE637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E6379">
        <w:rPr>
          <w:rFonts w:ascii="Times New Roman" w:hAnsi="Times New Roman" w:cs="Times New Roman"/>
          <w:iCs/>
          <w:sz w:val="28"/>
          <w:szCs w:val="28"/>
          <w:lang w:val="en-US"/>
        </w:rPr>
        <w:t>Banking</w:t>
      </w:r>
      <w:r w:rsidRPr="00BE6379">
        <w:rPr>
          <w:rFonts w:ascii="Times New Roman" w:hAnsi="Times New Roman" w:cs="Times New Roman"/>
          <w:iCs/>
          <w:sz w:val="28"/>
          <w:szCs w:val="28"/>
        </w:rPr>
        <w:t>;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6379">
        <w:rPr>
          <w:rFonts w:ascii="Times New Roman" w:hAnsi="Times New Roman" w:cs="Times New Roman"/>
          <w:iCs/>
          <w:sz w:val="28"/>
          <w:szCs w:val="28"/>
        </w:rPr>
        <w:t>- гибкая тарифная политика и широкий выбор предоставляемых услуг, количество которых постоянно увеличивается;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6379">
        <w:rPr>
          <w:rFonts w:ascii="Times New Roman" w:hAnsi="Times New Roman" w:cs="Times New Roman"/>
          <w:iCs/>
          <w:sz w:val="28"/>
          <w:szCs w:val="28"/>
        </w:rPr>
        <w:lastRenderedPageBreak/>
        <w:t>- простота, удобство и оперативность принятия решений при предоставлении потребительских кредитов;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6379">
        <w:rPr>
          <w:rFonts w:ascii="Times New Roman" w:hAnsi="Times New Roman" w:cs="Times New Roman"/>
          <w:iCs/>
          <w:sz w:val="28"/>
          <w:szCs w:val="28"/>
        </w:rPr>
        <w:t>- высокое качество обслуживания клиентов, профессионализм сотрудников;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E6379">
        <w:rPr>
          <w:rFonts w:ascii="Times New Roman" w:hAnsi="Times New Roman" w:cs="Times New Roman"/>
          <w:iCs/>
          <w:sz w:val="28"/>
          <w:szCs w:val="28"/>
        </w:rPr>
        <w:t>- высокий уровень деловой репутации, узнаваемость бренда, позитивный имидж банка среди широкого круга общественности.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Основными конкурентами Банка выступают крупнейшие кредитные организации с государственным участием – Сбербанк, Газпромбанк, </w:t>
      </w:r>
      <w:proofErr w:type="spellStart"/>
      <w:r w:rsidRPr="00BE6379">
        <w:rPr>
          <w:rFonts w:ascii="Times New Roman" w:hAnsi="Times New Roman" w:cs="Times New Roman"/>
          <w:sz w:val="28"/>
          <w:szCs w:val="28"/>
        </w:rPr>
        <w:t>Россельхозбанк</w:t>
      </w:r>
      <w:proofErr w:type="spellEnd"/>
      <w:r w:rsidRPr="00BE6379">
        <w:rPr>
          <w:rFonts w:ascii="Times New Roman" w:hAnsi="Times New Roman" w:cs="Times New Roman"/>
          <w:sz w:val="28"/>
          <w:szCs w:val="28"/>
        </w:rPr>
        <w:t xml:space="preserve">, ФК Открытие, а также крупнейшие частные банки – Альфа-Банк, Райффайзенбанк, </w:t>
      </w:r>
      <w:proofErr w:type="spellStart"/>
      <w:r w:rsidRPr="00BE6379">
        <w:rPr>
          <w:rFonts w:ascii="Times New Roman" w:hAnsi="Times New Roman" w:cs="Times New Roman"/>
          <w:sz w:val="28"/>
          <w:szCs w:val="28"/>
        </w:rPr>
        <w:t>ЮниКредит</w:t>
      </w:r>
      <w:proofErr w:type="spellEnd"/>
      <w:r w:rsidRPr="00BE63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Банк,  и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банки-конкуренты преимущественно на розничном рынке – </w:t>
      </w:r>
      <w:proofErr w:type="spellStart"/>
      <w:r w:rsidRPr="00BE6379">
        <w:rPr>
          <w:rFonts w:ascii="Times New Roman" w:hAnsi="Times New Roman" w:cs="Times New Roman"/>
          <w:sz w:val="28"/>
          <w:szCs w:val="28"/>
        </w:rPr>
        <w:t>Хоум</w:t>
      </w:r>
      <w:proofErr w:type="spellEnd"/>
      <w:r w:rsidRPr="00BE6379">
        <w:rPr>
          <w:rFonts w:ascii="Times New Roman" w:hAnsi="Times New Roman" w:cs="Times New Roman"/>
          <w:sz w:val="28"/>
          <w:szCs w:val="28"/>
        </w:rPr>
        <w:t xml:space="preserve"> Кредит, Русский Стандарт, ТКС Банк и др. 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  <w:r w:rsidRPr="00BE637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Структура органов управления Банка и его общая организационная структура представлена на рис.</w:t>
      </w:r>
      <w:r w:rsidR="009866CE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8</w:t>
      </w:r>
      <w:r w:rsidR="0042695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 xml:space="preserve"> </w:t>
      </w:r>
      <w:r w:rsidR="0042695A" w:rsidRPr="0042695A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[33]</w:t>
      </w:r>
      <w:r w:rsidRPr="00BE6379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t>.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Управление Банком основывается на принципе корпоративности в соответствии с Кодексом корпоративного управления, утвержденным годовым Общим собранием акционеров Банка 20.04.2015 г. 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следует из анализа рис. </w:t>
      </w:r>
      <w:r w:rsidR="009866CE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ВТБ24 реализуется современная концепция корпоративного управления, гарантирующая всем акционерам равные права и возможности в управлении банком. Главными органами управления банка являются: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>- Общее собрание акционеров (высший руководящий орган, принимающий решений по основным вопросам деятельности банка);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>- Наблюдательный совет, осуществляющий стратегическое управления банком;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Правление  (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>коллегиальный исполнительный орган);</w:t>
      </w:r>
    </w:p>
    <w:p w:rsidR="00BE6379" w:rsidRPr="00BE6379" w:rsidRDefault="00BE6379" w:rsidP="00BE637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Председатель Правления – Президент Банка (единоличный исполнительный орган). </w:t>
      </w:r>
    </w:p>
    <w:p w:rsidR="00BE6379" w:rsidRPr="00BE6379" w:rsidRDefault="00BE6379" w:rsidP="009866C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Также в банке действуют комитеты по аудиту, вознаграждению, </w:t>
      </w:r>
      <w:r w:rsidRPr="00BE6379">
        <w:rPr>
          <w:rFonts w:ascii="Times New Roman" w:hAnsi="Times New Roman" w:cs="Times New Roman"/>
          <w:sz w:val="28"/>
          <w:szCs w:val="28"/>
        </w:rPr>
        <w:lastRenderedPageBreak/>
        <w:t xml:space="preserve">стратегическому управлению и планированию; департаменты внутреннего аудита, финансового контроля и комплаенс; ревизионная комиссия, корпоративный секретарь. </w:t>
      </w:r>
    </w:p>
    <w:p w:rsidR="00BE6379" w:rsidRPr="00BE6379" w:rsidRDefault="00BE6379" w:rsidP="00BE6379">
      <w:pPr>
        <w:widowControl w:val="0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noProof/>
          <w:sz w:val="28"/>
          <w:szCs w:val="28"/>
        </w:rPr>
      </w:pP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1B2877" wp14:editId="6AEC36D8">
                <wp:simplePos x="0" y="0"/>
                <wp:positionH relativeFrom="column">
                  <wp:posOffset>462915</wp:posOffset>
                </wp:positionH>
                <wp:positionV relativeFrom="paragraph">
                  <wp:posOffset>284480</wp:posOffset>
                </wp:positionV>
                <wp:extent cx="0" cy="404495"/>
                <wp:effectExtent l="9525" t="13970" r="9525" b="10160"/>
                <wp:wrapNone/>
                <wp:docPr id="49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4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23286" id="Прямая со стрелкой 49" o:spid="_x0000_s1026" type="#_x0000_t32" style="position:absolute;margin-left:36.45pt;margin-top:22.4pt;width:0;height:31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"/>
            </w:pict>
          </mc:Fallback>
        </mc:AlternateContent>
      </w: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00DF9A" wp14:editId="538ED669">
                <wp:simplePos x="0" y="0"/>
                <wp:positionH relativeFrom="column">
                  <wp:posOffset>462915</wp:posOffset>
                </wp:positionH>
                <wp:positionV relativeFrom="paragraph">
                  <wp:posOffset>284480</wp:posOffset>
                </wp:positionV>
                <wp:extent cx="857250" cy="0"/>
                <wp:effectExtent l="9525" t="13970" r="9525" b="508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8091A" id="Прямая со стрелкой 48" o:spid="_x0000_s1026" type="#_x0000_t32" style="position:absolute;margin-left:36.45pt;margin-top:22.4pt;width:67.5pt;height: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"/>
            </w:pict>
          </mc:Fallback>
        </mc:AlternateContent>
      </w: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C44E38" wp14:editId="6AF97D2D">
                <wp:simplePos x="0" y="0"/>
                <wp:positionH relativeFrom="column">
                  <wp:posOffset>1320165</wp:posOffset>
                </wp:positionH>
                <wp:positionV relativeFrom="paragraph">
                  <wp:posOffset>121285</wp:posOffset>
                </wp:positionV>
                <wp:extent cx="3141980" cy="333375"/>
                <wp:effectExtent l="9525" t="12700" r="10795" b="6350"/>
                <wp:wrapNone/>
                <wp:docPr id="47" name="Прямоугольник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198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462B7F" w:rsidRDefault="00506573" w:rsidP="00BE63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B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Общее собрание акционеров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C44E38" id="Прямоугольник 47" o:spid="_x0000_s1044" style="position:absolute;left:0;text-align:left;margin-left:103.95pt;margin-top:9.55pt;width:247.4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">
                <v:textbox>
                  <w:txbxContent>
                    <w:p w:rsidR="00506573" w:rsidRPr="00462B7F" w:rsidRDefault="00506573" w:rsidP="00BE63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B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Общее собрание акционеров</w:t>
                      </w:r>
                    </w:p>
                  </w:txbxContent>
                </v:textbox>
              </v:rect>
            </w:pict>
          </mc:Fallback>
        </mc:AlternateContent>
      </w:r>
    </w:p>
    <w:p w:rsidR="00BE6379" w:rsidRPr="00BE6379" w:rsidRDefault="00BE6379" w:rsidP="00BE6379">
      <w:pPr>
        <w:widowControl w:val="0"/>
        <w:suppressAutoHyphens/>
        <w:spacing w:after="0" w:line="360" w:lineRule="auto"/>
        <w:ind w:firstLine="709"/>
        <w:contextualSpacing/>
        <w:jc w:val="both"/>
        <w:rPr>
          <w:rFonts w:ascii="Times New Roman" w:hAnsi="Times New Roman"/>
          <w:noProof/>
          <w:sz w:val="28"/>
          <w:szCs w:val="28"/>
        </w:rPr>
      </w:pP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442874" wp14:editId="51D09C6B">
                <wp:simplePos x="0" y="0"/>
                <wp:positionH relativeFrom="column">
                  <wp:posOffset>4606290</wp:posOffset>
                </wp:positionH>
                <wp:positionV relativeFrom="paragraph">
                  <wp:posOffset>288925</wp:posOffset>
                </wp:positionV>
                <wp:extent cx="1397000" cy="514350"/>
                <wp:effectExtent l="9525" t="10795" r="12700" b="8255"/>
                <wp:wrapNone/>
                <wp:docPr id="46" name="Прямоугольник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711923" w:rsidRDefault="00506573" w:rsidP="00BE63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119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Корпоративный секретарь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42874" id="Прямоугольник 46" o:spid="_x0000_s1045" style="position:absolute;left:0;text-align:left;margin-left:362.7pt;margin-top:22.75pt;width:110pt;height:4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">
                <v:textbox>
                  <w:txbxContent>
                    <w:p w:rsidR="00506573" w:rsidRPr="00711923" w:rsidRDefault="00506573" w:rsidP="00BE637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119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Корпоративный секретарь</w:t>
                      </w:r>
                    </w:p>
                  </w:txbxContent>
                </v:textbox>
              </v:rect>
            </w:pict>
          </mc:Fallback>
        </mc:AlternateContent>
      </w: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0D8A24" wp14:editId="61796410">
                <wp:simplePos x="0" y="0"/>
                <wp:positionH relativeFrom="column">
                  <wp:posOffset>2910205</wp:posOffset>
                </wp:positionH>
                <wp:positionV relativeFrom="paragraph">
                  <wp:posOffset>147955</wp:posOffset>
                </wp:positionV>
                <wp:extent cx="0" cy="140970"/>
                <wp:effectExtent l="8890" t="12700" r="10160" b="8255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9C318" id="Прямая со стрелкой 45" o:spid="_x0000_s1026" type="#_x0000_t32" style="position:absolute;margin-left:229.15pt;margin-top:11.65pt;width:0;height:11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"/>
            </w:pict>
          </mc:Fallback>
        </mc:AlternateContent>
      </w: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00A39D" wp14:editId="789183CA">
                <wp:simplePos x="0" y="0"/>
                <wp:positionH relativeFrom="column">
                  <wp:posOffset>1443990</wp:posOffset>
                </wp:positionH>
                <wp:positionV relativeFrom="paragraph">
                  <wp:posOffset>288925</wp:posOffset>
                </wp:positionV>
                <wp:extent cx="2895600" cy="333375"/>
                <wp:effectExtent l="9525" t="10795" r="9525" b="8255"/>
                <wp:wrapNone/>
                <wp:docPr id="44" name="Прямоугольник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462B7F" w:rsidRDefault="00506573" w:rsidP="00BE63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Наблюдательный совет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0A39D" id="Прямоугольник 44" o:spid="_x0000_s1046" style="position:absolute;left:0;text-align:left;margin-left:113.7pt;margin-top:22.75pt;width:228pt;height:26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">
                <v:textbox>
                  <w:txbxContent>
                    <w:p w:rsidR="00506573" w:rsidRPr="00462B7F" w:rsidRDefault="00506573" w:rsidP="00BE63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Наблюдательный совет</w:t>
                      </w:r>
                    </w:p>
                  </w:txbxContent>
                </v:textbox>
              </v:rect>
            </w:pict>
          </mc:Fallback>
        </mc:AlternateContent>
      </w: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79E0B6" wp14:editId="3BAE5134">
                <wp:simplePos x="0" y="0"/>
                <wp:positionH relativeFrom="column">
                  <wp:posOffset>2800985</wp:posOffset>
                </wp:positionH>
                <wp:positionV relativeFrom="paragraph">
                  <wp:posOffset>196215</wp:posOffset>
                </wp:positionV>
                <wp:extent cx="0" cy="140970"/>
                <wp:effectExtent l="23495" t="22860" r="24130" b="2667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97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1AD9F" id="Прямая со стрелкой 43" o:spid="_x0000_s1026" type="#_x0000_t32" style="position:absolute;margin-left:220.55pt;margin-top:15.45pt;width:0;height:1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" strokecolor="#f2f2f2" strokeweight="3pt">
                <v:shadow color="#1f4d78 [1604]" opacity=".5" offset="1pt"/>
              </v:shape>
            </w:pict>
          </mc:Fallback>
        </mc:AlternateContent>
      </w:r>
    </w:p>
    <w:p w:rsidR="00BE6379" w:rsidRPr="00BE6379" w:rsidRDefault="00BE6379" w:rsidP="00BE6379">
      <w:pPr>
        <w:suppressAutoHyphens/>
        <w:spacing w:after="200" w:line="276" w:lineRule="auto"/>
        <w:contextualSpacing/>
        <w:rPr>
          <w:noProof/>
          <w:szCs w:val="28"/>
        </w:rPr>
      </w:pPr>
      <w:r w:rsidRPr="00BE637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6DFC61" wp14:editId="7B77D4ED">
                <wp:simplePos x="0" y="0"/>
                <wp:positionH relativeFrom="column">
                  <wp:posOffset>4358640</wp:posOffset>
                </wp:positionH>
                <wp:positionV relativeFrom="paragraph">
                  <wp:posOffset>125730</wp:posOffset>
                </wp:positionV>
                <wp:extent cx="247650" cy="318770"/>
                <wp:effectExtent l="9525" t="11430" r="9525" b="1270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18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FB6D9" id="Прямая со стрелкой 42" o:spid="_x0000_s1026" type="#_x0000_t32" style="position:absolute;margin-left:343.2pt;margin-top:9.9pt;width:19.5pt;height:25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"/>
            </w:pict>
          </mc:Fallback>
        </mc:AlternateContent>
      </w:r>
      <w:r w:rsidRPr="00BE6379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307113" wp14:editId="406EABD0">
                <wp:simplePos x="0" y="0"/>
                <wp:positionH relativeFrom="column">
                  <wp:posOffset>-157480</wp:posOffset>
                </wp:positionH>
                <wp:positionV relativeFrom="paragraph">
                  <wp:posOffset>80645</wp:posOffset>
                </wp:positionV>
                <wp:extent cx="1420495" cy="499110"/>
                <wp:effectExtent l="8255" t="13970" r="9525" b="10795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049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462B7F" w:rsidRDefault="00506573" w:rsidP="00BE6379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B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Ревизионная</w:t>
                            </w:r>
                          </w:p>
                          <w:p w:rsidR="00506573" w:rsidRPr="00462B7F" w:rsidRDefault="00506573" w:rsidP="00BE6379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B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комиссия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07113" id="Прямоугольник 41" o:spid="_x0000_s1047" style="position:absolute;margin-left:-12.4pt;margin-top:6.35pt;width:111.85pt;height:39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">
                <v:textbox>
                  <w:txbxContent>
                    <w:p w:rsidR="00506573" w:rsidRPr="00462B7F" w:rsidRDefault="00506573" w:rsidP="00BE6379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B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Ревизионная</w:t>
                      </w:r>
                    </w:p>
                    <w:p w:rsidR="00506573" w:rsidRPr="00462B7F" w:rsidRDefault="00506573" w:rsidP="00BE6379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B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комиссия</w:t>
                      </w:r>
                    </w:p>
                  </w:txbxContent>
                </v:textbox>
              </v:rect>
            </w:pict>
          </mc:Fallback>
        </mc:AlternateContent>
      </w:r>
    </w:p>
    <w:p w:rsidR="00BE6379" w:rsidRPr="00BE6379" w:rsidRDefault="00BE6379" w:rsidP="00BE6379">
      <w:pPr>
        <w:suppressAutoHyphens/>
        <w:spacing w:after="200" w:line="24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C21018" wp14:editId="5FF05823">
                <wp:simplePos x="0" y="0"/>
                <wp:positionH relativeFrom="column">
                  <wp:posOffset>4234815</wp:posOffset>
                </wp:positionH>
                <wp:positionV relativeFrom="paragraph">
                  <wp:posOffset>119380</wp:posOffset>
                </wp:positionV>
                <wp:extent cx="361950" cy="494030"/>
                <wp:effectExtent l="9525" t="10795" r="9525" b="9525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494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1E647" id="Прямая со стрелкой 40" o:spid="_x0000_s1026" type="#_x0000_t32" style="position:absolute;margin-left:333.45pt;margin-top:9.4pt;width:28.5pt;height:38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"/>
            </w:pict>
          </mc:Fallback>
        </mc:AlternateContent>
      </w: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721474" wp14:editId="0D876289">
                <wp:simplePos x="0" y="0"/>
                <wp:positionH relativeFrom="column">
                  <wp:posOffset>2910205</wp:posOffset>
                </wp:positionH>
                <wp:positionV relativeFrom="paragraph">
                  <wp:posOffset>119380</wp:posOffset>
                </wp:positionV>
                <wp:extent cx="0" cy="128905"/>
                <wp:effectExtent l="8890" t="10795" r="10160" b="12700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184D5" id="Прямая со стрелкой 50" o:spid="_x0000_s1026" type="#_x0000_t32" style="position:absolute;margin-left:229.15pt;margin-top:9.4pt;width:0;height:10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"/>
            </w:pict>
          </mc:Fallback>
        </mc:AlternateContent>
      </w:r>
    </w:p>
    <w:p w:rsidR="00BE6379" w:rsidRPr="00BE6379" w:rsidRDefault="00BE6379" w:rsidP="00BE6379">
      <w:pPr>
        <w:suppressAutoHyphens/>
        <w:spacing w:after="200" w:line="24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DBE4AF" wp14:editId="17E0C8EC">
                <wp:simplePos x="0" y="0"/>
                <wp:positionH relativeFrom="column">
                  <wp:posOffset>4582795</wp:posOffset>
                </wp:positionH>
                <wp:positionV relativeFrom="paragraph">
                  <wp:posOffset>191770</wp:posOffset>
                </wp:positionV>
                <wp:extent cx="1420495" cy="607695"/>
                <wp:effectExtent l="5080" t="11430" r="12700" b="9525"/>
                <wp:wrapNone/>
                <wp:docPr id="51" name="Прямоугольник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0495" cy="60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Default="00506573" w:rsidP="00BE6379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Комитеты</w:t>
                            </w:r>
                          </w:p>
                          <w:p w:rsidR="00506573" w:rsidRPr="00462B7F" w:rsidRDefault="00506573" w:rsidP="00BE6379">
                            <w:pPr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Департаменты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BE4AF" id="Прямоугольник 51" o:spid="_x0000_s1048" style="position:absolute;left:0;text-align:left;margin-left:360.85pt;margin-top:15.1pt;width:111.85pt;height:47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">
                <v:textbox>
                  <w:txbxContent>
                    <w:p w:rsidR="00506573" w:rsidRDefault="00506573" w:rsidP="00BE6379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Комитеты</w:t>
                      </w:r>
                    </w:p>
                    <w:p w:rsidR="00506573" w:rsidRPr="00462B7F" w:rsidRDefault="00506573" w:rsidP="00BE6379">
                      <w:pPr>
                        <w:contextualSpacing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Департаменты</w:t>
                      </w:r>
                    </w:p>
                  </w:txbxContent>
                </v:textbox>
              </v:rect>
            </w:pict>
          </mc:Fallback>
        </mc:AlternateContent>
      </w: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88B3D1" wp14:editId="0867279B">
                <wp:simplePos x="0" y="0"/>
                <wp:positionH relativeFrom="column">
                  <wp:posOffset>1529715</wp:posOffset>
                </wp:positionH>
                <wp:positionV relativeFrom="paragraph">
                  <wp:posOffset>43815</wp:posOffset>
                </wp:positionV>
                <wp:extent cx="2724150" cy="333375"/>
                <wp:effectExtent l="9525" t="6350" r="9525" b="12700"/>
                <wp:wrapNone/>
                <wp:docPr id="52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462B7F" w:rsidRDefault="00506573" w:rsidP="00BE63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B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Правление Банка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8B3D1" id="Прямоугольник 52" o:spid="_x0000_s1049" style="position:absolute;left:0;text-align:left;margin-left:120.45pt;margin-top:3.45pt;width:214.5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">
                <v:textbox>
                  <w:txbxContent>
                    <w:p w:rsidR="00506573" w:rsidRPr="00462B7F" w:rsidRDefault="00506573" w:rsidP="00BE63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B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Правление Банка</w:t>
                      </w:r>
                    </w:p>
                  </w:txbxContent>
                </v:textbox>
              </v:rect>
            </w:pict>
          </mc:Fallback>
        </mc:AlternateContent>
      </w:r>
    </w:p>
    <w:p w:rsidR="00BE6379" w:rsidRPr="00BE6379" w:rsidRDefault="00BE6379" w:rsidP="00BE6379">
      <w:pPr>
        <w:suppressAutoHyphens/>
        <w:spacing w:after="200" w:line="24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670E24" wp14:editId="24967B0F">
                <wp:simplePos x="0" y="0"/>
                <wp:positionH relativeFrom="column">
                  <wp:posOffset>2910205</wp:posOffset>
                </wp:positionH>
                <wp:positionV relativeFrom="paragraph">
                  <wp:posOffset>172720</wp:posOffset>
                </wp:positionV>
                <wp:extent cx="0" cy="186690"/>
                <wp:effectExtent l="8890" t="6350" r="10160" b="6985"/>
                <wp:wrapNone/>
                <wp:docPr id="53" name="Прямая со стрелко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D7854" id="Прямая со стрелкой 53" o:spid="_x0000_s1026" type="#_x0000_t32" style="position:absolute;margin-left:229.15pt;margin-top:13.6pt;width:0;height:14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"/>
            </w:pict>
          </mc:Fallback>
        </mc:AlternateContent>
      </w:r>
    </w:p>
    <w:p w:rsidR="00BE6379" w:rsidRPr="00BE6379" w:rsidRDefault="00BE6379" w:rsidP="00BE6379">
      <w:pPr>
        <w:suppressAutoHyphens/>
        <w:spacing w:after="200" w:line="24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FBAB37" wp14:editId="40E442BC">
                <wp:simplePos x="0" y="0"/>
                <wp:positionH relativeFrom="column">
                  <wp:posOffset>1529715</wp:posOffset>
                </wp:positionH>
                <wp:positionV relativeFrom="paragraph">
                  <wp:posOffset>154940</wp:posOffset>
                </wp:positionV>
                <wp:extent cx="2724150" cy="333375"/>
                <wp:effectExtent l="9525" t="12065" r="9525" b="6985"/>
                <wp:wrapNone/>
                <wp:docPr id="54" name="Прямоугольник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462B7F" w:rsidRDefault="00506573" w:rsidP="00BE63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B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Председатель Правления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(Президент)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BAB37" id="Прямоугольник 54" o:spid="_x0000_s1050" style="position:absolute;left:0;text-align:left;margin-left:120.45pt;margin-top:12.2pt;width:214.5pt;height:26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">
                <v:textbox>
                  <w:txbxContent>
                    <w:p w:rsidR="00506573" w:rsidRPr="00462B7F" w:rsidRDefault="00506573" w:rsidP="00BE63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B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Председатель Правления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(Президент)</w:t>
                      </w:r>
                    </w:p>
                  </w:txbxContent>
                </v:textbox>
              </v:rect>
            </w:pict>
          </mc:Fallback>
        </mc:AlternateContent>
      </w:r>
    </w:p>
    <w:p w:rsidR="00BE6379" w:rsidRPr="00BE6379" w:rsidRDefault="00BE6379" w:rsidP="00BE6379">
      <w:pPr>
        <w:suppressAutoHyphens/>
        <w:spacing w:after="200" w:line="24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</w:p>
    <w:p w:rsidR="00BE6379" w:rsidRPr="00BE6379" w:rsidRDefault="00BE6379" w:rsidP="00BE6379">
      <w:pPr>
        <w:suppressAutoHyphens/>
        <w:spacing w:after="200" w:line="24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E0F367" wp14:editId="43E6665F">
                <wp:simplePos x="0" y="0"/>
                <wp:positionH relativeFrom="column">
                  <wp:posOffset>2910205</wp:posOffset>
                </wp:positionH>
                <wp:positionV relativeFrom="paragraph">
                  <wp:posOffset>79375</wp:posOffset>
                </wp:positionV>
                <wp:extent cx="0" cy="117475"/>
                <wp:effectExtent l="8890" t="12065" r="10160" b="13335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7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6A362" id="Прямая со стрелкой 55" o:spid="_x0000_s1026" type="#_x0000_t32" style="position:absolute;margin-left:229.15pt;margin-top:6.25pt;width:0;height: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"/>
            </w:pict>
          </mc:Fallback>
        </mc:AlternateContent>
      </w: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F22DF0" wp14:editId="7DD951CF">
                <wp:simplePos x="0" y="0"/>
                <wp:positionH relativeFrom="column">
                  <wp:posOffset>2177415</wp:posOffset>
                </wp:positionH>
                <wp:positionV relativeFrom="paragraph">
                  <wp:posOffset>196850</wp:posOffset>
                </wp:positionV>
                <wp:extent cx="1543050" cy="333375"/>
                <wp:effectExtent l="9525" t="5715" r="9525" b="13335"/>
                <wp:wrapNone/>
                <wp:docPr id="56" name="Прямоугольник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462B7F" w:rsidRDefault="00506573" w:rsidP="00BE63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B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Головной офис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22DF0" id="Прямоугольник 56" o:spid="_x0000_s1051" style="position:absolute;left:0;text-align:left;margin-left:171.45pt;margin-top:15.5pt;width:121.5pt;height:2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">
                <v:textbox>
                  <w:txbxContent>
                    <w:p w:rsidR="00506573" w:rsidRPr="00462B7F" w:rsidRDefault="00506573" w:rsidP="00BE63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B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Головной офис</w:t>
                      </w:r>
                    </w:p>
                  </w:txbxContent>
                </v:textbox>
              </v:rect>
            </w:pict>
          </mc:Fallback>
        </mc:AlternateContent>
      </w:r>
    </w:p>
    <w:p w:rsidR="00BE6379" w:rsidRPr="00BE6379" w:rsidRDefault="00BE6379" w:rsidP="00BE6379">
      <w:pPr>
        <w:suppressAutoHyphens/>
        <w:spacing w:after="200" w:line="24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247BB2" wp14:editId="33AA1B21">
                <wp:simplePos x="0" y="0"/>
                <wp:positionH relativeFrom="column">
                  <wp:posOffset>462915</wp:posOffset>
                </wp:positionH>
                <wp:positionV relativeFrom="paragraph">
                  <wp:posOffset>101600</wp:posOffset>
                </wp:positionV>
                <wp:extent cx="1714500" cy="0"/>
                <wp:effectExtent l="9525" t="10160" r="9525" b="8890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F2002" id="Прямая со стрелкой 57" o:spid="_x0000_s1026" type="#_x0000_t32" style="position:absolute;margin-left:36.45pt;margin-top:8pt;width:13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"/>
            </w:pict>
          </mc:Fallback>
        </mc:AlternateContent>
      </w: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DF950F" wp14:editId="5F6632A5">
                <wp:simplePos x="0" y="0"/>
                <wp:positionH relativeFrom="column">
                  <wp:posOffset>462915</wp:posOffset>
                </wp:positionH>
                <wp:positionV relativeFrom="paragraph">
                  <wp:posOffset>101600</wp:posOffset>
                </wp:positionV>
                <wp:extent cx="0" cy="1594485"/>
                <wp:effectExtent l="9525" t="10160" r="9525" b="5080"/>
                <wp:wrapNone/>
                <wp:docPr id="58" name="Прямая со стрелкой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594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268EB" id="Прямая со стрелкой 58" o:spid="_x0000_s1026" type="#_x0000_t32" style="position:absolute;margin-left:36.45pt;margin-top:8pt;width:0;height:125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"/>
            </w:pict>
          </mc:Fallback>
        </mc:AlternateContent>
      </w:r>
    </w:p>
    <w:p w:rsidR="00BE6379" w:rsidRPr="00BE6379" w:rsidRDefault="00BE6379" w:rsidP="00BE6379">
      <w:pPr>
        <w:suppressAutoHyphens/>
        <w:spacing w:after="200" w:line="24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B1C7BE" wp14:editId="3548C221">
                <wp:simplePos x="0" y="0"/>
                <wp:positionH relativeFrom="column">
                  <wp:posOffset>2910205</wp:posOffset>
                </wp:positionH>
                <wp:positionV relativeFrom="paragraph">
                  <wp:posOffset>121285</wp:posOffset>
                </wp:positionV>
                <wp:extent cx="0" cy="183515"/>
                <wp:effectExtent l="8890" t="5715" r="10160" b="10795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5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013FE" id="Прямая со стрелкой 59" o:spid="_x0000_s1026" type="#_x0000_t32" style="position:absolute;margin-left:229.15pt;margin-top:9.55pt;width:0;height:14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"/>
            </w:pict>
          </mc:Fallback>
        </mc:AlternateContent>
      </w:r>
    </w:p>
    <w:p w:rsidR="00BE6379" w:rsidRPr="00BE6379" w:rsidRDefault="00BE6379" w:rsidP="00BE6379">
      <w:pPr>
        <w:suppressAutoHyphens/>
        <w:spacing w:after="200" w:line="24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4C3A70" wp14:editId="5E6ABB58">
                <wp:simplePos x="0" y="0"/>
                <wp:positionH relativeFrom="column">
                  <wp:posOffset>1443990</wp:posOffset>
                </wp:positionH>
                <wp:positionV relativeFrom="paragraph">
                  <wp:posOffset>100330</wp:posOffset>
                </wp:positionV>
                <wp:extent cx="2895600" cy="333375"/>
                <wp:effectExtent l="9525" t="8255" r="9525" b="10795"/>
                <wp:wrapNone/>
                <wp:docPr id="60" name="Прямоугольник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462B7F" w:rsidRDefault="00506573" w:rsidP="00BE6379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B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Филиалы -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C3A70" id="Прямоугольник 60" o:spid="_x0000_s1052" style="position:absolute;left:0;text-align:left;margin-left:113.7pt;margin-top:7.9pt;width:228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">
                <v:textbox>
                  <w:txbxContent>
                    <w:p w:rsidR="00506573" w:rsidRPr="00462B7F" w:rsidRDefault="00506573" w:rsidP="00BE6379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B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Филиалы -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:rsidR="00BE6379" w:rsidRPr="00BE6379" w:rsidRDefault="00BE6379" w:rsidP="00BE6379">
      <w:pPr>
        <w:suppressAutoHyphens/>
        <w:spacing w:after="200" w:line="24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</w:p>
    <w:p w:rsidR="00BE6379" w:rsidRPr="00BE6379" w:rsidRDefault="00BE6379" w:rsidP="00BE6379">
      <w:pPr>
        <w:suppressAutoHyphens/>
        <w:spacing w:after="200" w:line="24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A204F2" wp14:editId="45A499EC">
                <wp:simplePos x="0" y="0"/>
                <wp:positionH relativeFrom="column">
                  <wp:posOffset>1038225</wp:posOffset>
                </wp:positionH>
                <wp:positionV relativeFrom="paragraph">
                  <wp:posOffset>160020</wp:posOffset>
                </wp:positionV>
                <wp:extent cx="3790950" cy="993140"/>
                <wp:effectExtent l="13335" t="9525" r="5715" b="6985"/>
                <wp:wrapNone/>
                <wp:docPr id="61" name="Прямоугольник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0950" cy="99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462B7F" w:rsidRDefault="00506573" w:rsidP="00BE63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Внутренние структурные подразделения (ВСП):</w:t>
                            </w:r>
                          </w:p>
                          <w:p w:rsidR="00506573" w:rsidRPr="00462B7F" w:rsidRDefault="00506573" w:rsidP="00BE6379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B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Операционные офисы –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705</w:t>
                            </w:r>
                          </w:p>
                          <w:p w:rsidR="00506573" w:rsidRDefault="00506573" w:rsidP="00BE6379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62B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Дополнительные офисы –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389</w:t>
                            </w:r>
                          </w:p>
                          <w:p w:rsidR="00506573" w:rsidRPr="00462B7F" w:rsidRDefault="00506573" w:rsidP="00BE6379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Операционные кассы вне кассового узла - 6</w:t>
                            </w:r>
                          </w:p>
                          <w:p w:rsidR="00506573" w:rsidRPr="00462B7F" w:rsidRDefault="00506573" w:rsidP="00BE6379">
                            <w:pPr>
                              <w:spacing w:after="0" w:line="240" w:lineRule="auto"/>
                              <w:contextualSpacing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Кредитно-кассовые офисы - 7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204F2" id="Прямоугольник 61" o:spid="_x0000_s1053" style="position:absolute;left:0;text-align:left;margin-left:81.75pt;margin-top:12.6pt;width:298.5pt;height:78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">
                <v:textbox>
                  <w:txbxContent>
                    <w:p w:rsidR="00506573" w:rsidRPr="00462B7F" w:rsidRDefault="00506573" w:rsidP="00BE637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Внутренние структурные подразделения (ВСП):</w:t>
                      </w:r>
                    </w:p>
                    <w:p w:rsidR="00506573" w:rsidRPr="00462B7F" w:rsidRDefault="00506573" w:rsidP="00BE6379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B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Операционные офисы –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705</w:t>
                      </w:r>
                    </w:p>
                    <w:p w:rsidR="00506573" w:rsidRDefault="00506573" w:rsidP="00BE6379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62B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Дополнительные офисы –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389</w:t>
                      </w:r>
                    </w:p>
                    <w:p w:rsidR="00506573" w:rsidRPr="00462B7F" w:rsidRDefault="00506573" w:rsidP="00BE6379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Операционные кассы вне кассового узла - 6</w:t>
                      </w:r>
                    </w:p>
                    <w:p w:rsidR="00506573" w:rsidRPr="00462B7F" w:rsidRDefault="00506573" w:rsidP="00BE6379">
                      <w:pPr>
                        <w:spacing w:after="0" w:line="240" w:lineRule="auto"/>
                        <w:contextualSpacing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Кредитно-кассовые офисы - 7</w:t>
                      </w:r>
                    </w:p>
                  </w:txbxContent>
                </v:textbox>
              </v:rect>
            </w:pict>
          </mc:Fallback>
        </mc:AlternateContent>
      </w: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B1BCB0" wp14:editId="7BA0907D">
                <wp:simplePos x="0" y="0"/>
                <wp:positionH relativeFrom="column">
                  <wp:posOffset>2910205</wp:posOffset>
                </wp:positionH>
                <wp:positionV relativeFrom="paragraph">
                  <wp:posOffset>25400</wp:posOffset>
                </wp:positionV>
                <wp:extent cx="0" cy="134620"/>
                <wp:effectExtent l="8890" t="8255" r="10160" b="9525"/>
                <wp:wrapNone/>
                <wp:docPr id="62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30EEE" id="Прямая со стрелкой 62" o:spid="_x0000_s1026" type="#_x0000_t32" style="position:absolute;margin-left:229.15pt;margin-top:2pt;width:0;height:10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"/>
            </w:pict>
          </mc:Fallback>
        </mc:AlternateContent>
      </w:r>
    </w:p>
    <w:p w:rsidR="00BE6379" w:rsidRPr="00BE6379" w:rsidRDefault="00BE6379" w:rsidP="00BE6379">
      <w:pPr>
        <w:suppressAutoHyphens/>
        <w:spacing w:after="200" w:line="24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</w:p>
    <w:p w:rsidR="00BE6379" w:rsidRPr="00BE6379" w:rsidRDefault="00BE6379" w:rsidP="00BE6379">
      <w:pPr>
        <w:suppressAutoHyphens/>
        <w:spacing w:after="200" w:line="24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</w:p>
    <w:p w:rsidR="00BE6379" w:rsidRPr="00BE6379" w:rsidRDefault="00BE6379" w:rsidP="00BE6379">
      <w:pPr>
        <w:suppressAutoHyphens/>
        <w:spacing w:after="200" w:line="24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</w:p>
    <w:p w:rsidR="00BE6379" w:rsidRPr="00BE6379" w:rsidRDefault="00BE6379" w:rsidP="00BE6379">
      <w:pPr>
        <w:suppressAutoHyphens/>
        <w:spacing w:after="200" w:line="24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  <w:r w:rsidRPr="00BE637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D40278" wp14:editId="356FA790">
                <wp:simplePos x="0" y="0"/>
                <wp:positionH relativeFrom="column">
                  <wp:posOffset>462915</wp:posOffset>
                </wp:positionH>
                <wp:positionV relativeFrom="paragraph">
                  <wp:posOffset>50165</wp:posOffset>
                </wp:positionV>
                <wp:extent cx="575310" cy="0"/>
                <wp:effectExtent l="9525" t="12700" r="5715" b="6350"/>
                <wp:wrapNone/>
                <wp:docPr id="63" name="Прямая со стрелкой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5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666F4" id="Прямая со стрелкой 63" o:spid="_x0000_s1026" type="#_x0000_t32" style="position:absolute;margin-left:36.45pt;margin-top:3.95pt;width:45.3pt;height: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"/>
            </w:pict>
          </mc:Fallback>
        </mc:AlternateContent>
      </w:r>
    </w:p>
    <w:p w:rsidR="00BE6379" w:rsidRPr="00BE6379" w:rsidRDefault="00BE6379" w:rsidP="00BE6379">
      <w:pPr>
        <w:suppressAutoHyphens/>
        <w:spacing w:after="200" w:line="24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</w:p>
    <w:p w:rsidR="00BE6379" w:rsidRPr="00BE6379" w:rsidRDefault="00BE6379" w:rsidP="00BE6379">
      <w:pPr>
        <w:widowControl w:val="0"/>
        <w:spacing w:after="0" w:line="240" w:lineRule="auto"/>
        <w:contextualSpacing/>
        <w:jc w:val="center"/>
        <w:rPr>
          <w:rFonts w:ascii="Times New Roman" w:hAnsi="Times New Roman"/>
          <w:noProof/>
          <w:sz w:val="28"/>
          <w:szCs w:val="28"/>
        </w:rPr>
      </w:pPr>
      <w:r w:rsidRPr="00BE6379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9866CE">
        <w:rPr>
          <w:rFonts w:ascii="Times New Roman" w:hAnsi="Times New Roman"/>
          <w:noProof/>
          <w:sz w:val="28"/>
          <w:szCs w:val="28"/>
        </w:rPr>
        <w:t>8</w:t>
      </w:r>
      <w:r w:rsidRPr="00BE6379">
        <w:rPr>
          <w:rFonts w:ascii="Times New Roman" w:hAnsi="Times New Roman"/>
          <w:noProof/>
          <w:sz w:val="28"/>
          <w:szCs w:val="28"/>
        </w:rPr>
        <w:t>. Органы управления  и структура сети подразделения Банка ВТБ 24 (ПАО)</w:t>
      </w:r>
    </w:p>
    <w:p w:rsidR="00BE6379" w:rsidRPr="00BE6379" w:rsidRDefault="00BE6379" w:rsidP="00BE6379">
      <w:pPr>
        <w:suppressAutoHyphens/>
        <w:spacing w:after="0" w:line="240" w:lineRule="auto"/>
        <w:contextualSpacing/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</w:pPr>
    </w:p>
    <w:p w:rsidR="00BE6379" w:rsidRPr="00BE6379" w:rsidRDefault="00BE6379" w:rsidP="00BE6379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pacing w:val="-3"/>
          <w:sz w:val="28"/>
          <w:szCs w:val="28"/>
          <w:lang w:eastAsia="ru-RU"/>
        </w:rPr>
      </w:pPr>
      <w:r w:rsidRPr="00BE6379">
        <w:rPr>
          <w:rFonts w:ascii="Times New Roman" w:eastAsia="Calibri" w:hAnsi="Times New Roman" w:cs="Times New Roman"/>
          <w:spacing w:val="-3"/>
          <w:sz w:val="28"/>
          <w:szCs w:val="28"/>
          <w:lang w:eastAsia="ru-RU"/>
        </w:rPr>
        <w:t xml:space="preserve">Банк имеет обширную сеть подразделений, включающую головной офис, 8 филиалов и внутренние структурные подразделения (ВСП). Основными форматами ВСП Банк выбрал операционные офисы и дополнительные офисы, количество которых составляет 705 и 389 соответственно. Также в Банке работают 6 операционных касс вне кассового узла и 7 кредитно-кассовых офисов.  </w:t>
      </w:r>
      <w:proofErr w:type="gramStart"/>
      <w:r w:rsidRPr="00BE6379">
        <w:rPr>
          <w:rFonts w:ascii="Times New Roman" w:eastAsia="Calibri" w:hAnsi="Times New Roman" w:cs="Times New Roman"/>
          <w:spacing w:val="-3"/>
          <w:sz w:val="28"/>
          <w:szCs w:val="28"/>
          <w:lang w:eastAsia="ru-RU"/>
        </w:rPr>
        <w:t>Всего  сеть</w:t>
      </w:r>
      <w:proofErr w:type="gramEnd"/>
      <w:r w:rsidRPr="00BE6379">
        <w:rPr>
          <w:rFonts w:ascii="Times New Roman" w:eastAsia="Calibri" w:hAnsi="Times New Roman" w:cs="Times New Roman"/>
          <w:spacing w:val="-3"/>
          <w:sz w:val="28"/>
          <w:szCs w:val="28"/>
          <w:lang w:eastAsia="ru-RU"/>
        </w:rPr>
        <w:t xml:space="preserve"> подразделений Банка насчитывает 116 офисов продаж банковских продуктов, расположенных в 354 городах и 72 регионах РФ, что обеспечивает покрытие 79% городского населения страны. </w:t>
      </w:r>
    </w:p>
    <w:p w:rsidR="00BE6379" w:rsidRPr="00BE6379" w:rsidRDefault="00BE6379" w:rsidP="00BE6379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Основные показатели работы банка представлены в табл. </w:t>
      </w:r>
      <w:r w:rsidR="009866CE">
        <w:rPr>
          <w:rFonts w:ascii="Times New Roman" w:hAnsi="Times New Roman" w:cs="Times New Roman"/>
          <w:sz w:val="28"/>
          <w:szCs w:val="28"/>
        </w:rPr>
        <w:t>4</w:t>
      </w:r>
      <w:r w:rsidR="0042695A" w:rsidRPr="004C1DF9">
        <w:rPr>
          <w:rFonts w:ascii="Times New Roman" w:hAnsi="Times New Roman" w:cs="Times New Roman"/>
          <w:sz w:val="28"/>
          <w:szCs w:val="28"/>
        </w:rPr>
        <w:t xml:space="preserve"> [43]</w:t>
      </w:r>
      <w:r w:rsidRPr="00BE6379">
        <w:rPr>
          <w:rFonts w:ascii="Times New Roman" w:hAnsi="Times New Roman" w:cs="Times New Roman"/>
          <w:sz w:val="28"/>
          <w:szCs w:val="28"/>
        </w:rPr>
        <w:t>.</w:t>
      </w:r>
    </w:p>
    <w:p w:rsidR="00BE6379" w:rsidRPr="00BE6379" w:rsidRDefault="00BE6379" w:rsidP="00313B6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Как известно, деятельность Банка, как и всего банковского сектора РФ, в 2014-2016 гг. осуществлялась в крайне сложных экономических условиях, </w:t>
      </w:r>
      <w:r w:rsidRPr="00BE6379">
        <w:rPr>
          <w:rFonts w:ascii="Times New Roman" w:hAnsi="Times New Roman" w:cs="Times New Roman"/>
          <w:sz w:val="28"/>
          <w:szCs w:val="28"/>
        </w:rPr>
        <w:lastRenderedPageBreak/>
        <w:t xml:space="preserve">связанных с тяжелым кризисом, наступившим в конце 2014 г. и продолжающимся в 2015 – 2016 гг. О том насколько Банку удалось противостоять кризисным явлениям, можно судить по ключевым результатам его деятельности в анализируемом периоде. </w:t>
      </w:r>
    </w:p>
    <w:p w:rsidR="00BE6379" w:rsidRPr="00BE6379" w:rsidRDefault="00BE6379" w:rsidP="00BE6379">
      <w:pPr>
        <w:widowControl w:val="0"/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866CE">
        <w:rPr>
          <w:rFonts w:ascii="Times New Roman" w:hAnsi="Times New Roman" w:cs="Times New Roman"/>
          <w:sz w:val="28"/>
          <w:szCs w:val="28"/>
        </w:rPr>
        <w:t>4</w:t>
      </w:r>
    </w:p>
    <w:p w:rsidR="00BE6379" w:rsidRPr="00BE6379" w:rsidRDefault="00BE6379" w:rsidP="00BE6379">
      <w:pPr>
        <w:widowControl w:val="0"/>
        <w:suppressAutoHyphens/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>Основные экономические показатели работы Банка ВТБ 24 (ПАО), млрд. руб.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848"/>
        <w:gridCol w:w="1024"/>
        <w:gridCol w:w="1001"/>
        <w:gridCol w:w="1055"/>
        <w:gridCol w:w="1350"/>
        <w:gridCol w:w="1350"/>
      </w:tblGrid>
      <w:tr w:rsidR="00BE6379" w:rsidRPr="00BE6379" w:rsidTr="00BE6379">
        <w:tc>
          <w:tcPr>
            <w:tcW w:w="1998" w:type="pct"/>
            <w:vMerge w:val="restart"/>
            <w:hideMark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600" w:type="pct"/>
            <w:gridSpan w:val="3"/>
            <w:hideMark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На 1 января года</w:t>
            </w:r>
          </w:p>
        </w:tc>
        <w:tc>
          <w:tcPr>
            <w:tcW w:w="1402" w:type="pct"/>
            <w:gridSpan w:val="2"/>
            <w:hideMark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Изменение, %</w:t>
            </w:r>
          </w:p>
        </w:tc>
      </w:tr>
      <w:tr w:rsidR="00BE6379" w:rsidRPr="00BE6379" w:rsidTr="00BE6379">
        <w:tc>
          <w:tcPr>
            <w:tcW w:w="1998" w:type="pct"/>
            <w:vMerge/>
            <w:hideMark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520" w:type="pct"/>
            <w:hideMark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48" w:type="pct"/>
            <w:hideMark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01" w:type="pct"/>
            <w:hideMark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701" w:type="pct"/>
            <w:hideMark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BE6379" w:rsidRPr="00BE6379" w:rsidTr="00BE6379">
        <w:tc>
          <w:tcPr>
            <w:tcW w:w="1998" w:type="pct"/>
            <w:hideMark/>
          </w:tcPr>
          <w:p w:rsidR="00BE6379" w:rsidRPr="00BE6379" w:rsidRDefault="00BE6379" w:rsidP="00BE63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Активы</w:t>
            </w:r>
          </w:p>
        </w:tc>
        <w:tc>
          <w:tcPr>
            <w:tcW w:w="532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2736,7</w:t>
            </w:r>
          </w:p>
        </w:tc>
        <w:tc>
          <w:tcPr>
            <w:tcW w:w="520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2820,1</w:t>
            </w:r>
          </w:p>
        </w:tc>
        <w:tc>
          <w:tcPr>
            <w:tcW w:w="548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2979,5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</w:tr>
      <w:tr w:rsidR="00BE6379" w:rsidRPr="00BE6379" w:rsidTr="00BE6379">
        <w:tc>
          <w:tcPr>
            <w:tcW w:w="1998" w:type="pct"/>
            <w:hideMark/>
          </w:tcPr>
          <w:p w:rsidR="00BE6379" w:rsidRPr="00BE6379" w:rsidRDefault="00BE6379" w:rsidP="00BE63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Чистая ссудная задолженность</w:t>
            </w:r>
          </w:p>
        </w:tc>
        <w:tc>
          <w:tcPr>
            <w:tcW w:w="532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2162,2</w:t>
            </w:r>
          </w:p>
        </w:tc>
        <w:tc>
          <w:tcPr>
            <w:tcW w:w="520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2306,4</w:t>
            </w:r>
          </w:p>
        </w:tc>
        <w:tc>
          <w:tcPr>
            <w:tcW w:w="548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2482,1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7,6</w:t>
            </w:r>
          </w:p>
        </w:tc>
      </w:tr>
      <w:tr w:rsidR="00BE6379" w:rsidRPr="00BE6379" w:rsidTr="00BE6379">
        <w:tc>
          <w:tcPr>
            <w:tcW w:w="1998" w:type="pct"/>
            <w:hideMark/>
          </w:tcPr>
          <w:p w:rsidR="00BE6379" w:rsidRPr="00BE6379" w:rsidRDefault="00BE6379" w:rsidP="00BE63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Портфель ценных бумаг</w:t>
            </w:r>
          </w:p>
        </w:tc>
        <w:tc>
          <w:tcPr>
            <w:tcW w:w="532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234,6</w:t>
            </w:r>
          </w:p>
        </w:tc>
        <w:tc>
          <w:tcPr>
            <w:tcW w:w="520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230,0</w:t>
            </w:r>
          </w:p>
        </w:tc>
        <w:tc>
          <w:tcPr>
            <w:tcW w:w="548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220,2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-2,0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-4,3</w:t>
            </w:r>
          </w:p>
        </w:tc>
      </w:tr>
      <w:tr w:rsidR="00BE6379" w:rsidRPr="00BE6379" w:rsidTr="00BE6379">
        <w:tc>
          <w:tcPr>
            <w:tcW w:w="1998" w:type="pct"/>
            <w:hideMark/>
          </w:tcPr>
          <w:p w:rsidR="00BE6379" w:rsidRPr="00BE6379" w:rsidRDefault="00BE6379" w:rsidP="00BE6379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Средства клиентов – </w:t>
            </w:r>
            <w:proofErr w:type="spellStart"/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некредитных</w:t>
            </w:r>
            <w:proofErr w:type="spellEnd"/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организаций</w:t>
            </w:r>
          </w:p>
        </w:tc>
        <w:tc>
          <w:tcPr>
            <w:tcW w:w="532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1996,4</w:t>
            </w:r>
          </w:p>
        </w:tc>
        <w:tc>
          <w:tcPr>
            <w:tcW w:w="520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2440,8</w:t>
            </w:r>
          </w:p>
        </w:tc>
        <w:tc>
          <w:tcPr>
            <w:tcW w:w="548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2579,1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22,3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5,7</w:t>
            </w:r>
          </w:p>
        </w:tc>
      </w:tr>
      <w:tr w:rsidR="00BE6379" w:rsidRPr="00BE6379" w:rsidTr="00BE6379">
        <w:tc>
          <w:tcPr>
            <w:tcW w:w="1998" w:type="pct"/>
          </w:tcPr>
          <w:p w:rsidR="00BE6379" w:rsidRPr="00BE6379" w:rsidRDefault="00BE6379" w:rsidP="00BE6379">
            <w:pPr>
              <w:ind w:left="113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в том числе, средства физических лиц</w:t>
            </w:r>
          </w:p>
        </w:tc>
        <w:tc>
          <w:tcPr>
            <w:tcW w:w="532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1524,5</w:t>
            </w:r>
          </w:p>
        </w:tc>
        <w:tc>
          <w:tcPr>
            <w:tcW w:w="520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2028,4</w:t>
            </w:r>
          </w:p>
        </w:tc>
        <w:tc>
          <w:tcPr>
            <w:tcW w:w="548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2129,5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33,1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</w:tr>
      <w:tr w:rsidR="00BE6379" w:rsidRPr="00BE6379" w:rsidTr="00BE6379">
        <w:tc>
          <w:tcPr>
            <w:tcW w:w="1998" w:type="pct"/>
            <w:hideMark/>
          </w:tcPr>
          <w:p w:rsidR="00BE6379" w:rsidRPr="00BE6379" w:rsidRDefault="00BE6379" w:rsidP="00BE63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Источники собственных средств</w:t>
            </w:r>
          </w:p>
        </w:tc>
        <w:tc>
          <w:tcPr>
            <w:tcW w:w="532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176,6</w:t>
            </w:r>
          </w:p>
        </w:tc>
        <w:tc>
          <w:tcPr>
            <w:tcW w:w="520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179,1</w:t>
            </w:r>
          </w:p>
        </w:tc>
        <w:tc>
          <w:tcPr>
            <w:tcW w:w="548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238,6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33,2</w:t>
            </w:r>
          </w:p>
        </w:tc>
      </w:tr>
      <w:tr w:rsidR="00BE6379" w:rsidRPr="00BE6379" w:rsidTr="00BE6379">
        <w:tc>
          <w:tcPr>
            <w:tcW w:w="1998" w:type="pct"/>
          </w:tcPr>
          <w:p w:rsidR="00BE6379" w:rsidRPr="00BE6379" w:rsidRDefault="00BE6379" w:rsidP="00BE637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Чистые процентные доходы (без учета резервов)</w:t>
            </w:r>
          </w:p>
        </w:tc>
        <w:tc>
          <w:tcPr>
            <w:tcW w:w="532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154,9</w:t>
            </w:r>
          </w:p>
        </w:tc>
        <w:tc>
          <w:tcPr>
            <w:tcW w:w="520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113,9</w:t>
            </w:r>
          </w:p>
        </w:tc>
        <w:tc>
          <w:tcPr>
            <w:tcW w:w="548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149,4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-26,5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31,2</w:t>
            </w:r>
          </w:p>
        </w:tc>
      </w:tr>
      <w:tr w:rsidR="00BE6379" w:rsidRPr="00BE6379" w:rsidTr="00BE6379">
        <w:tc>
          <w:tcPr>
            <w:tcW w:w="1998" w:type="pct"/>
          </w:tcPr>
          <w:p w:rsidR="00BE6379" w:rsidRPr="00BE6379" w:rsidRDefault="00BE6379" w:rsidP="00BE637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Чистые комиссионные доходы</w:t>
            </w:r>
          </w:p>
        </w:tc>
        <w:tc>
          <w:tcPr>
            <w:tcW w:w="532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25,6</w:t>
            </w:r>
          </w:p>
        </w:tc>
        <w:tc>
          <w:tcPr>
            <w:tcW w:w="520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26,6</w:t>
            </w:r>
          </w:p>
        </w:tc>
        <w:tc>
          <w:tcPr>
            <w:tcW w:w="548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40,1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50,8</w:t>
            </w:r>
          </w:p>
        </w:tc>
      </w:tr>
      <w:tr w:rsidR="00BE6379" w:rsidRPr="00BE6379" w:rsidTr="00BE6379">
        <w:tc>
          <w:tcPr>
            <w:tcW w:w="1998" w:type="pct"/>
            <w:hideMark/>
          </w:tcPr>
          <w:p w:rsidR="00BE6379" w:rsidRPr="00BE6379" w:rsidRDefault="00BE6379" w:rsidP="00BE6379">
            <w:pPr>
              <w:contextualSpacing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Чистые доходы</w:t>
            </w:r>
          </w:p>
        </w:tc>
        <w:tc>
          <w:tcPr>
            <w:tcW w:w="532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154,4</w:t>
            </w:r>
          </w:p>
        </w:tc>
        <w:tc>
          <w:tcPr>
            <w:tcW w:w="520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171,3</w:t>
            </w:r>
          </w:p>
        </w:tc>
        <w:tc>
          <w:tcPr>
            <w:tcW w:w="548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211,6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10,9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23,5</w:t>
            </w:r>
          </w:p>
        </w:tc>
      </w:tr>
      <w:tr w:rsidR="00BE6379" w:rsidRPr="00BE6379" w:rsidTr="00BE6379">
        <w:tc>
          <w:tcPr>
            <w:tcW w:w="1998" w:type="pct"/>
            <w:hideMark/>
          </w:tcPr>
          <w:p w:rsidR="00BE6379" w:rsidRPr="00BE6379" w:rsidRDefault="00BE6379" w:rsidP="00BE637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Операционные расходы</w:t>
            </w:r>
          </w:p>
        </w:tc>
        <w:tc>
          <w:tcPr>
            <w:tcW w:w="532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119,8</w:t>
            </w:r>
          </w:p>
        </w:tc>
        <w:tc>
          <w:tcPr>
            <w:tcW w:w="520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177,0</w:t>
            </w:r>
          </w:p>
        </w:tc>
        <w:tc>
          <w:tcPr>
            <w:tcW w:w="548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159,3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47,7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-10,0</w:t>
            </w:r>
          </w:p>
        </w:tc>
      </w:tr>
      <w:tr w:rsidR="00BE6379" w:rsidRPr="00BE6379" w:rsidTr="00BE6379">
        <w:tc>
          <w:tcPr>
            <w:tcW w:w="1998" w:type="pct"/>
            <w:hideMark/>
          </w:tcPr>
          <w:p w:rsidR="00BE6379" w:rsidRPr="00BE6379" w:rsidRDefault="00BE6379" w:rsidP="00BE6379">
            <w:pPr>
              <w:contextualSpacing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Прибыль до налогообложения</w:t>
            </w:r>
          </w:p>
        </w:tc>
        <w:tc>
          <w:tcPr>
            <w:tcW w:w="532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34,6</w:t>
            </w:r>
          </w:p>
        </w:tc>
        <w:tc>
          <w:tcPr>
            <w:tcW w:w="520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-5,7</w:t>
            </w:r>
          </w:p>
        </w:tc>
        <w:tc>
          <w:tcPr>
            <w:tcW w:w="548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52,3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-116,5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1017,5</w:t>
            </w:r>
          </w:p>
        </w:tc>
      </w:tr>
      <w:tr w:rsidR="00BE6379" w:rsidRPr="00BE6379" w:rsidTr="00BE6379">
        <w:tc>
          <w:tcPr>
            <w:tcW w:w="1998" w:type="pct"/>
          </w:tcPr>
          <w:p w:rsidR="00BE6379" w:rsidRPr="00BE6379" w:rsidRDefault="00BE6379" w:rsidP="00BE637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Прибыль за отчетный период </w:t>
            </w:r>
          </w:p>
        </w:tc>
        <w:tc>
          <w:tcPr>
            <w:tcW w:w="532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28,1</w:t>
            </w:r>
          </w:p>
        </w:tc>
        <w:tc>
          <w:tcPr>
            <w:tcW w:w="520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-6,7</w:t>
            </w:r>
          </w:p>
        </w:tc>
        <w:tc>
          <w:tcPr>
            <w:tcW w:w="548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41,9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-123,8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725,4</w:t>
            </w:r>
          </w:p>
        </w:tc>
      </w:tr>
    </w:tbl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Как показано в табл. </w:t>
      </w:r>
      <w:r w:rsidR="009866CE">
        <w:rPr>
          <w:rFonts w:ascii="Times New Roman" w:hAnsi="Times New Roman" w:cs="Times New Roman"/>
          <w:sz w:val="28"/>
          <w:szCs w:val="28"/>
        </w:rPr>
        <w:t>4</w:t>
      </w:r>
      <w:r w:rsidRPr="00BE6379">
        <w:rPr>
          <w:rFonts w:ascii="Times New Roman" w:hAnsi="Times New Roman" w:cs="Times New Roman"/>
          <w:sz w:val="28"/>
          <w:szCs w:val="28"/>
        </w:rPr>
        <w:t xml:space="preserve">, Банку удалось обеспечить развитие своей финансовой деятельности: по итогам 2015 г. его 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активы  показали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положительную динамику, хоть и с небольшими темпами роста – 103% за год, увеличившись с 2736,7 до 2820,1 млрд. руб. В этом периоде выросли и другие важнейшие показатели банковской деятельности: на 6,7% - чистая ссудная задолженность, с 2162,2 до 2306,4 млрд. руб.; на 22,3% - привлеченные средства клиентов, с 1996,4 до 2440,8 млрд. руб. (в том числе на 33,1%  - вклады физических лиц); на 1,4% - источники собственных средств (с 176,6 до 179,1 млрд. руб.). Снижение было показано только по вложениям в ценные бумаги: банк снизил свою активность на фондовом рынке, что привело к уменьшению портфеля ценных бумаг на 2%, с 234,6 до 230 млрд. руб. </w:t>
      </w:r>
    </w:p>
    <w:p w:rsidR="00BE6379" w:rsidRPr="00BE6379" w:rsidRDefault="00BE6379" w:rsidP="009866C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Что касается итогов деятельности банка в 2015 г., то объем чистого </w:t>
      </w:r>
      <w:r w:rsidRPr="00BE6379">
        <w:rPr>
          <w:rFonts w:ascii="Times New Roman" w:hAnsi="Times New Roman" w:cs="Times New Roman"/>
          <w:sz w:val="28"/>
          <w:szCs w:val="28"/>
        </w:rPr>
        <w:lastRenderedPageBreak/>
        <w:t xml:space="preserve">процентного дохода снизился из-за роста стоимости фондирования – на 26,5%, с 154,9 до 113,9 млрд. руб. Положительным фактором стал рост чистого комиссионного дохода (на 3,9%), что свидетельствует о росте объемов продаж различных банковских продуктов. Выросли и чистые доходы банка – на 10,9%, с 154,4 до 171,3 млрд. руб. В то же время операционные расходы росли гораздо большими темпами: они увеличились на 47,7%, с 119,8 до 177 млрд. руб. Это стало главным фактором получения убытка в 2015 г. в размере 5,7 млрд. руб. до налогообложения и 6,7 млрд. руб. после налогообложения, тогда как в 2014 г. были получены значительные положительные результаты – 34,6 и 28,1 млрд. руб. соответственно. 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В 2016 г. Банк продолжал динамично развиваться.  Так, продолжился рост активов с увеличением темпов прироста до 5,7%, а абсолютной величины – до 2979,5 млрд. руб.; темпы прироста чистой ссудной задолженности чуть выросли: она показала прирост на 7,6%, до 2443,5 млрд. руб. В то же время динамика привлеченных средств клиентов, оставаясь положительной, значительно снизилась: совокупный объем привлеченных средств клиентов – </w:t>
      </w:r>
      <w:proofErr w:type="spellStart"/>
      <w:r w:rsidRPr="00BE6379">
        <w:rPr>
          <w:rFonts w:ascii="Times New Roman" w:hAnsi="Times New Roman" w:cs="Times New Roman"/>
          <w:sz w:val="28"/>
          <w:szCs w:val="28"/>
        </w:rPr>
        <w:t>некредитных</w:t>
      </w:r>
      <w:proofErr w:type="spellEnd"/>
      <w:r w:rsidRPr="00BE6379">
        <w:rPr>
          <w:rFonts w:ascii="Times New Roman" w:hAnsi="Times New Roman" w:cs="Times New Roman"/>
          <w:sz w:val="28"/>
          <w:szCs w:val="28"/>
        </w:rPr>
        <w:t xml:space="preserve"> организаций вырос на 5,7%, до 2579,5 млрд. руб., а вкладов физических лиц – на 5,0%, до 2129,5 млрд. руб. Это объясняется тем, что банк в этом периоде стал более интенсивно привлекать средства на межбанковском рынке и от Банка России. Собственный капитал банка за 2016 г. вырос на 33,2% и достиг 238,6 млрд. руб.  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По итогам 2016 г. значительно улучшились финансовые результаты 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банка  -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в сравнении с аналогичными показателями 2015 г. Это привело к покрытию убытка 2015 г. и получению высоких показателей прибыли – до налогообложения в размере 52,3 млрд. руб. и итогового финансового  результата в размере 41,9 млрд. руб., что стало возможным за счет роста чистого процентного дохода, чистого комиссионного дохода, положительной динамике чистых доходов в сравнении с отрицательной динамикой операционных расходов. 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37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 табл. </w:t>
      </w:r>
      <w:r w:rsidR="009866CE">
        <w:rPr>
          <w:rFonts w:ascii="Times New Roman" w:eastAsia="Calibri" w:hAnsi="Times New Roman" w:cs="Times New Roman"/>
          <w:sz w:val="28"/>
          <w:szCs w:val="28"/>
        </w:rPr>
        <w:t>5</w:t>
      </w:r>
      <w:r w:rsidRPr="00BE6379">
        <w:rPr>
          <w:rFonts w:ascii="Times New Roman" w:eastAsia="Calibri" w:hAnsi="Times New Roman" w:cs="Times New Roman"/>
          <w:sz w:val="28"/>
          <w:szCs w:val="28"/>
        </w:rPr>
        <w:t xml:space="preserve"> представлены ключевые показатели эффективности и финансовой устойчивости Банка</w:t>
      </w:r>
      <w:r w:rsidR="0042695A" w:rsidRPr="0042695A">
        <w:rPr>
          <w:rFonts w:ascii="Times New Roman" w:eastAsia="Calibri" w:hAnsi="Times New Roman" w:cs="Times New Roman"/>
          <w:sz w:val="28"/>
          <w:szCs w:val="28"/>
        </w:rPr>
        <w:t xml:space="preserve"> [34]</w:t>
      </w:r>
      <w:r w:rsidRPr="00BE6379">
        <w:rPr>
          <w:rFonts w:ascii="Times New Roman" w:eastAsia="Calibri" w:hAnsi="Times New Roman" w:cs="Times New Roman"/>
          <w:sz w:val="28"/>
          <w:szCs w:val="28"/>
        </w:rPr>
        <w:t xml:space="preserve">.  </w:t>
      </w:r>
    </w:p>
    <w:p w:rsidR="00BE6379" w:rsidRPr="00BE6379" w:rsidRDefault="00BE6379" w:rsidP="00BE6379">
      <w:pPr>
        <w:widowControl w:val="0"/>
        <w:suppressAutoHyphens/>
        <w:spacing w:before="120" w:after="12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E6379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9866CE">
        <w:rPr>
          <w:rFonts w:ascii="Times New Roman" w:eastAsia="Calibri" w:hAnsi="Times New Roman" w:cs="Times New Roman"/>
          <w:sz w:val="28"/>
          <w:szCs w:val="28"/>
        </w:rPr>
        <w:t>5</w:t>
      </w:r>
      <w:r w:rsidRPr="00BE6379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BE6379" w:rsidRPr="00BE6379" w:rsidRDefault="00BE6379" w:rsidP="00BE6379">
      <w:pPr>
        <w:widowControl w:val="0"/>
        <w:suppressAutoHyphens/>
        <w:spacing w:before="120"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E6379">
        <w:rPr>
          <w:rFonts w:ascii="Times New Roman" w:eastAsia="Calibri" w:hAnsi="Times New Roman" w:cs="Times New Roman"/>
          <w:sz w:val="28"/>
          <w:szCs w:val="28"/>
        </w:rPr>
        <w:t>Показатели  эффективности</w:t>
      </w:r>
      <w:proofErr w:type="gramEnd"/>
      <w:r w:rsidRPr="00BE6379">
        <w:rPr>
          <w:rFonts w:ascii="Times New Roman" w:eastAsia="Calibri" w:hAnsi="Times New Roman" w:cs="Times New Roman"/>
          <w:sz w:val="28"/>
          <w:szCs w:val="28"/>
        </w:rPr>
        <w:t xml:space="preserve"> и финансовой устойчивости </w:t>
      </w:r>
      <w:r w:rsidRPr="00BE6379">
        <w:rPr>
          <w:rFonts w:ascii="Times New Roman" w:hAnsi="Times New Roman" w:cs="Times New Roman"/>
          <w:sz w:val="28"/>
          <w:szCs w:val="28"/>
        </w:rPr>
        <w:t>Банка ВТБ 24 (ПАО)</w:t>
      </w:r>
      <w:r w:rsidRPr="00BE6379">
        <w:rPr>
          <w:rFonts w:ascii="Times New Roman" w:eastAsia="Calibri" w:hAnsi="Times New Roman" w:cs="Times New Roman"/>
          <w:sz w:val="28"/>
          <w:szCs w:val="28"/>
        </w:rPr>
        <w:t>, %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52"/>
        <w:gridCol w:w="1235"/>
        <w:gridCol w:w="876"/>
        <w:gridCol w:w="876"/>
        <w:gridCol w:w="876"/>
        <w:gridCol w:w="857"/>
        <w:gridCol w:w="756"/>
      </w:tblGrid>
      <w:tr w:rsidR="00BE6379" w:rsidRPr="00BE6379" w:rsidTr="00BE6379">
        <w:tc>
          <w:tcPr>
            <w:tcW w:w="0" w:type="auto"/>
            <w:vMerge w:val="restart"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0" w:type="auto"/>
            <w:vMerge w:val="restart"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  <w:tc>
          <w:tcPr>
            <w:tcW w:w="2628" w:type="dxa"/>
            <w:gridSpan w:val="3"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1 января года</w:t>
            </w:r>
          </w:p>
        </w:tc>
        <w:tc>
          <w:tcPr>
            <w:tcW w:w="1613" w:type="dxa"/>
            <w:gridSpan w:val="2"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</w:t>
            </w:r>
          </w:p>
        </w:tc>
      </w:tr>
      <w:tr w:rsidR="00BE6379" w:rsidRPr="00BE6379" w:rsidTr="00BE6379">
        <w:tc>
          <w:tcPr>
            <w:tcW w:w="0" w:type="auto"/>
            <w:vMerge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876" w:type="dxa"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857" w:type="dxa"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756" w:type="dxa"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2016</w:t>
            </w:r>
          </w:p>
        </w:tc>
      </w:tr>
      <w:tr w:rsidR="00BE6379" w:rsidRPr="00BE6379" w:rsidTr="00BE6379">
        <w:tc>
          <w:tcPr>
            <w:tcW w:w="9628" w:type="dxa"/>
            <w:gridSpan w:val="7"/>
          </w:tcPr>
          <w:p w:rsidR="00BE6379" w:rsidRPr="00BE6379" w:rsidRDefault="00BE6379" w:rsidP="00BE63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Достаточность капитала</w:t>
            </w:r>
          </w:p>
        </w:tc>
      </w:tr>
      <w:tr w:rsidR="00BE6379" w:rsidRPr="00BE6379" w:rsidTr="00BE6379">
        <w:tc>
          <w:tcPr>
            <w:tcW w:w="0" w:type="auto"/>
          </w:tcPr>
          <w:p w:rsidR="00BE6379" w:rsidRPr="00BE6379" w:rsidRDefault="00BE6379" w:rsidP="00BE6379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 достаточности базового капитала Н1.1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≤4,5%*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7,4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876" w:type="dxa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857" w:type="dxa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-0,9</w:t>
            </w:r>
          </w:p>
        </w:tc>
        <w:tc>
          <w:tcPr>
            <w:tcW w:w="756" w:type="dxa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  <w:tr w:rsidR="00BE6379" w:rsidRPr="00BE6379" w:rsidTr="00BE6379">
        <w:tc>
          <w:tcPr>
            <w:tcW w:w="0" w:type="auto"/>
          </w:tcPr>
          <w:p w:rsidR="00BE6379" w:rsidRPr="00BE6379" w:rsidRDefault="00BE6379" w:rsidP="00BE6379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 достаточности основного капитала банка Н1.2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≤6,0%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7,4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876" w:type="dxa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857" w:type="dxa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-0,9</w:t>
            </w:r>
          </w:p>
        </w:tc>
        <w:tc>
          <w:tcPr>
            <w:tcW w:w="756" w:type="dxa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  <w:tr w:rsidR="00BE6379" w:rsidRPr="00BE6379" w:rsidTr="00BE6379">
        <w:tc>
          <w:tcPr>
            <w:tcW w:w="0" w:type="auto"/>
          </w:tcPr>
          <w:p w:rsidR="00BE6379" w:rsidRPr="00BE6379" w:rsidRDefault="00BE6379" w:rsidP="00BE6379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Норматив достаточности собственных средств (капитала) банка Н1.0 (стр. 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≤8,00%**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11,6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10,2</w:t>
            </w:r>
          </w:p>
        </w:tc>
        <w:tc>
          <w:tcPr>
            <w:tcW w:w="876" w:type="dxa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10,3</w:t>
            </w:r>
          </w:p>
        </w:tc>
        <w:tc>
          <w:tcPr>
            <w:tcW w:w="857" w:type="dxa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-1,4</w:t>
            </w:r>
          </w:p>
        </w:tc>
        <w:tc>
          <w:tcPr>
            <w:tcW w:w="756" w:type="dxa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BE6379" w:rsidRPr="00BE6379" w:rsidTr="00BE6379">
        <w:tc>
          <w:tcPr>
            <w:tcW w:w="9628" w:type="dxa"/>
            <w:gridSpan w:val="7"/>
          </w:tcPr>
          <w:p w:rsidR="00BE6379" w:rsidRPr="00BE6379" w:rsidRDefault="00BE6379" w:rsidP="00BE637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Ликвидность</w:t>
            </w:r>
          </w:p>
        </w:tc>
      </w:tr>
      <w:tr w:rsidR="00BE6379" w:rsidRPr="00BE6379" w:rsidTr="00BE6379">
        <w:tc>
          <w:tcPr>
            <w:tcW w:w="0" w:type="auto"/>
          </w:tcPr>
          <w:p w:rsidR="00BE6379" w:rsidRPr="00BE6379" w:rsidRDefault="00BE6379" w:rsidP="00BE6379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 мгновенной ликвидности банка (Н2)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≤15,00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77,75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84,27</w:t>
            </w:r>
          </w:p>
        </w:tc>
        <w:tc>
          <w:tcPr>
            <w:tcW w:w="876" w:type="dxa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63,1</w:t>
            </w:r>
          </w:p>
        </w:tc>
        <w:tc>
          <w:tcPr>
            <w:tcW w:w="857" w:type="dxa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756" w:type="dxa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-21,2</w:t>
            </w:r>
          </w:p>
        </w:tc>
      </w:tr>
      <w:tr w:rsidR="00BE6379" w:rsidRPr="00BE6379" w:rsidTr="00BE6379">
        <w:tc>
          <w:tcPr>
            <w:tcW w:w="0" w:type="auto"/>
          </w:tcPr>
          <w:p w:rsidR="00BE6379" w:rsidRPr="00BE6379" w:rsidRDefault="00BE6379" w:rsidP="00BE6379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 текущей ликвидности банка (Н3)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≤50,00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61,37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118,99</w:t>
            </w:r>
          </w:p>
        </w:tc>
        <w:tc>
          <w:tcPr>
            <w:tcW w:w="876" w:type="dxa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84,5</w:t>
            </w:r>
          </w:p>
        </w:tc>
        <w:tc>
          <w:tcPr>
            <w:tcW w:w="857" w:type="dxa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57,6</w:t>
            </w:r>
          </w:p>
        </w:tc>
        <w:tc>
          <w:tcPr>
            <w:tcW w:w="756" w:type="dxa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-34,5</w:t>
            </w:r>
          </w:p>
        </w:tc>
      </w:tr>
      <w:tr w:rsidR="00BE6379" w:rsidRPr="00BE6379" w:rsidTr="00BE6379">
        <w:tc>
          <w:tcPr>
            <w:tcW w:w="0" w:type="auto"/>
          </w:tcPr>
          <w:p w:rsidR="00BE6379" w:rsidRPr="00BE6379" w:rsidRDefault="00BE6379" w:rsidP="00BE63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 долгосрочной ликвидности банка (Н4)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≥120,00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116,34</w:t>
            </w:r>
          </w:p>
        </w:tc>
        <w:tc>
          <w:tcPr>
            <w:tcW w:w="0" w:type="auto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78,49</w:t>
            </w:r>
          </w:p>
        </w:tc>
        <w:tc>
          <w:tcPr>
            <w:tcW w:w="876" w:type="dxa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73,2</w:t>
            </w:r>
          </w:p>
        </w:tc>
        <w:tc>
          <w:tcPr>
            <w:tcW w:w="857" w:type="dxa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-37,9</w:t>
            </w:r>
          </w:p>
        </w:tc>
        <w:tc>
          <w:tcPr>
            <w:tcW w:w="756" w:type="dxa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-5,3</w:t>
            </w:r>
          </w:p>
        </w:tc>
      </w:tr>
      <w:tr w:rsidR="00BE6379" w:rsidRPr="00BE6379" w:rsidTr="00BE6379">
        <w:tc>
          <w:tcPr>
            <w:tcW w:w="0" w:type="auto"/>
          </w:tcPr>
          <w:p w:rsidR="00BE6379" w:rsidRPr="00BE6379" w:rsidRDefault="00BE6379" w:rsidP="00BE63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Эффективность</w:t>
            </w:r>
          </w:p>
        </w:tc>
        <w:tc>
          <w:tcPr>
            <w:tcW w:w="0" w:type="auto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76" w:type="dxa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7" w:type="dxa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6379" w:rsidRPr="00BE6379" w:rsidTr="00BE6379">
        <w:tc>
          <w:tcPr>
            <w:tcW w:w="0" w:type="auto"/>
          </w:tcPr>
          <w:p w:rsidR="00BE6379" w:rsidRPr="00BE6379" w:rsidRDefault="00BE6379" w:rsidP="00BE63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Рентабельность капитала, %</w:t>
            </w:r>
          </w:p>
        </w:tc>
        <w:tc>
          <w:tcPr>
            <w:tcW w:w="0" w:type="auto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15,9</w:t>
            </w:r>
          </w:p>
        </w:tc>
        <w:tc>
          <w:tcPr>
            <w:tcW w:w="0" w:type="auto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-0,2</w:t>
            </w:r>
          </w:p>
        </w:tc>
        <w:tc>
          <w:tcPr>
            <w:tcW w:w="876" w:type="dxa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17,6</w:t>
            </w:r>
          </w:p>
        </w:tc>
        <w:tc>
          <w:tcPr>
            <w:tcW w:w="857" w:type="dxa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-16,1</w:t>
            </w:r>
          </w:p>
        </w:tc>
        <w:tc>
          <w:tcPr>
            <w:tcW w:w="756" w:type="dxa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17,8</w:t>
            </w:r>
          </w:p>
        </w:tc>
      </w:tr>
      <w:tr w:rsidR="00BE6379" w:rsidRPr="00BE6379" w:rsidTr="00BE6379">
        <w:tc>
          <w:tcPr>
            <w:tcW w:w="0" w:type="auto"/>
          </w:tcPr>
          <w:p w:rsidR="00BE6379" w:rsidRPr="00BE6379" w:rsidRDefault="00BE6379" w:rsidP="00BE63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Рентабельность активов, %</w:t>
            </w:r>
          </w:p>
        </w:tc>
        <w:tc>
          <w:tcPr>
            <w:tcW w:w="0" w:type="auto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  <w:tc>
          <w:tcPr>
            <w:tcW w:w="0" w:type="auto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-3,7</w:t>
            </w:r>
          </w:p>
        </w:tc>
        <w:tc>
          <w:tcPr>
            <w:tcW w:w="876" w:type="dxa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  <w:tc>
          <w:tcPr>
            <w:tcW w:w="857" w:type="dxa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-4,7</w:t>
            </w:r>
          </w:p>
        </w:tc>
        <w:tc>
          <w:tcPr>
            <w:tcW w:w="756" w:type="dxa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</w:p>
        </w:tc>
      </w:tr>
      <w:tr w:rsidR="00BE6379" w:rsidRPr="00BE6379" w:rsidTr="00BE6379">
        <w:tc>
          <w:tcPr>
            <w:tcW w:w="0" w:type="auto"/>
          </w:tcPr>
          <w:p w:rsidR="00BE6379" w:rsidRPr="00BE6379" w:rsidRDefault="00BE6379" w:rsidP="00BE637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Чистая процентная маржа, %</w:t>
            </w:r>
          </w:p>
        </w:tc>
        <w:tc>
          <w:tcPr>
            <w:tcW w:w="0" w:type="auto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6,5</w:t>
            </w:r>
          </w:p>
        </w:tc>
        <w:tc>
          <w:tcPr>
            <w:tcW w:w="0" w:type="auto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</w:p>
        </w:tc>
        <w:tc>
          <w:tcPr>
            <w:tcW w:w="876" w:type="dxa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857" w:type="dxa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-2,0</w:t>
            </w:r>
          </w:p>
        </w:tc>
        <w:tc>
          <w:tcPr>
            <w:tcW w:w="756" w:type="dxa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</w:p>
        </w:tc>
      </w:tr>
    </w:tbl>
    <w:p w:rsidR="00BE6379" w:rsidRPr="00BE6379" w:rsidRDefault="00BE6379" w:rsidP="00BE6379">
      <w:pPr>
        <w:widowControl w:val="0"/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BE6379">
        <w:rPr>
          <w:rFonts w:ascii="Times New Roman" w:eastAsia="Calibri" w:hAnsi="Times New Roman" w:cs="Times New Roman"/>
          <w:sz w:val="24"/>
          <w:szCs w:val="24"/>
        </w:rPr>
        <w:t>*До 01.01.2016 г. минимум 5,5</w:t>
      </w:r>
      <w:proofErr w:type="gramStart"/>
      <w:r w:rsidRPr="00BE6379">
        <w:rPr>
          <w:rFonts w:ascii="Times New Roman" w:eastAsia="Calibri" w:hAnsi="Times New Roman" w:cs="Times New Roman"/>
          <w:sz w:val="24"/>
          <w:szCs w:val="24"/>
        </w:rPr>
        <w:t>% ;</w:t>
      </w:r>
      <w:proofErr w:type="gramEnd"/>
      <w:r w:rsidRPr="00BE6379">
        <w:rPr>
          <w:rFonts w:ascii="Times New Roman" w:eastAsia="Calibri" w:hAnsi="Times New Roman" w:cs="Times New Roman"/>
          <w:sz w:val="24"/>
          <w:szCs w:val="24"/>
        </w:rPr>
        <w:t xml:space="preserve"> **До 01.01.2016 г. минимум 10,0%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>Получение убытка сделало нерентабельной работу активов и капитала банка в 2015 г. Также, из-за снижения чистого процентного дохода при одновременном росте активов, приносящих такой доход, снизилась чистая процентная маржа банка – с 6,5 до 4,5%</w:t>
      </w:r>
    </w:p>
    <w:p w:rsidR="00BE6379" w:rsidRPr="00BE6379" w:rsidRDefault="00BE6379" w:rsidP="00BE637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379">
        <w:rPr>
          <w:rFonts w:ascii="Times New Roman" w:eastAsia="Calibri" w:hAnsi="Times New Roman" w:cs="Times New Roman"/>
          <w:sz w:val="28"/>
          <w:szCs w:val="28"/>
        </w:rPr>
        <w:t xml:space="preserve">При безусловной значимости всех показателей, достаточность капитала является главным индикатором финансовой устойчивости банка, отражающим его способность регулировать рыночный, операционный и кредитный риски. Ликвидность также выступает одной из важнейших характеристик финансового состояния: именно в сфере ликвидности возникают </w:t>
      </w:r>
      <w:proofErr w:type="gramStart"/>
      <w:r w:rsidRPr="00BE6379">
        <w:rPr>
          <w:rFonts w:ascii="Times New Roman" w:eastAsia="Calibri" w:hAnsi="Times New Roman" w:cs="Times New Roman"/>
          <w:sz w:val="28"/>
          <w:szCs w:val="28"/>
        </w:rPr>
        <w:t>проблемы  в</w:t>
      </w:r>
      <w:proofErr w:type="gramEnd"/>
      <w:r w:rsidRPr="00BE6379">
        <w:rPr>
          <w:rFonts w:ascii="Times New Roman" w:eastAsia="Calibri" w:hAnsi="Times New Roman" w:cs="Times New Roman"/>
          <w:sz w:val="28"/>
          <w:szCs w:val="28"/>
        </w:rPr>
        <w:t xml:space="preserve"> периоды нестабильности и кризиса. </w:t>
      </w:r>
    </w:p>
    <w:p w:rsidR="00BE6379" w:rsidRPr="00BE6379" w:rsidRDefault="00BE6379" w:rsidP="00BE637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379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Как показано в табл. </w:t>
      </w:r>
      <w:r w:rsidR="009866CE">
        <w:rPr>
          <w:rFonts w:ascii="Times New Roman" w:eastAsia="Calibri" w:hAnsi="Times New Roman" w:cs="Times New Roman"/>
          <w:sz w:val="28"/>
          <w:szCs w:val="28"/>
        </w:rPr>
        <w:t>5</w:t>
      </w:r>
      <w:r w:rsidRPr="00BE6379">
        <w:rPr>
          <w:rFonts w:ascii="Times New Roman" w:eastAsia="Calibri" w:hAnsi="Times New Roman" w:cs="Times New Roman"/>
          <w:sz w:val="28"/>
          <w:szCs w:val="28"/>
        </w:rPr>
        <w:t xml:space="preserve">, Банк не только соблюдал обязательные нормативы достаточности капитала, но и улучшил их значения по итогам анализируемого периода, то есть увеличил запас финансовой устойчивости (особенно с учетом снижения нормативов Н1.1 и Н1.0). Норматив достаточности собственных средств (капитала) на 01.01.2017 г. составлял 10,3%, что на 2,3 </w:t>
      </w:r>
      <w:proofErr w:type="spellStart"/>
      <w:r w:rsidRPr="00BE6379">
        <w:rPr>
          <w:rFonts w:ascii="Times New Roman" w:eastAsia="Calibri" w:hAnsi="Times New Roman" w:cs="Times New Roman"/>
          <w:sz w:val="28"/>
          <w:szCs w:val="28"/>
        </w:rPr>
        <w:t>п.п</w:t>
      </w:r>
      <w:proofErr w:type="spellEnd"/>
      <w:r w:rsidRPr="00BE6379">
        <w:rPr>
          <w:rFonts w:ascii="Times New Roman" w:eastAsia="Calibri" w:hAnsi="Times New Roman" w:cs="Times New Roman"/>
          <w:sz w:val="28"/>
          <w:szCs w:val="28"/>
        </w:rPr>
        <w:t xml:space="preserve">. выше установленного минимума в 8%. </w:t>
      </w:r>
    </w:p>
    <w:p w:rsidR="00BE6379" w:rsidRPr="00BE6379" w:rsidRDefault="00BE6379" w:rsidP="00BE637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379">
        <w:rPr>
          <w:rFonts w:ascii="Times New Roman" w:eastAsia="Calibri" w:hAnsi="Times New Roman" w:cs="Times New Roman"/>
          <w:sz w:val="28"/>
          <w:szCs w:val="28"/>
        </w:rPr>
        <w:t xml:space="preserve">Наиболее рисковой ситуация с ликвидностью была по итогам 2014 г.: при строгом соблюдении нормативов фактические значения показателей текущей и долгосрочной ликвидности в этом периоде были наиболее близки к пороговым значениям. </w:t>
      </w:r>
    </w:p>
    <w:p w:rsidR="00BE6379" w:rsidRPr="00BE6379" w:rsidRDefault="00BE6379" w:rsidP="00BE6379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6379">
        <w:rPr>
          <w:rFonts w:ascii="Times New Roman" w:eastAsia="Calibri" w:hAnsi="Times New Roman" w:cs="Times New Roman"/>
          <w:sz w:val="28"/>
          <w:szCs w:val="28"/>
        </w:rPr>
        <w:t xml:space="preserve">По итогам анализируемого периода Банк снизил запасы </w:t>
      </w:r>
      <w:proofErr w:type="gramStart"/>
      <w:r w:rsidRPr="00BE6379">
        <w:rPr>
          <w:rFonts w:ascii="Times New Roman" w:eastAsia="Calibri" w:hAnsi="Times New Roman" w:cs="Times New Roman"/>
          <w:sz w:val="28"/>
          <w:szCs w:val="28"/>
        </w:rPr>
        <w:t>мгновенной,  и</w:t>
      </w:r>
      <w:proofErr w:type="gramEnd"/>
      <w:r w:rsidRPr="00BE6379">
        <w:rPr>
          <w:rFonts w:ascii="Times New Roman" w:eastAsia="Calibri" w:hAnsi="Times New Roman" w:cs="Times New Roman"/>
          <w:sz w:val="28"/>
          <w:szCs w:val="28"/>
        </w:rPr>
        <w:t xml:space="preserve"> текущей ликвидности, о чем свидетельствует снижение соответствующих фактических показателей по итогам периода. При этом снижение было характерно только для 2017 г., когда отпала необходимость в аккумулировании излишних запасов ликвидности в связи с упрочением финансового положения банка. Долгосрочная ликвидность Банка укрепилась по итогам анализируемого периода. 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Получение убытка сделало нерентабельной работу активов и капитала банка в 2015 г. Также, из-за снижения чистого процентного дохода при одновременном росте активов, приносящих такой доход, снизилась чистая процентная маржа банка – с 6,5 до 4,5%. </w:t>
      </w:r>
      <w:r w:rsidRPr="00BE6379">
        <w:rPr>
          <w:rFonts w:ascii="Times New Roman" w:eastAsia="Calibri" w:hAnsi="Times New Roman" w:cs="Times New Roman"/>
          <w:sz w:val="28"/>
          <w:szCs w:val="28"/>
        </w:rPr>
        <w:t>В 2016 г. убыток был покрыт прибыль значительно выросла, и</w:t>
      </w:r>
      <w:r w:rsidRPr="00BE6379">
        <w:rPr>
          <w:rFonts w:ascii="Times New Roman" w:hAnsi="Times New Roman" w:cs="Times New Roman"/>
          <w:sz w:val="28"/>
          <w:szCs w:val="28"/>
        </w:rPr>
        <w:t xml:space="preserve">спользование Банком активов и капитала вновь стало рентабельным. Также, ввиду высокой положительной чистого процентного дохода, выросла чистая процентная маржа. Таким образом, по показателям эффективности Банк вышел практически на докризисный уровень развития. </w:t>
      </w:r>
    </w:p>
    <w:p w:rsidR="007F7004" w:rsidRPr="007F7004" w:rsidRDefault="007F7004" w:rsidP="007F700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</w:t>
      </w:r>
      <w:r w:rsidRPr="007F7004">
        <w:rPr>
          <w:rFonts w:ascii="Times New Roman" w:hAnsi="Times New Roman" w:cs="Times New Roman"/>
          <w:sz w:val="28"/>
          <w:szCs w:val="28"/>
        </w:rPr>
        <w:t xml:space="preserve">Банк ВТБ 24 (ПАО) – универсальная кредитная организация, основным направлением деятельности которой является розничный бизнес. Банк является одним из главных лидеров розничного рынка банковских услуг. Он предлагает клиентам широкий спектр банковских продуктов и услуг по всем </w:t>
      </w:r>
      <w:r w:rsidRPr="007F7004">
        <w:rPr>
          <w:rFonts w:ascii="Times New Roman" w:hAnsi="Times New Roman" w:cs="Times New Roman"/>
          <w:sz w:val="28"/>
          <w:szCs w:val="28"/>
        </w:rPr>
        <w:lastRenderedPageBreak/>
        <w:t xml:space="preserve">основным направлениям банковской деятельности. Банк имеет широкую сеть подразделений на территории РФ, что позволяет осуществлять обслуживание порядка 80% городского населения нашей страны. </w:t>
      </w:r>
    </w:p>
    <w:p w:rsidR="007F7004" w:rsidRPr="007F7004" w:rsidRDefault="007F7004" w:rsidP="007F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004">
        <w:rPr>
          <w:rFonts w:ascii="Times New Roman" w:hAnsi="Times New Roman" w:cs="Times New Roman"/>
          <w:sz w:val="28"/>
          <w:szCs w:val="28"/>
        </w:rPr>
        <w:t xml:space="preserve">Несмотря на сложную макроэкономическую обстановку, в 2014-2015 г. Банку удалось обеспечить прирост ключевых показателей своей деятельности – активов, кредитного портфеля, привлеченных средств клиентов (в том числе, физических лиц), собственных средств и сохранить, по ряду показателей увеличить, их положительную динамику в 2016 г. При этом результативность и </w:t>
      </w:r>
      <w:proofErr w:type="gramStart"/>
      <w:r w:rsidRPr="007F7004">
        <w:rPr>
          <w:rFonts w:ascii="Times New Roman" w:hAnsi="Times New Roman" w:cs="Times New Roman"/>
          <w:sz w:val="28"/>
          <w:szCs w:val="28"/>
        </w:rPr>
        <w:t>эффективность  работы</w:t>
      </w:r>
      <w:proofErr w:type="gramEnd"/>
      <w:r w:rsidRPr="007F7004">
        <w:rPr>
          <w:rFonts w:ascii="Times New Roman" w:hAnsi="Times New Roman" w:cs="Times New Roman"/>
          <w:sz w:val="28"/>
          <w:szCs w:val="28"/>
        </w:rPr>
        <w:t xml:space="preserve"> ВТБ24 в 2015 г. снизилась по сравнению с 2014 г.: банк получил убытки в результате значительного превышения операционных расходов над чистыми доходами. Согласно итогам 2016 г., в этом периоде Банку удалось покрыть убытки и получить высокие положительные финансовые результаты, обеспечив, тем самым, рентабельность своей деятельности. </w:t>
      </w:r>
    </w:p>
    <w:p w:rsidR="007F7004" w:rsidRPr="007F7004" w:rsidRDefault="007F7004" w:rsidP="007F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004">
        <w:rPr>
          <w:rFonts w:ascii="Times New Roman" w:hAnsi="Times New Roman" w:cs="Times New Roman"/>
          <w:sz w:val="28"/>
          <w:szCs w:val="28"/>
        </w:rPr>
        <w:t xml:space="preserve">Негативным фактором для Банка является снижение чистой процентной маржи по итогам анализируемого периода, обусловленное ростом стоимости фондирования, а также снижение динамики привлеченных средств </w:t>
      </w:r>
      <w:proofErr w:type="gramStart"/>
      <w:r w:rsidRPr="007F7004">
        <w:rPr>
          <w:rFonts w:ascii="Times New Roman" w:hAnsi="Times New Roman" w:cs="Times New Roman"/>
          <w:sz w:val="28"/>
          <w:szCs w:val="28"/>
        </w:rPr>
        <w:t>клиентов  в</w:t>
      </w:r>
      <w:proofErr w:type="gramEnd"/>
      <w:r w:rsidRPr="007F7004">
        <w:rPr>
          <w:rFonts w:ascii="Times New Roman" w:hAnsi="Times New Roman" w:cs="Times New Roman"/>
          <w:sz w:val="28"/>
          <w:szCs w:val="28"/>
        </w:rPr>
        <w:t xml:space="preserve"> 2016 г. – главного источника ресурсной базы. </w:t>
      </w:r>
    </w:p>
    <w:p w:rsidR="00BE6379" w:rsidRPr="00BE6379" w:rsidRDefault="00BE6379" w:rsidP="00BE6379">
      <w:pPr>
        <w:spacing w:after="0" w:line="360" w:lineRule="auto"/>
        <w:ind w:firstLine="709"/>
        <w:jc w:val="both"/>
      </w:pPr>
    </w:p>
    <w:p w:rsidR="00BE6379" w:rsidRPr="00BE6379" w:rsidRDefault="00BE6379" w:rsidP="00BE6379">
      <w:pPr>
        <w:pStyle w:val="2"/>
        <w:rPr>
          <w:szCs w:val="32"/>
        </w:rPr>
      </w:pPr>
      <w:bookmarkStart w:id="15" w:name="_Toc499907042"/>
      <w:bookmarkStart w:id="16" w:name="_Toc501232521"/>
      <w:r w:rsidRPr="00BE6379">
        <w:rPr>
          <w:szCs w:val="32"/>
        </w:rPr>
        <w:t>2</w:t>
      </w:r>
      <w:r>
        <w:rPr>
          <w:szCs w:val="32"/>
        </w:rPr>
        <w:t>.2.</w:t>
      </w:r>
      <w:r w:rsidRPr="00BE6379">
        <w:rPr>
          <w:szCs w:val="32"/>
        </w:rPr>
        <w:t xml:space="preserve"> Организация кредитования предпринимательской деятельности в Банке ВТБ 24 (ПАО)</w:t>
      </w:r>
      <w:bookmarkEnd w:id="15"/>
      <w:bookmarkEnd w:id="16"/>
      <w:r w:rsidRPr="00BE6379">
        <w:rPr>
          <w:szCs w:val="32"/>
        </w:rPr>
        <w:t xml:space="preserve"> </w:t>
      </w:r>
    </w:p>
    <w:p w:rsidR="00BE6379" w:rsidRPr="00BE6379" w:rsidRDefault="00BE6379" w:rsidP="00BE6379">
      <w:pPr>
        <w:spacing w:after="0" w:line="360" w:lineRule="auto"/>
        <w:ind w:firstLine="709"/>
        <w:jc w:val="both"/>
      </w:pPr>
    </w:p>
    <w:p w:rsidR="00BE6379" w:rsidRPr="00BE6379" w:rsidRDefault="00BE6379" w:rsidP="00BE6379">
      <w:pPr>
        <w:widowControl w:val="0"/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 xml:space="preserve">Кредитные операции осуществляются Банком в соответствии с законодательством Российской Федерации, а также внутренними документами, разработанными на его основе – Кредитной политикой, Учетной политикой, Политикой по управлению банковскими рисками, Процентной политикой и др. </w:t>
      </w:r>
    </w:p>
    <w:p w:rsidR="00BE6379" w:rsidRPr="00BE6379" w:rsidRDefault="00BE6379" w:rsidP="00313B6C">
      <w:pPr>
        <w:widowControl w:val="0"/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>Основным руководством при осуществлении кредитных операций является Кредитная политика, разработанная и утвержденная в Головном офисе и обязательная к применению во всех филиалах и других внутренних структурных подразделениях Банка.</w:t>
      </w:r>
    </w:p>
    <w:p w:rsidR="00BE6379" w:rsidRPr="00BE6379" w:rsidRDefault="00BE6379" w:rsidP="00BE6379">
      <w:pPr>
        <w:widowControl w:val="0"/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 xml:space="preserve">Кредитная политика Банка является документированной процедурой, что </w:t>
      </w:r>
      <w:r w:rsidRPr="00BE6379">
        <w:rPr>
          <w:rFonts w:ascii="Times New Roman" w:hAnsi="Times New Roman"/>
          <w:sz w:val="28"/>
          <w:szCs w:val="28"/>
        </w:rPr>
        <w:lastRenderedPageBreak/>
        <w:t xml:space="preserve">означает что она:   </w:t>
      </w:r>
    </w:p>
    <w:p w:rsidR="00BE6379" w:rsidRPr="00BE6379" w:rsidRDefault="00BE6379" w:rsidP="00BE6379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BE6379">
        <w:rPr>
          <w:rFonts w:ascii="Times New Roman" w:hAnsi="Times New Roman"/>
          <w:sz w:val="28"/>
          <w:szCs w:val="28"/>
        </w:rPr>
        <w:t>а)  разработана</w:t>
      </w:r>
      <w:proofErr w:type="gramEnd"/>
      <w:r w:rsidRPr="00BE6379">
        <w:rPr>
          <w:rFonts w:ascii="Times New Roman" w:hAnsi="Times New Roman"/>
          <w:sz w:val="28"/>
          <w:szCs w:val="28"/>
        </w:rPr>
        <w:t>;</w:t>
      </w:r>
    </w:p>
    <w:p w:rsidR="00BE6379" w:rsidRPr="00BE6379" w:rsidRDefault="00BE6379" w:rsidP="00BE6379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>б) документально оформлена;</w:t>
      </w:r>
    </w:p>
    <w:p w:rsidR="00BE6379" w:rsidRPr="00BE6379" w:rsidRDefault="00BE6379" w:rsidP="00BE6379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>в) внедрена;</w:t>
      </w:r>
    </w:p>
    <w:p w:rsidR="00BE6379" w:rsidRPr="00BE6379" w:rsidRDefault="00BE6379" w:rsidP="00BE6379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>г) поддерживается в рабочем состоянии и по мере необходимости пересматривается;</w:t>
      </w:r>
    </w:p>
    <w:p w:rsidR="00BE6379" w:rsidRPr="00BE6379" w:rsidRDefault="00BE6379" w:rsidP="00BE6379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>д) доведена до сведения всех подразделений банка, связанных с выполнением и сопровождением кредитных операций;</w:t>
      </w:r>
    </w:p>
    <w:p w:rsidR="00BE6379" w:rsidRPr="00BE6379" w:rsidRDefault="00BE6379" w:rsidP="00BE6379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 xml:space="preserve">е) разработаны, утверждены и выполняются контрольные мероприятия </w:t>
      </w:r>
      <w:proofErr w:type="gramStart"/>
      <w:r w:rsidRPr="00BE6379">
        <w:rPr>
          <w:rFonts w:ascii="Times New Roman" w:hAnsi="Times New Roman"/>
          <w:sz w:val="28"/>
          <w:szCs w:val="28"/>
        </w:rPr>
        <w:t>по  выполнению</w:t>
      </w:r>
      <w:proofErr w:type="gramEnd"/>
      <w:r w:rsidRPr="00BE6379">
        <w:rPr>
          <w:rFonts w:ascii="Times New Roman" w:hAnsi="Times New Roman"/>
          <w:sz w:val="28"/>
          <w:szCs w:val="28"/>
        </w:rPr>
        <w:t xml:space="preserve"> положений Кредитной политики работниками и подразделениями Банка. </w:t>
      </w:r>
    </w:p>
    <w:p w:rsidR="00BE6379" w:rsidRPr="00BE6379" w:rsidRDefault="00BE6379" w:rsidP="00BE6379">
      <w:pPr>
        <w:widowControl w:val="0"/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>Главной целью кредитной политики Банка является размещение ресурсов в целях получения максимальной прибыли от кредитных операций при оптимальном уровне риска и обеспечении ликвидности.</w:t>
      </w:r>
    </w:p>
    <w:p w:rsidR="00BE6379" w:rsidRPr="00BE6379" w:rsidRDefault="00BE6379" w:rsidP="00BE6379">
      <w:pPr>
        <w:widowControl w:val="0"/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>Ввиду того, что Банк реализует универсальную стратегию развития своего бизнеса, кредитная политика регулирует:</w:t>
      </w:r>
    </w:p>
    <w:p w:rsidR="00BE6379" w:rsidRPr="00BE6379" w:rsidRDefault="00BE6379" w:rsidP="00BE6379">
      <w:pPr>
        <w:widowControl w:val="0"/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>- кредитование крупного бизнеса (корпоративные кредиты);</w:t>
      </w:r>
    </w:p>
    <w:p w:rsidR="00BE6379" w:rsidRPr="00BE6379" w:rsidRDefault="00BE6379" w:rsidP="00BE6379">
      <w:pPr>
        <w:widowControl w:val="0"/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>- кредитование малого и среднего предпринимательства, включая индивидуальных предпринимателей;</w:t>
      </w:r>
    </w:p>
    <w:p w:rsidR="00BE6379" w:rsidRPr="00BE6379" w:rsidRDefault="00BE6379" w:rsidP="00BE6379">
      <w:pPr>
        <w:widowControl w:val="0"/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>- кредитование финансово-кредитных организаций;</w:t>
      </w:r>
    </w:p>
    <w:p w:rsidR="00BE6379" w:rsidRPr="00BE6379" w:rsidRDefault="00BE6379" w:rsidP="00BE6379">
      <w:pPr>
        <w:widowControl w:val="0"/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 xml:space="preserve">- кредитование частных лиц. </w:t>
      </w:r>
    </w:p>
    <w:p w:rsidR="00BE6379" w:rsidRPr="00BE6379" w:rsidRDefault="00BE6379" w:rsidP="00BE6379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>Банк стремится проводить взвешенную, разумную кредитную политику. Основные приоритеты кредитной деятельности в сфере операций с юридическими лицами состоят в повышении качества кредитного портфеля, минимизации кредитного риска, повышении объема доходности ссудных операций в общем совокупном доходе банка, соблюдении экономических нормативов деятельности Банка.</w:t>
      </w:r>
    </w:p>
    <w:p w:rsidR="00BE6379" w:rsidRPr="00BE6379" w:rsidRDefault="00BE6379" w:rsidP="00BE6379">
      <w:pPr>
        <w:tabs>
          <w:tab w:val="num" w:pos="900"/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 xml:space="preserve">Основным критерием при формировании кредитного портфеля является эффективность бизнеса заемщика, т.е. даже в случае предоставления </w:t>
      </w:r>
      <w:r w:rsidRPr="00BE6379">
        <w:rPr>
          <w:rFonts w:ascii="Times New Roman" w:hAnsi="Times New Roman"/>
          <w:sz w:val="28"/>
          <w:szCs w:val="28"/>
        </w:rPr>
        <w:lastRenderedPageBreak/>
        <w:t>обеспечения, отвечающего требованиям Банка, кредитование нерентабельных предприятий и предприятий, имеющих признаки неплатежеспособности, признается нецелесообразным. При прочих равных условиях предпочтение отдается уже действующим клиентам банка, имеющим хорошую кредитную историю, депозитные в банке, значительные обороты по расчетным счетам. В числе других критериев формирования кредитного портфеля выделены следующие: размер кредита, срок кредитования, отраслевая структура.</w:t>
      </w:r>
    </w:p>
    <w:p w:rsidR="00BE6379" w:rsidRPr="00BE6379" w:rsidRDefault="00BE6379" w:rsidP="00BE637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 xml:space="preserve">В соответствии с кредитной политикой в Банке разработана </w:t>
      </w:r>
      <w:proofErr w:type="gramStart"/>
      <w:r w:rsidRPr="00BE6379">
        <w:rPr>
          <w:rFonts w:ascii="Times New Roman" w:hAnsi="Times New Roman"/>
          <w:sz w:val="28"/>
          <w:szCs w:val="28"/>
        </w:rPr>
        <w:t>и  действует</w:t>
      </w:r>
      <w:proofErr w:type="gramEnd"/>
      <w:r w:rsidRPr="00BE6379">
        <w:rPr>
          <w:rFonts w:ascii="Times New Roman" w:hAnsi="Times New Roman"/>
          <w:sz w:val="28"/>
          <w:szCs w:val="28"/>
        </w:rPr>
        <w:t xml:space="preserve"> конкурентоспособная линейка банковских кредитных продуктов, рассчитанная на два основных клиентских сегмента юридических лиц, не являющихся кредитными организациями:</w:t>
      </w:r>
    </w:p>
    <w:p w:rsidR="00BE6379" w:rsidRPr="00BE6379" w:rsidRDefault="00BE6379" w:rsidP="00BE637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>- крупный бизнес (корпоративные клиенты);</w:t>
      </w:r>
    </w:p>
    <w:p w:rsidR="00BE6379" w:rsidRPr="00BE6379" w:rsidRDefault="00BE6379" w:rsidP="00BE637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 xml:space="preserve">- малый и средний бизнес (в том числе, индивидуальные предприниматели). </w:t>
      </w:r>
    </w:p>
    <w:p w:rsidR="00BE6379" w:rsidRPr="00BE6379" w:rsidRDefault="00BE6379" w:rsidP="00BE637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 xml:space="preserve">В табл. </w:t>
      </w:r>
      <w:r w:rsidR="009866CE">
        <w:rPr>
          <w:rFonts w:ascii="Times New Roman" w:hAnsi="Times New Roman"/>
          <w:sz w:val="28"/>
          <w:szCs w:val="28"/>
        </w:rPr>
        <w:t>6</w:t>
      </w:r>
      <w:r w:rsidRPr="00BE6379">
        <w:rPr>
          <w:rFonts w:ascii="Times New Roman" w:hAnsi="Times New Roman"/>
          <w:sz w:val="28"/>
          <w:szCs w:val="28"/>
        </w:rPr>
        <w:t xml:space="preserve"> представлены кредитные продукты для предпринимателей</w:t>
      </w:r>
      <w:r w:rsidR="0042695A" w:rsidRPr="0042695A">
        <w:rPr>
          <w:rFonts w:ascii="Times New Roman" w:hAnsi="Times New Roman"/>
          <w:sz w:val="28"/>
          <w:szCs w:val="28"/>
        </w:rPr>
        <w:t xml:space="preserve"> [39]</w:t>
      </w:r>
      <w:r w:rsidRPr="00BE6379">
        <w:rPr>
          <w:rFonts w:ascii="Times New Roman" w:hAnsi="Times New Roman"/>
          <w:sz w:val="28"/>
          <w:szCs w:val="28"/>
        </w:rPr>
        <w:t>.</w:t>
      </w:r>
    </w:p>
    <w:p w:rsidR="00BE6379" w:rsidRPr="00BE6379" w:rsidRDefault="00BE6379" w:rsidP="00BE637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 xml:space="preserve">Как следует из анализа данных табл. </w:t>
      </w:r>
      <w:r w:rsidR="009866CE">
        <w:rPr>
          <w:rFonts w:ascii="Times New Roman" w:hAnsi="Times New Roman"/>
          <w:sz w:val="28"/>
          <w:szCs w:val="28"/>
        </w:rPr>
        <w:t>6</w:t>
      </w:r>
      <w:r w:rsidRPr="00BE6379">
        <w:rPr>
          <w:rFonts w:ascii="Times New Roman" w:hAnsi="Times New Roman"/>
          <w:sz w:val="28"/>
          <w:szCs w:val="28"/>
        </w:rPr>
        <w:t xml:space="preserve">, можно выделить следующие основные направления кредитования предпринимателей, в том числе, субъектов малого и среднего предпринимательства: кредиты на любые цели, инвестиционное кредитование, банковские гарантии, лизинг и рефинансирование кредитов других банков.  </w:t>
      </w:r>
    </w:p>
    <w:p w:rsidR="00313B6C" w:rsidRPr="00BE6379" w:rsidRDefault="00313B6C" w:rsidP="00313B6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Кредиты на любые цели отличаются тем, что заемщику не надо указывать на что потрачены полученные средства. В рамках данного направления предлагается «Экспресс-кредит «Коммерсант», который может быть выдан на любые цели под залог ликвидного имущества, либо без залога – от этого зависит 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уровень  процентной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ставки. В целом </w:t>
      </w:r>
      <w:proofErr w:type="spellStart"/>
      <w:r w:rsidRPr="00BE6379">
        <w:rPr>
          <w:rFonts w:ascii="Times New Roman" w:hAnsi="Times New Roman" w:cs="Times New Roman"/>
          <w:sz w:val="28"/>
          <w:szCs w:val="28"/>
        </w:rPr>
        <w:t>безцелевой</w:t>
      </w:r>
      <w:proofErr w:type="spellEnd"/>
      <w:r w:rsidRPr="00BE6379">
        <w:rPr>
          <w:rFonts w:ascii="Times New Roman" w:hAnsi="Times New Roman" w:cs="Times New Roman"/>
          <w:sz w:val="28"/>
          <w:szCs w:val="28"/>
        </w:rPr>
        <w:t xml:space="preserve"> кредит выдается на срок до 60 мес. на сумму от 500 тыс. до 5 млн. руб. по процентной ставки от 13% до 17,5% годовых. Кредитный продукт имеет соответствующее название так как предполагает более быстрое принятие кредитного решения, гибкую систему подтверждения доходов и минимальный пакет документов для оформления. Эти, эти значительно более легкие условия кредитования, обусловили более высокие </w:t>
      </w:r>
      <w:r w:rsidRPr="00BE6379">
        <w:rPr>
          <w:rFonts w:ascii="Times New Roman" w:hAnsi="Times New Roman" w:cs="Times New Roman"/>
          <w:sz w:val="28"/>
          <w:szCs w:val="28"/>
        </w:rPr>
        <w:lastRenderedPageBreak/>
        <w:t xml:space="preserve">процентные ставки по этому кредиту. Таким образом, Банк регулирует кредитные риски. </w:t>
      </w:r>
    </w:p>
    <w:p w:rsidR="00BE6379" w:rsidRPr="00BE6379" w:rsidRDefault="00BE6379" w:rsidP="00BE6379">
      <w:pPr>
        <w:widowControl w:val="0"/>
        <w:suppressAutoHyphens/>
        <w:spacing w:before="120" w:after="12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E6379"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="009866CE">
        <w:rPr>
          <w:rFonts w:ascii="Times New Roman" w:eastAsia="Calibri" w:hAnsi="Times New Roman" w:cs="Times New Roman"/>
          <w:sz w:val="28"/>
          <w:szCs w:val="28"/>
        </w:rPr>
        <w:t>6</w:t>
      </w:r>
      <w:r w:rsidRPr="00BE6379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BE6379" w:rsidRPr="00BE6379" w:rsidRDefault="00BE6379" w:rsidP="00BE6379">
      <w:pPr>
        <w:widowControl w:val="0"/>
        <w:suppressAutoHyphens/>
        <w:spacing w:before="120"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E6379">
        <w:rPr>
          <w:rFonts w:ascii="Times New Roman" w:eastAsia="Calibri" w:hAnsi="Times New Roman" w:cs="Times New Roman"/>
          <w:sz w:val="28"/>
          <w:szCs w:val="28"/>
        </w:rPr>
        <w:t>Кредитные продукты, разработанные и реализуемые Банком ВТБ 24 (ПАО) для предприятий малого и среднего бизнеса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E6379" w:rsidRPr="00BE6379" w:rsidTr="00BE6379"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Процентная ставка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</w:tr>
      <w:tr w:rsidR="00BE6379" w:rsidRPr="00BE6379" w:rsidTr="00BE6379">
        <w:tc>
          <w:tcPr>
            <w:tcW w:w="9628" w:type="dxa"/>
            <w:gridSpan w:val="4"/>
          </w:tcPr>
          <w:p w:rsidR="00BE6379" w:rsidRPr="00BE6379" w:rsidRDefault="00BE6379" w:rsidP="00BE637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1. Кредиты на любые цели</w:t>
            </w:r>
          </w:p>
        </w:tc>
      </w:tr>
      <w:tr w:rsidR="00BE6379" w:rsidRPr="00BE6379" w:rsidTr="00BE6379"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Экспресс-кредит «Коммерсант»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proofErr w:type="gramStart"/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60  мес.</w:t>
            </w:r>
            <w:proofErr w:type="gramEnd"/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13-17,5% годовых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500 тыс. – 5 млн руб.</w:t>
            </w:r>
          </w:p>
        </w:tc>
      </w:tr>
      <w:tr w:rsidR="00BE6379" w:rsidRPr="00BE6379" w:rsidTr="00BE6379">
        <w:tc>
          <w:tcPr>
            <w:tcW w:w="9628" w:type="dxa"/>
            <w:gridSpan w:val="4"/>
          </w:tcPr>
          <w:p w:rsidR="00BE6379" w:rsidRPr="00BE6379" w:rsidRDefault="00BE6379" w:rsidP="00BE637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2. Кредиты на пополнение оборотных средств и покрытие кассовых разрывов</w:t>
            </w:r>
          </w:p>
        </w:tc>
      </w:tr>
      <w:tr w:rsidR="00BE6379" w:rsidRPr="00BE6379" w:rsidTr="00BE6379"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«Оборотный кредит»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До 36 мес.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От 10,9%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От 850 тыс. руб.</w:t>
            </w:r>
          </w:p>
        </w:tc>
      </w:tr>
      <w:tr w:rsidR="00BE6379" w:rsidRPr="00BE6379" w:rsidTr="00BE6379">
        <w:tc>
          <w:tcPr>
            <w:tcW w:w="9628" w:type="dxa"/>
            <w:gridSpan w:val="4"/>
          </w:tcPr>
          <w:p w:rsidR="00BE6379" w:rsidRPr="00BE6379" w:rsidRDefault="00BE6379" w:rsidP="00BE637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 xml:space="preserve">3. Инвестиционное кредитование </w:t>
            </w:r>
          </w:p>
        </w:tc>
      </w:tr>
      <w:tr w:rsidR="00BE6379" w:rsidRPr="00BE6379" w:rsidTr="00BE6379"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«Инвестиционный кредит»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 xml:space="preserve">До 120 мес. 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От 10,9%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От 850 тыс. руб.</w:t>
            </w:r>
          </w:p>
        </w:tc>
      </w:tr>
      <w:tr w:rsidR="00BE6379" w:rsidRPr="00BE6379" w:rsidTr="00BE6379">
        <w:tc>
          <w:tcPr>
            <w:tcW w:w="9628" w:type="dxa"/>
            <w:gridSpan w:val="4"/>
          </w:tcPr>
          <w:p w:rsidR="00BE6379" w:rsidRPr="00BE6379" w:rsidRDefault="00BE6379" w:rsidP="00BE637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4. Банковские гарантии</w:t>
            </w:r>
          </w:p>
        </w:tc>
      </w:tr>
      <w:tr w:rsidR="00BE6379" w:rsidRPr="00BE6379" w:rsidTr="00BE6379"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Гарантии по</w:t>
            </w: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госконтракту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До 60 мес.</w:t>
            </w: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До 36 мес.</w:t>
            </w: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До 36 мес.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 xml:space="preserve">1% - по </w:t>
            </w:r>
            <w:proofErr w:type="spellStart"/>
            <w:proofErr w:type="gramStart"/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денеж.обесп</w:t>
            </w:r>
            <w:proofErr w:type="spellEnd"/>
            <w:proofErr w:type="gramEnd"/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 xml:space="preserve">2% - под залог </w:t>
            </w:r>
            <w:proofErr w:type="spellStart"/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имущ</w:t>
            </w:r>
            <w:proofErr w:type="spellEnd"/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 xml:space="preserve">3% - без </w:t>
            </w:r>
            <w:proofErr w:type="spellStart"/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обеспеч</w:t>
            </w:r>
            <w:proofErr w:type="spellEnd"/>
            <w:r w:rsidRPr="00BE637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150 млн. руб.</w:t>
            </w: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150 млн. руб.</w:t>
            </w: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30 млн. руб.</w:t>
            </w:r>
          </w:p>
        </w:tc>
      </w:tr>
      <w:tr w:rsidR="00BE6379" w:rsidRPr="00BE6379" w:rsidTr="00BE6379"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Гарантии в пользу</w:t>
            </w: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таможенных органов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До 60 мес.</w:t>
            </w: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До 36 мес.</w:t>
            </w: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До 36 мес.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0,9% - по</w:t>
            </w: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денеж.обесп</w:t>
            </w:r>
            <w:proofErr w:type="spellEnd"/>
            <w:proofErr w:type="gramEnd"/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1,6% - под залог</w:t>
            </w: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имущества</w:t>
            </w: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 xml:space="preserve">1,95% - без </w:t>
            </w:r>
            <w:proofErr w:type="spellStart"/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обеспеч</w:t>
            </w:r>
            <w:proofErr w:type="spellEnd"/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Индивидуально</w:t>
            </w: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Индивидуально</w:t>
            </w: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До 150 млн. руб.</w:t>
            </w:r>
          </w:p>
        </w:tc>
      </w:tr>
      <w:tr w:rsidR="00BE6379" w:rsidRPr="00BE6379" w:rsidTr="00BE6379">
        <w:tc>
          <w:tcPr>
            <w:tcW w:w="9628" w:type="dxa"/>
            <w:gridSpan w:val="4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Прочие виды гарантий (возврата аванса, платежа, исполнения контрактов, тендерные гарантии) – индивидуальные условия</w:t>
            </w:r>
          </w:p>
        </w:tc>
      </w:tr>
      <w:tr w:rsidR="00BE6379" w:rsidRPr="00BE6379" w:rsidTr="00BE6379">
        <w:tc>
          <w:tcPr>
            <w:tcW w:w="9628" w:type="dxa"/>
            <w:gridSpan w:val="4"/>
          </w:tcPr>
          <w:p w:rsidR="00BE6379" w:rsidRPr="00BE6379" w:rsidRDefault="00BE6379" w:rsidP="00BE6379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5. Другие направления кредитования</w:t>
            </w:r>
          </w:p>
        </w:tc>
      </w:tr>
      <w:tr w:rsidR="00BE6379" w:rsidRPr="00BE6379" w:rsidTr="00BE6379"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Лизинг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От 12 до 60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Индивид.</w:t>
            </w:r>
          </w:p>
        </w:tc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От 1 млн. до 500 млн.</w:t>
            </w:r>
          </w:p>
        </w:tc>
      </w:tr>
      <w:tr w:rsidR="00BE6379" w:rsidRPr="00BE6379" w:rsidTr="00BE6379">
        <w:tc>
          <w:tcPr>
            <w:tcW w:w="2407" w:type="dxa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Рефинансирование кредитов других</w:t>
            </w:r>
          </w:p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банков</w:t>
            </w:r>
          </w:p>
        </w:tc>
        <w:tc>
          <w:tcPr>
            <w:tcW w:w="7221" w:type="dxa"/>
            <w:gridSpan w:val="3"/>
          </w:tcPr>
          <w:p w:rsidR="00BE6379" w:rsidRPr="00BE6379" w:rsidRDefault="00BE6379" w:rsidP="00BE6379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Аналогично условиям кредитного продукта, который предлагается в рамках рефинансирования «Оборотный кредит» и «Инвестиционный кредит»</w:t>
            </w:r>
          </w:p>
        </w:tc>
      </w:tr>
    </w:tbl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379" w:rsidRPr="00BE6379" w:rsidRDefault="00313B6C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 </w:t>
      </w:r>
      <w:r w:rsidR="00BE6379" w:rsidRPr="00BE6379">
        <w:rPr>
          <w:rFonts w:ascii="Times New Roman" w:hAnsi="Times New Roman" w:cs="Times New Roman"/>
          <w:sz w:val="28"/>
          <w:szCs w:val="28"/>
        </w:rPr>
        <w:t xml:space="preserve">«Оборотный кредит» направлен на пополнение оборотных средств и покрытие кассовых разрывов. Это классический кредит для обеспечения текущих нужд, реализации краткосрочных планов развития бизнеса предприятия.  Также кредит может выступать в качестве источника финансирования циклических производственных процессов, получения сезонных и торговых скидок при больших объемах закупок. Минимальная сумма кредита ограничена 850 тыс. руб., срок – 36 мес., а процентная ставка – от 10,9% годовых. Если оборотный кредит оформляется в форме кредитной линии, то за </w:t>
      </w:r>
      <w:r w:rsidR="00BE6379" w:rsidRPr="00BE6379">
        <w:rPr>
          <w:rFonts w:ascii="Times New Roman" w:hAnsi="Times New Roman" w:cs="Times New Roman"/>
          <w:sz w:val="28"/>
          <w:szCs w:val="28"/>
        </w:rPr>
        <w:lastRenderedPageBreak/>
        <w:t>его оформление взимается комиссия в размере 0,3% от суммы кредита.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«Инвестиционный кредит» может быть направлен на реализацию любых бизнес-процессов. Минимальная сумма кредита составляет 850 тыс. руб., а процентная ставка – от 10,9% годовых, срок кредитования 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-  до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10 лет. По данному кредиту заемщику предоставляется отсрочка погашения основного долга до 6 месяцев.  Никаких дополнительных комиссий при оформлении инвестиционных кредитов Банк не взимает.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Банк осуществляет рефинансирование кредитов других банков. Для этого заемщику другого банка необходимо перевести действующие оборотные и инвестиционные кредиты в Банк ВТБ 24, которые предлагает более выгодные условия, чем многие другие банки. Преимуществами являются низкая процентная ставка – от 10,9% годовых, длительный срок кредитования – до 10 лет, а также гибкие условия по залогам и удобный индивидуальный график погашения. При этом рефинансированный «Оборотный кредит», в отличии от аналогичного кредита, оформленного в Банка, выдается на меньший срок - до 3 лет. 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Также  для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рефинансированный кредитов на сумму от 4 до 30 млн. руб. нижний порог процентной ставки составляет 11,9% годовых.   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«Оборотный кредит» и «Инвестиционный кредит», а также аналогичные рефинансированные кредиты, выдаются в форме разового кредита, возобновляемой или </w:t>
      </w:r>
      <w:proofErr w:type="spellStart"/>
      <w:r w:rsidRPr="00BE6379">
        <w:rPr>
          <w:rFonts w:ascii="Times New Roman" w:hAnsi="Times New Roman" w:cs="Times New Roman"/>
          <w:sz w:val="28"/>
          <w:szCs w:val="28"/>
        </w:rPr>
        <w:t>невозобновляемой</w:t>
      </w:r>
      <w:proofErr w:type="spellEnd"/>
      <w:r w:rsidRPr="00BE6379">
        <w:rPr>
          <w:rFonts w:ascii="Times New Roman" w:hAnsi="Times New Roman" w:cs="Times New Roman"/>
          <w:sz w:val="28"/>
          <w:szCs w:val="28"/>
        </w:rPr>
        <w:t xml:space="preserve"> кредитной линии.  По этим продуктам заемщикам предоставляется возможность не обеспечивать залогом до 25% 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от сумму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кредита. В залог могут быть предоставлены товары в обороте, оборудование, транспорт, недвижимость, залог третьих лиц, поручение фонда поддержки малого предпринимательства. 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Одним из направлений кредитной поддержки предпринимательства является гарантийная поддержка. Банк выдает предпринимателям различные виды гарантий. Во-первых, это гарантии по госконтрактам – специальное предложение от Банка для участников государственных закупок, осуществляемых в соответствии с Федеральными законами №44-ФЗ и №222-ФЗ. </w:t>
      </w:r>
      <w:r w:rsidRPr="00BE6379">
        <w:rPr>
          <w:rFonts w:ascii="Times New Roman" w:hAnsi="Times New Roman" w:cs="Times New Roman"/>
          <w:sz w:val="28"/>
          <w:szCs w:val="28"/>
        </w:rPr>
        <w:lastRenderedPageBreak/>
        <w:t xml:space="preserve">Основными преимуществами получения гарантий по госконтрактам от Банка являются его надежность (характеризуемая, прежде всего участием государства в капитале), соответствие форм гарантий требованиям законодательства РФ, начисление процентов на денежное обеспечение по гарантиям, возможность получения гарантий без обеспечения на сумму до 30 млн. руб., длительные сроки гарантий и их выгодные стоимостные параметры. 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Также Банк выдает таможенные гарантии, преимуществами которых является возможность оформления без обеспечения на сумму до 150 млн. руб., установление лимита оперативной выдачи за 1 день, получение дохода от размещения гарантийного депозита, отсутствие требований по поддержанию оборотов в банке, лояльные требования при расчете максимально возможной суммы, использование экспресс-технологии для финансового анализа; требование минимального пакета документов; выгодные условия конверсии. 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>Гарантии по госконтрактам и таможенные гарантии выдаются по денежное обеспечение, под залог имущества и без обеспечения, от чего зависят процентные ставки (1; 2;3% для гарантий по госконтрактам, 0,9; 1,6; 1,95% для таможенных гарантий соответственно), а также размер минимальной платы за предоставление, максимальные суммы и сроки выдачи.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>Лизинговые операции осуществляются по трем основным направлениям: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- лизинг недвижимости (жилой, коммерческой и апартаментов); 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>- лизинг оборудования (производственное, торговое, для сферы услуг;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- лизинг транспорта (железнодорожный, воздушный, водный).  </w:t>
      </w:r>
    </w:p>
    <w:p w:rsid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По лизинговым продуктам необходим авансовый платеж. Процентная ставка устанавливается индивидуально и зависит от размера аванса, срока и суммы финансирования и других нюансов.  Лизинговая деятельность осуществляется Банком через специально созданную для этого направления бизнеса дочернюю компанию – АО «Система Лизинг». </w:t>
      </w:r>
    </w:p>
    <w:p w:rsidR="00156D26" w:rsidRPr="00BE6379" w:rsidRDefault="00156D26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указанных кредитных продуктов ВТБ 24 (ПАО) является уполномоченным банком для участия в Программе стимулирования </w:t>
      </w:r>
      <w:r>
        <w:rPr>
          <w:rFonts w:ascii="Times New Roman" w:hAnsi="Times New Roman" w:cs="Times New Roman"/>
          <w:sz w:val="28"/>
          <w:szCs w:val="28"/>
        </w:rPr>
        <w:lastRenderedPageBreak/>
        <w:t>кредитования субъектов МСП, реализуемой Корпорацией МСП совместно с Минэкономразвития и Банком России. Программа рассчитана на кредитование проектов в приоритетных отраслях, осуществляемых МСП. Её основные бонусы связаны с предоставлением фиксированной процентной ставки по кредитам в сумме не менее 5 млн. руб.: до 10,6% - для малых предприятие и до 9,6% - для средних предприятий</w:t>
      </w:r>
      <w:r w:rsidR="00FA1E1F">
        <w:rPr>
          <w:rFonts w:ascii="Times New Roman" w:hAnsi="Times New Roman" w:cs="Times New Roman"/>
          <w:sz w:val="28"/>
          <w:szCs w:val="28"/>
        </w:rPr>
        <w:t xml:space="preserve"> </w:t>
      </w:r>
      <w:r w:rsidR="00FA1E1F" w:rsidRPr="00FA1E1F">
        <w:rPr>
          <w:rFonts w:ascii="Times New Roman" w:hAnsi="Times New Roman" w:cs="Times New Roman"/>
          <w:sz w:val="28"/>
          <w:szCs w:val="28"/>
        </w:rPr>
        <w:t>[38]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6379" w:rsidRPr="00BE6379" w:rsidRDefault="00BE6379" w:rsidP="00BE6379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>По каждому продукту для всех категорий клиентов – юридических лиц разработаны:</w:t>
      </w:r>
    </w:p>
    <w:p w:rsidR="00BE6379" w:rsidRPr="00BE6379" w:rsidRDefault="00BE6379" w:rsidP="00BE6379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 xml:space="preserve">-  условия (суммы, сроки, цели, залог, формы выдачи, процентные ставки, комиссии и др.); </w:t>
      </w:r>
    </w:p>
    <w:p w:rsidR="00BE6379" w:rsidRPr="00BE6379" w:rsidRDefault="00BE6379" w:rsidP="00BE6379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>- требования к заемщикам (статус), залогу, порядку погашения основного долга и процентов, досрочному возврату, режиму расчетного счета и др.;</w:t>
      </w:r>
    </w:p>
    <w:p w:rsidR="00BE6379" w:rsidRPr="00BE6379" w:rsidRDefault="00BE6379" w:rsidP="00BE6379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 xml:space="preserve">-  </w:t>
      </w:r>
      <w:proofErr w:type="gramStart"/>
      <w:r w:rsidRPr="00BE6379">
        <w:rPr>
          <w:rFonts w:ascii="Times New Roman" w:hAnsi="Times New Roman"/>
          <w:sz w:val="28"/>
          <w:szCs w:val="28"/>
        </w:rPr>
        <w:t>списки  необходимых</w:t>
      </w:r>
      <w:proofErr w:type="gramEnd"/>
      <w:r w:rsidRPr="00BE6379">
        <w:rPr>
          <w:rFonts w:ascii="Times New Roman" w:hAnsi="Times New Roman"/>
          <w:sz w:val="28"/>
          <w:szCs w:val="28"/>
        </w:rPr>
        <w:t xml:space="preserve"> документов для каждой категории обслуживаемых юридических лиц;</w:t>
      </w:r>
    </w:p>
    <w:p w:rsidR="00BE6379" w:rsidRPr="00BE6379" w:rsidRDefault="00BE6379" w:rsidP="00BE6379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sz w:val="28"/>
          <w:szCs w:val="28"/>
        </w:rPr>
        <w:t xml:space="preserve">- пакеты договоров (кредитный, залога, поручительства, страхования и проч.) 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>В табл. 3 рассмотрено основное продуктовое предложение Банка в рамках финансирования предпринимательской деятельности. Однако для крупных клиентов Банк может осуществлять и другие виды кредитования, в том числе: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>- вексельное кредитование;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>- контрактное кредитование;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>- торговое финансирование;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- кредитования 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для покрытие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аккредитивов и др. 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Процентные ставки и другие условия кредитования – индивидуальные для каждого клиента, а не типовые 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как  при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единых для всех кредитных продуктах. Они устанавливаются с учетом конъюнктуры финансового рынка, индивидуальных условий кредитования и уровня кредитоспособности заемщика. </w:t>
      </w:r>
    </w:p>
    <w:p w:rsid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Технология и выдача кредита в Банке представлена на рис. </w:t>
      </w:r>
      <w:r w:rsidR="009866CE">
        <w:rPr>
          <w:rFonts w:ascii="Times New Roman" w:hAnsi="Times New Roman" w:cs="Times New Roman"/>
          <w:sz w:val="28"/>
          <w:szCs w:val="28"/>
        </w:rPr>
        <w:t>9</w:t>
      </w:r>
      <w:r w:rsidRPr="00BE6379">
        <w:rPr>
          <w:rFonts w:ascii="Times New Roman" w:hAnsi="Times New Roman" w:cs="Times New Roman"/>
          <w:sz w:val="28"/>
          <w:szCs w:val="28"/>
        </w:rPr>
        <w:t>.</w:t>
      </w:r>
    </w:p>
    <w:p w:rsidR="00313B6C" w:rsidRPr="00BE6379" w:rsidRDefault="00313B6C" w:rsidP="00313B6C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Следует отметить, что на рис. </w:t>
      </w:r>
      <w:proofErr w:type="gramStart"/>
      <w:r w:rsidR="009866CE">
        <w:rPr>
          <w:rFonts w:ascii="Times New Roman" w:hAnsi="Times New Roman" w:cs="Times New Roman"/>
          <w:sz w:val="28"/>
          <w:szCs w:val="28"/>
        </w:rPr>
        <w:t>9</w:t>
      </w:r>
      <w:r w:rsidRPr="00BE6379">
        <w:rPr>
          <w:rFonts w:ascii="Times New Roman" w:hAnsi="Times New Roman" w:cs="Times New Roman"/>
          <w:sz w:val="28"/>
          <w:szCs w:val="28"/>
        </w:rPr>
        <w:t>,  процесс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выдачи и погашения кредита  </w:t>
      </w:r>
      <w:r w:rsidRPr="00BE6379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 в обобщенном виде. Существуют определенные особенности при выдаче кредитов по различным направлениям кредитования (с залогом, без залога, целевые, нецелевые и т.д.) и категориям клиентов. 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7BFD5B" wp14:editId="0AB34ED3">
                <wp:simplePos x="0" y="0"/>
                <wp:positionH relativeFrom="column">
                  <wp:posOffset>1158240</wp:posOffset>
                </wp:positionH>
                <wp:positionV relativeFrom="paragraph">
                  <wp:posOffset>-43815</wp:posOffset>
                </wp:positionV>
                <wp:extent cx="4133850" cy="457200"/>
                <wp:effectExtent l="15240" t="13335" r="13335" b="24765"/>
                <wp:wrapNone/>
                <wp:docPr id="79" name="Прямоугольник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0" cy="457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06573" w:rsidRPr="00243233" w:rsidRDefault="00506573" w:rsidP="00BE637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3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 Предварительное рассмотрение заявки на кредит и собеседование с предполагаемым заемщиком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BFD5B" id="Прямоугольник 79" o:spid="_x0000_s1054" style="position:absolute;left:0;text-align:left;margin-left:91.2pt;margin-top:-3.45pt;width:325.5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" fillcolor="#666" strokecolor="#666" strokeweight="1pt">
                <v:fill color2="#ccc" angle="135" focus="50%" type="gradient"/>
                <v:shadow on="t" color="#7f7f7f" opacity=".5" offset="1pt"/>
                <v:textbox>
                  <w:txbxContent>
                    <w:p w:rsidR="00506573" w:rsidRPr="00243233" w:rsidRDefault="00506573" w:rsidP="00BE637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32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 Предварительное рассмотрение заявки на кредит и собеседование с предполагаемым заемщиком</w:t>
                      </w:r>
                    </w:p>
                  </w:txbxContent>
                </v:textbox>
              </v:rect>
            </w:pict>
          </mc:Fallback>
        </mc:AlternateContent>
      </w:r>
    </w:p>
    <w:p w:rsidR="00BE6379" w:rsidRPr="00BE6379" w:rsidRDefault="00BE6379" w:rsidP="00BE6379">
      <w:pPr>
        <w:shd w:val="clear" w:color="auto" w:fill="FFFFFF"/>
        <w:spacing w:after="20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E3A210" wp14:editId="06CCF624">
                <wp:simplePos x="0" y="0"/>
                <wp:positionH relativeFrom="column">
                  <wp:posOffset>3099435</wp:posOffset>
                </wp:positionH>
                <wp:positionV relativeFrom="paragraph">
                  <wp:posOffset>178435</wp:posOffset>
                </wp:positionV>
                <wp:extent cx="9525" cy="151765"/>
                <wp:effectExtent l="51435" t="6985" r="53340" b="22225"/>
                <wp:wrapNone/>
                <wp:docPr id="78" name="Прямая со стрелкой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51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72919" id="Прямая со стрелкой 78" o:spid="_x0000_s1026" type="#_x0000_t32" style="position:absolute;margin-left:244.05pt;margin-top:14.05pt;width:.75pt;height:11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">
                <v:stroke endarrow="block"/>
              </v:shape>
            </w:pict>
          </mc:Fallback>
        </mc:AlternateContent>
      </w:r>
    </w:p>
    <w:p w:rsidR="00BE6379" w:rsidRPr="00BE6379" w:rsidRDefault="00BE6379" w:rsidP="00BE6379">
      <w:pPr>
        <w:widowControl w:val="0"/>
        <w:tabs>
          <w:tab w:val="left" w:pos="4755"/>
          <w:tab w:val="left" w:pos="5490"/>
          <w:tab w:val="left" w:pos="5550"/>
          <w:tab w:val="right" w:pos="9355"/>
        </w:tabs>
        <w:spacing w:after="200" w:line="276" w:lineRule="auto"/>
        <w:ind w:firstLine="851"/>
        <w:contextualSpacing/>
        <w:rPr>
          <w:rFonts w:ascii="Times New Roman" w:hAnsi="Times New Roman" w:cs="Times New Roman"/>
        </w:rPr>
      </w:pPr>
      <w:r w:rsidRPr="00BE637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0B6AA5" wp14:editId="5106EBD2">
                <wp:simplePos x="0" y="0"/>
                <wp:positionH relativeFrom="column">
                  <wp:posOffset>1158240</wp:posOffset>
                </wp:positionH>
                <wp:positionV relativeFrom="paragraph">
                  <wp:posOffset>95250</wp:posOffset>
                </wp:positionV>
                <wp:extent cx="4133850" cy="295275"/>
                <wp:effectExtent l="15240" t="9525" r="13335" b="28575"/>
                <wp:wrapNone/>
                <wp:docPr id="80" name="Прямоугольник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0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06573" w:rsidRPr="00243233" w:rsidRDefault="00506573" w:rsidP="00BE637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3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2. Оценка кредитоспособности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(андеррайтинг)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B6AA5" id="Прямоугольник 80" o:spid="_x0000_s1055" style="position:absolute;left:0;text-align:left;margin-left:91.2pt;margin-top:7.5pt;width:325.5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" fillcolor="#666" strokecolor="#666" strokeweight="1pt">
                <v:fill color2="#ccc" angle="135" focus="50%" type="gradient"/>
                <v:shadow on="t" color="#7f7f7f" opacity=".5" offset="1pt"/>
                <v:textbox>
                  <w:txbxContent>
                    <w:p w:rsidR="00506573" w:rsidRPr="00243233" w:rsidRDefault="00506573" w:rsidP="00BE637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32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2. Оценка кредитоспособности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(андеррайтинг)</w:t>
                      </w:r>
                    </w:p>
                  </w:txbxContent>
                </v:textbox>
              </v:rect>
            </w:pict>
          </mc:Fallback>
        </mc:AlternateContent>
      </w:r>
    </w:p>
    <w:p w:rsidR="00BE6379" w:rsidRPr="00BE6379" w:rsidRDefault="00BE6379" w:rsidP="00BE6379">
      <w:pPr>
        <w:widowControl w:val="0"/>
        <w:tabs>
          <w:tab w:val="left" w:pos="4755"/>
          <w:tab w:val="left" w:pos="5490"/>
          <w:tab w:val="left" w:pos="5550"/>
          <w:tab w:val="right" w:pos="9355"/>
        </w:tabs>
        <w:spacing w:after="200" w:line="276" w:lineRule="auto"/>
        <w:ind w:firstLine="851"/>
        <w:contextualSpacing/>
        <w:rPr>
          <w:rFonts w:ascii="Times New Roman" w:hAnsi="Times New Roman" w:cs="Times New Roman"/>
        </w:rPr>
      </w:pPr>
    </w:p>
    <w:p w:rsidR="00BE6379" w:rsidRPr="00BE6379" w:rsidRDefault="00BE6379" w:rsidP="00BE6379">
      <w:pPr>
        <w:widowControl w:val="0"/>
        <w:tabs>
          <w:tab w:val="left" w:pos="4755"/>
          <w:tab w:val="left" w:pos="5490"/>
          <w:tab w:val="left" w:pos="5550"/>
          <w:tab w:val="right" w:pos="9355"/>
        </w:tabs>
        <w:spacing w:after="200" w:line="276" w:lineRule="auto"/>
        <w:ind w:firstLine="851"/>
        <w:contextualSpacing/>
        <w:rPr>
          <w:rFonts w:ascii="Times New Roman" w:hAnsi="Times New Roman" w:cs="Times New Roman"/>
        </w:rPr>
      </w:pPr>
      <w:r w:rsidRPr="00BE637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91B3C1" wp14:editId="1DA9B9C6">
                <wp:simplePos x="0" y="0"/>
                <wp:positionH relativeFrom="column">
                  <wp:posOffset>3108960</wp:posOffset>
                </wp:positionH>
                <wp:positionV relativeFrom="paragraph">
                  <wp:posOffset>20955</wp:posOffset>
                </wp:positionV>
                <wp:extent cx="0" cy="156210"/>
                <wp:effectExtent l="60960" t="11430" r="53340" b="22860"/>
                <wp:wrapNone/>
                <wp:docPr id="81" name="Прямая со стрелкой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6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63CC5" id="Прямая со стрелкой 81" o:spid="_x0000_s1026" type="#_x0000_t32" style="position:absolute;margin-left:244.8pt;margin-top:1.65pt;width:0;height:12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">
                <v:stroke endarrow="block"/>
              </v:shape>
            </w:pict>
          </mc:Fallback>
        </mc:AlternateContent>
      </w:r>
      <w:r w:rsidRPr="00BE637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489F6C" wp14:editId="6418B871">
                <wp:simplePos x="0" y="0"/>
                <wp:positionH relativeFrom="column">
                  <wp:posOffset>1158240</wp:posOffset>
                </wp:positionH>
                <wp:positionV relativeFrom="paragraph">
                  <wp:posOffset>177165</wp:posOffset>
                </wp:positionV>
                <wp:extent cx="4133850" cy="342900"/>
                <wp:effectExtent l="15240" t="15240" r="13335" b="22860"/>
                <wp:wrapNone/>
                <wp:docPr id="82" name="Прямоугольник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0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06573" w:rsidRPr="00243233" w:rsidRDefault="00506573" w:rsidP="00BE6379">
                            <w:pPr>
                              <w:widowControl w:val="0"/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3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 Принятие решения о выдаче ссуды</w:t>
                            </w:r>
                          </w:p>
                          <w:p w:rsidR="00506573" w:rsidRDefault="00506573" w:rsidP="00BE63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89F6C" id="Прямоугольник 82" o:spid="_x0000_s1056" style="position:absolute;left:0;text-align:left;margin-left:91.2pt;margin-top:13.95pt;width:325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" fillcolor="#666" strokecolor="#666" strokeweight="1pt">
                <v:fill color2="#ccc" angle="135" focus="50%" type="gradient"/>
                <v:shadow on="t" color="#7f7f7f" opacity=".5" offset="1pt"/>
                <v:textbox>
                  <w:txbxContent>
                    <w:p w:rsidR="00506573" w:rsidRPr="00243233" w:rsidRDefault="00506573" w:rsidP="00BE6379">
                      <w:pPr>
                        <w:widowControl w:val="0"/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32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 Принятие решения о выдаче ссуды</w:t>
                      </w:r>
                    </w:p>
                    <w:p w:rsidR="00506573" w:rsidRDefault="00506573" w:rsidP="00BE6379"/>
                  </w:txbxContent>
                </v:textbox>
              </v:rect>
            </w:pict>
          </mc:Fallback>
        </mc:AlternateContent>
      </w:r>
    </w:p>
    <w:p w:rsidR="00BE6379" w:rsidRPr="00BE6379" w:rsidRDefault="00BE6379" w:rsidP="00BE6379">
      <w:pPr>
        <w:widowControl w:val="0"/>
        <w:spacing w:after="200" w:line="276" w:lineRule="auto"/>
        <w:ind w:firstLine="851"/>
        <w:contextualSpacing/>
        <w:rPr>
          <w:rFonts w:ascii="Times New Roman" w:hAnsi="Times New Roman" w:cs="Times New Roman"/>
        </w:rPr>
      </w:pPr>
    </w:p>
    <w:p w:rsidR="00BE6379" w:rsidRPr="00BE6379" w:rsidRDefault="00BE6379" w:rsidP="00BE6379">
      <w:pPr>
        <w:widowControl w:val="0"/>
        <w:spacing w:after="200" w:line="276" w:lineRule="auto"/>
        <w:ind w:firstLine="851"/>
        <w:contextualSpacing/>
        <w:rPr>
          <w:rFonts w:ascii="Times New Roman" w:hAnsi="Times New Roman" w:cs="Times New Roman"/>
        </w:rPr>
      </w:pPr>
      <w:r w:rsidRPr="00BE637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68A876" wp14:editId="01136F71">
                <wp:simplePos x="0" y="0"/>
                <wp:positionH relativeFrom="column">
                  <wp:posOffset>3108960</wp:posOffset>
                </wp:positionH>
                <wp:positionV relativeFrom="paragraph">
                  <wp:posOffset>150495</wp:posOffset>
                </wp:positionV>
                <wp:extent cx="0" cy="133350"/>
                <wp:effectExtent l="60960" t="7620" r="53340" b="20955"/>
                <wp:wrapNone/>
                <wp:docPr id="83" name="Прямая со стрелкой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B18EB" id="Прямая со стрелкой 83" o:spid="_x0000_s1026" type="#_x0000_t32" style="position:absolute;margin-left:244.8pt;margin-top:11.85pt;width:0;height:1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">
                <v:stroke endarrow="block"/>
              </v:shape>
            </w:pict>
          </mc:Fallback>
        </mc:AlternateContent>
      </w:r>
    </w:p>
    <w:p w:rsidR="00BE6379" w:rsidRPr="00BE6379" w:rsidRDefault="00BE6379" w:rsidP="00BE6379">
      <w:pPr>
        <w:widowControl w:val="0"/>
        <w:spacing w:after="200" w:line="276" w:lineRule="auto"/>
        <w:ind w:firstLine="851"/>
        <w:contextualSpacing/>
        <w:rPr>
          <w:rFonts w:ascii="Times New Roman" w:hAnsi="Times New Roman" w:cs="Times New Roman"/>
        </w:rPr>
      </w:pPr>
      <w:r w:rsidRPr="00BE637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A6FAD8" wp14:editId="5DF22488">
                <wp:simplePos x="0" y="0"/>
                <wp:positionH relativeFrom="column">
                  <wp:posOffset>1158240</wp:posOffset>
                </wp:positionH>
                <wp:positionV relativeFrom="paragraph">
                  <wp:posOffset>99060</wp:posOffset>
                </wp:positionV>
                <wp:extent cx="4133850" cy="476250"/>
                <wp:effectExtent l="15240" t="13335" r="13335" b="24765"/>
                <wp:wrapNone/>
                <wp:docPr id="84" name="Прямоугольник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0" cy="476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06573" w:rsidRPr="00243233" w:rsidRDefault="00506573" w:rsidP="00BE6379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3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 Оформление кредитного договора, договора поручительства, договора залога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6FAD8" id="Прямоугольник 84" o:spid="_x0000_s1057" style="position:absolute;left:0;text-align:left;margin-left:91.2pt;margin-top:7.8pt;width:325.5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" fillcolor="#666" strokecolor="#666" strokeweight="1pt">
                <v:fill color2="#ccc" angle="135" focus="50%" type="gradient"/>
                <v:shadow on="t" color="#7f7f7f" opacity=".5" offset="1pt"/>
                <v:textbox>
                  <w:txbxContent>
                    <w:p w:rsidR="00506573" w:rsidRPr="00243233" w:rsidRDefault="00506573" w:rsidP="00BE6379">
                      <w:pPr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32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 Оформление кредитного договора, договора поручительства, договора залога</w:t>
                      </w:r>
                    </w:p>
                  </w:txbxContent>
                </v:textbox>
              </v:rect>
            </w:pict>
          </mc:Fallback>
        </mc:AlternateContent>
      </w:r>
    </w:p>
    <w:p w:rsidR="00BE6379" w:rsidRPr="00BE6379" w:rsidRDefault="00BE6379" w:rsidP="00BE6379">
      <w:pPr>
        <w:widowControl w:val="0"/>
        <w:spacing w:after="200" w:line="276" w:lineRule="auto"/>
        <w:ind w:firstLine="851"/>
        <w:contextualSpacing/>
        <w:rPr>
          <w:rFonts w:ascii="Times New Roman" w:hAnsi="Times New Roman" w:cs="Times New Roman"/>
        </w:rPr>
      </w:pPr>
    </w:p>
    <w:p w:rsidR="00BE6379" w:rsidRPr="00BE6379" w:rsidRDefault="00BE6379" w:rsidP="00BE6379">
      <w:pPr>
        <w:widowControl w:val="0"/>
        <w:spacing w:after="200" w:line="276" w:lineRule="auto"/>
        <w:ind w:firstLine="851"/>
        <w:contextualSpacing/>
        <w:rPr>
          <w:rFonts w:ascii="Times New Roman" w:hAnsi="Times New Roman" w:cs="Times New Roman"/>
        </w:rPr>
      </w:pPr>
    </w:p>
    <w:p w:rsidR="00BE6379" w:rsidRPr="00BE6379" w:rsidRDefault="00BE6379" w:rsidP="00BE6379">
      <w:pPr>
        <w:widowControl w:val="0"/>
        <w:spacing w:after="200" w:line="276" w:lineRule="auto"/>
        <w:ind w:firstLine="851"/>
        <w:contextualSpacing/>
        <w:rPr>
          <w:rFonts w:ascii="Times New Roman" w:hAnsi="Times New Roman" w:cs="Times New Roman"/>
        </w:rPr>
      </w:pPr>
      <w:r w:rsidRPr="00BE637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706893" wp14:editId="4C6889D9">
                <wp:simplePos x="0" y="0"/>
                <wp:positionH relativeFrom="column">
                  <wp:posOffset>3108960</wp:posOffset>
                </wp:positionH>
                <wp:positionV relativeFrom="paragraph">
                  <wp:posOffset>20955</wp:posOffset>
                </wp:positionV>
                <wp:extent cx="0" cy="178435"/>
                <wp:effectExtent l="60960" t="11430" r="53340" b="19685"/>
                <wp:wrapNone/>
                <wp:docPr id="85" name="Прямая со стрелкой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8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99A0A" id="Прямая со стрелкой 85" o:spid="_x0000_s1026" type="#_x0000_t32" style="position:absolute;margin-left:244.8pt;margin-top:1.65pt;width:0;height:14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">
                <v:stroke endarrow="block"/>
              </v:shape>
            </w:pict>
          </mc:Fallback>
        </mc:AlternateContent>
      </w:r>
    </w:p>
    <w:p w:rsidR="00BE6379" w:rsidRPr="00BE6379" w:rsidRDefault="00BE6379" w:rsidP="00BE6379">
      <w:pPr>
        <w:widowControl w:val="0"/>
        <w:spacing w:after="200" w:line="276" w:lineRule="auto"/>
        <w:ind w:firstLine="851"/>
        <w:contextualSpacing/>
        <w:rPr>
          <w:rFonts w:ascii="Times New Roman" w:hAnsi="Times New Roman" w:cs="Times New Roman"/>
        </w:rPr>
      </w:pPr>
      <w:r w:rsidRPr="00BE637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7D1762" wp14:editId="16F6E45E">
                <wp:simplePos x="0" y="0"/>
                <wp:positionH relativeFrom="column">
                  <wp:posOffset>1158240</wp:posOffset>
                </wp:positionH>
                <wp:positionV relativeFrom="paragraph">
                  <wp:posOffset>14605</wp:posOffset>
                </wp:positionV>
                <wp:extent cx="4133850" cy="514350"/>
                <wp:effectExtent l="15240" t="14605" r="13335" b="23495"/>
                <wp:wrapNone/>
                <wp:docPr id="86" name="Прямоугольник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33850" cy="5143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06573" w:rsidRPr="00243233" w:rsidRDefault="00506573" w:rsidP="00BE6379">
                            <w:pPr>
                              <w:widowControl w:val="0"/>
                              <w:spacing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432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5. Выдача кредита. Сопровождение кредита и контроль за исполнением кредитного договора.</w:t>
                            </w:r>
                          </w:p>
                          <w:p w:rsidR="00506573" w:rsidRDefault="00506573" w:rsidP="00BE63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D1762" id="Прямоугольник 86" o:spid="_x0000_s1058" style="position:absolute;left:0;text-align:left;margin-left:91.2pt;margin-top:1.15pt;width:325.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" fillcolor="#666" strokecolor="#666" strokeweight="1pt">
                <v:fill color2="#ccc" angle="135" focus="50%" type="gradient"/>
                <v:shadow on="t" color="#7f7f7f" opacity=".5" offset="1pt"/>
                <v:textbox>
                  <w:txbxContent>
                    <w:p w:rsidR="00506573" w:rsidRPr="00243233" w:rsidRDefault="00506573" w:rsidP="00BE6379">
                      <w:pPr>
                        <w:widowControl w:val="0"/>
                        <w:spacing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432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5. Выдача кредита. Сопровождение кредита и контроль за исполнением кредитного договора.</w:t>
                      </w:r>
                    </w:p>
                    <w:p w:rsidR="00506573" w:rsidRDefault="00506573" w:rsidP="00BE6379"/>
                  </w:txbxContent>
                </v:textbox>
              </v:rect>
            </w:pict>
          </mc:Fallback>
        </mc:AlternateContent>
      </w:r>
    </w:p>
    <w:p w:rsidR="00BE6379" w:rsidRPr="00BE6379" w:rsidRDefault="00BE6379" w:rsidP="00BE6379">
      <w:pPr>
        <w:widowControl w:val="0"/>
        <w:spacing w:after="200" w:line="276" w:lineRule="auto"/>
        <w:ind w:firstLine="851"/>
        <w:contextualSpacing/>
        <w:rPr>
          <w:rFonts w:ascii="Times New Roman" w:hAnsi="Times New Roman" w:cs="Times New Roman"/>
        </w:rPr>
      </w:pPr>
    </w:p>
    <w:p w:rsidR="00BE6379" w:rsidRPr="00BE6379" w:rsidRDefault="00BE6379" w:rsidP="00BE6379">
      <w:pPr>
        <w:widowControl w:val="0"/>
        <w:spacing w:after="200" w:line="276" w:lineRule="auto"/>
        <w:ind w:firstLine="851"/>
        <w:contextualSpacing/>
        <w:rPr>
          <w:rFonts w:ascii="Times New Roman" w:hAnsi="Times New Roman" w:cs="Times New Roman"/>
        </w:rPr>
      </w:pPr>
    </w:p>
    <w:p w:rsidR="00BE6379" w:rsidRPr="00BE6379" w:rsidRDefault="00BE6379" w:rsidP="00BE6379">
      <w:pPr>
        <w:widowControl w:val="0"/>
        <w:spacing w:after="200" w:line="276" w:lineRule="auto"/>
        <w:ind w:firstLine="851"/>
        <w:contextualSpacing/>
        <w:rPr>
          <w:rFonts w:ascii="Times New Roman" w:hAnsi="Times New Roman" w:cs="Times New Roman"/>
        </w:rPr>
      </w:pPr>
    </w:p>
    <w:p w:rsidR="00BE6379" w:rsidRPr="00BE6379" w:rsidRDefault="00BE6379" w:rsidP="00BE6379">
      <w:pPr>
        <w:widowControl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866CE">
        <w:rPr>
          <w:rFonts w:ascii="Times New Roman" w:hAnsi="Times New Roman" w:cs="Times New Roman"/>
          <w:sz w:val="28"/>
          <w:szCs w:val="28"/>
        </w:rPr>
        <w:t>9</w:t>
      </w:r>
      <w:r w:rsidRPr="00BE6379">
        <w:rPr>
          <w:rFonts w:ascii="Times New Roman" w:hAnsi="Times New Roman" w:cs="Times New Roman"/>
          <w:sz w:val="28"/>
          <w:szCs w:val="28"/>
        </w:rPr>
        <w:t xml:space="preserve">.  Технология выдачи и обслуживания кредита в </w:t>
      </w:r>
      <w:r w:rsidR="009866CE">
        <w:rPr>
          <w:rFonts w:ascii="Times New Roman" w:hAnsi="Times New Roman" w:cs="Times New Roman"/>
          <w:sz w:val="28"/>
          <w:szCs w:val="28"/>
        </w:rPr>
        <w:t>Банке ВТБ 24 (</w:t>
      </w:r>
      <w:r w:rsidRPr="00BE6379">
        <w:rPr>
          <w:rFonts w:ascii="Times New Roman" w:hAnsi="Times New Roman" w:cs="Times New Roman"/>
          <w:sz w:val="28"/>
          <w:szCs w:val="28"/>
        </w:rPr>
        <w:t>ПАО</w:t>
      </w:r>
      <w:r w:rsidR="009866CE">
        <w:rPr>
          <w:rFonts w:ascii="Times New Roman" w:hAnsi="Times New Roman" w:cs="Times New Roman"/>
          <w:sz w:val="28"/>
          <w:szCs w:val="28"/>
        </w:rPr>
        <w:t>)</w:t>
      </w:r>
      <w:r w:rsidRPr="00BE63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379" w:rsidRPr="00BE6379" w:rsidRDefault="00BE6379" w:rsidP="00BE6379">
      <w:pPr>
        <w:widowControl w:val="0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90850" w:rsidRPr="00BE6379" w:rsidRDefault="00F90850" w:rsidP="00F90850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В общем случае клиент подаёт заявку на получение кредита в офисе Банка и заполняет анкету (в случае кредитования малых предприятий). По ряду кредитных продуктов (направлений кредитования) подать заявку можно дистанционно – на сайте Банка, в системе интернет-банкинга или мобильном приложении этой системы. К заявке (анкете) 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прилагается  пакет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требуемых документов, разработанный отдельно для каждого кредитного продукта (направления кредитования). 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Оценка кредитоспособности заемщиков (андеррайтинг) осуществляется с учетом требований нормативных актов Банка России, указанных в первом разделе работы). Оценка кредитоспособности, будучи частью кредитного процесса, также выступает обязательным элементом системы управления кредитным риском. 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Кредитными продуктами Банка может воспользоваться </w:t>
      </w:r>
      <w:proofErr w:type="gramStart"/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любое  юридическое</w:t>
      </w:r>
      <w:proofErr w:type="gramEnd"/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лицо (или индивидуальный предприниматель), которое функционирует не менее 1 года с момента регистрации, не имеет непогашенных </w:t>
      </w: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обязательств перед Банком и иными кредиторами, а также получает прибыль по результатам своей деятельности. 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Кредиты предоставляются как в валюте российской федерации, так и в иностранных валютах. Форма кредитования может быть денежной и вексельной. Там, где это предусмотрено условиями кредитного продукта, заемщики предоставляют обеспечение, структура и объемы которого определяются Банком в индивидуальном порядке и зависят от определенных параметров заемщика (его кредитоспособности в том числе). 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случае принятия положительного решения о выдаче кредита с заемщиком заключается кредитный договор. 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оформлении кредита в рамках кредитных продуктов для малого бизнеса, договором, по сути, считается оферта, в которой заемщик путем проставления своей подписи присоединяется к общим условиям кредитования по данному виду кредита. Так, например, общие условия кредитования разработаны: для беззалоговых кредитов малых предприятий, образованных в форме общества с ограниченной ответственностью и индивидуальных предпринимателей; а также по условиям договора поручительства и т.д. 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Кредитные отношения заемщика и Банка длятся до тех пор, пока клиент полностью не рассчитывается по своим обязательствам в соответствии с условиями кредитного договора. В течение всего времени происходит обслуживание кредита, которое заключается в отслеживании своевременности и полноты внесения платежей, контроле за целевым расходованием средств (там, где это необходимо), управлении залоговым имуществом (его проверке, переоценки, анализе достаточности и т.д.), проведением работы в случае непогашения (неполного погашения) срочной задолженности. </w:t>
      </w:r>
    </w:p>
    <w:p w:rsidR="007F7004" w:rsidRPr="007F7004" w:rsidRDefault="007F7004" w:rsidP="007F700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499907043"/>
      <w:r>
        <w:rPr>
          <w:rFonts w:ascii="Times New Roman" w:hAnsi="Times New Roman" w:cs="Times New Roman"/>
          <w:sz w:val="28"/>
          <w:szCs w:val="28"/>
        </w:rPr>
        <w:t>Итак, к</w:t>
      </w:r>
      <w:r w:rsidRPr="007F7004">
        <w:rPr>
          <w:rFonts w:ascii="Times New Roman" w:hAnsi="Times New Roman" w:cs="Times New Roman"/>
          <w:sz w:val="28"/>
          <w:szCs w:val="28"/>
        </w:rPr>
        <w:t xml:space="preserve">редитная поддержка предпринимательской деятельности в Банке ВТБ 24 (ПАО) осуществляется в строгом соответствии с российским законодательством и внутренними документами Банка – Учетной политикой, Политикой по управлению рисками и капиталом и др., а также Кредитной </w:t>
      </w:r>
      <w:r w:rsidRPr="007F7004">
        <w:rPr>
          <w:rFonts w:ascii="Times New Roman" w:hAnsi="Times New Roman" w:cs="Times New Roman"/>
          <w:sz w:val="28"/>
          <w:szCs w:val="28"/>
        </w:rPr>
        <w:lastRenderedPageBreak/>
        <w:t xml:space="preserve">политикой – главным практическим руководством по кредитованию. Банком разработано конкурентное продуктовое предложение, рассчитанное </w:t>
      </w:r>
      <w:proofErr w:type="gramStart"/>
      <w:r w:rsidRPr="007F7004">
        <w:rPr>
          <w:rFonts w:ascii="Times New Roman" w:hAnsi="Times New Roman" w:cs="Times New Roman"/>
          <w:sz w:val="28"/>
          <w:szCs w:val="28"/>
        </w:rPr>
        <w:t>на  следующие</w:t>
      </w:r>
      <w:proofErr w:type="gramEnd"/>
      <w:r w:rsidRPr="007F7004">
        <w:rPr>
          <w:rFonts w:ascii="Times New Roman" w:hAnsi="Times New Roman" w:cs="Times New Roman"/>
          <w:sz w:val="28"/>
          <w:szCs w:val="28"/>
        </w:rPr>
        <w:t xml:space="preserve"> две основные категорий предпринимателей – малый и средний бизнес и корпоративные клиенты (крупный бизнес). </w:t>
      </w:r>
    </w:p>
    <w:p w:rsidR="007F7004" w:rsidRPr="007F7004" w:rsidRDefault="007F7004" w:rsidP="007F700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004">
        <w:rPr>
          <w:rFonts w:ascii="Times New Roman" w:hAnsi="Times New Roman" w:cs="Times New Roman"/>
          <w:sz w:val="28"/>
          <w:szCs w:val="28"/>
        </w:rPr>
        <w:t>Банк предлагает стандартные кредитные продукты, в том числе, кредиты на любые цели; на пополнение оборотных средств; инвестиционные кредиты; лизинговые продукты; банковские гарантии; кредиты на рефинансирование кредитов других банков.</w:t>
      </w:r>
      <w:r w:rsidR="00F90850">
        <w:rPr>
          <w:rFonts w:ascii="Times New Roman" w:hAnsi="Times New Roman" w:cs="Times New Roman"/>
          <w:sz w:val="28"/>
          <w:szCs w:val="28"/>
        </w:rPr>
        <w:t xml:space="preserve"> </w:t>
      </w:r>
      <w:r w:rsidRPr="007F7004">
        <w:rPr>
          <w:rFonts w:ascii="Times New Roman" w:hAnsi="Times New Roman" w:cs="Times New Roman"/>
          <w:sz w:val="28"/>
          <w:szCs w:val="28"/>
        </w:rPr>
        <w:t xml:space="preserve">На индивидуальных условиях крупным предприятиям могут быть кредиты в рамках вексельного, контрактного, кредитования; торгового финансирования; специальных отраслевых кредитные решений; кредитования для покрытия аккредитива.   </w:t>
      </w:r>
      <w:r w:rsidR="00F90850">
        <w:rPr>
          <w:rFonts w:ascii="Times New Roman" w:hAnsi="Times New Roman" w:cs="Times New Roman"/>
          <w:sz w:val="28"/>
          <w:szCs w:val="28"/>
        </w:rPr>
        <w:t>Кроме основного продуктового предложения, ВТБ 24 (ПАО) выдает кредиты малым и средним предприятиям в рамках государственной Программы стимулирования кредитования субъектов МСП.</w:t>
      </w:r>
    </w:p>
    <w:p w:rsidR="007F7004" w:rsidRPr="007F7004" w:rsidRDefault="007F7004" w:rsidP="007F700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004">
        <w:rPr>
          <w:rFonts w:ascii="Times New Roman" w:hAnsi="Times New Roman" w:cs="Times New Roman"/>
          <w:sz w:val="28"/>
          <w:szCs w:val="28"/>
        </w:rPr>
        <w:t xml:space="preserve">В Банке формализованы и стандартизированы этапы оформления, выдачи и последующего обслуживания кредита, вплоть до его полного погашения; разработаны режимы кредитования для каждой категории заемщиков. Одним из ключевых этапов процесса кредитования является оценка кредитоспособности заемщика, от которой в значительной степени зависит уровень кредитного риска и качество кредитных активов. </w:t>
      </w:r>
    </w:p>
    <w:p w:rsidR="00BE6379" w:rsidRDefault="00BE6379" w:rsidP="00BE6379">
      <w:pPr>
        <w:pStyle w:val="2"/>
      </w:pPr>
    </w:p>
    <w:p w:rsidR="00BE6379" w:rsidRPr="007F7004" w:rsidRDefault="00BE6379" w:rsidP="007F7004">
      <w:pPr>
        <w:pStyle w:val="2"/>
      </w:pPr>
      <w:bookmarkStart w:id="18" w:name="_Toc501232522"/>
      <w:r w:rsidRPr="007F7004">
        <w:t>2.3.</w:t>
      </w:r>
      <w:r w:rsidR="007F7004" w:rsidRPr="007F7004">
        <w:t xml:space="preserve"> </w:t>
      </w:r>
      <w:r w:rsidRPr="007F7004">
        <w:t>Динамика и структура кредитования банком предпринимательской деятельности</w:t>
      </w:r>
      <w:bookmarkEnd w:id="17"/>
      <w:bookmarkEnd w:id="18"/>
    </w:p>
    <w:p w:rsidR="00BE6379" w:rsidRPr="00BE6379" w:rsidRDefault="00BE6379" w:rsidP="00BE6379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целях оценки эффективности кредитования предпринимательской деятельности представляется целесообразным провести анализ по следующим направлениям: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- оценка влияния кредитования предпринимательской деятельности на кредитную деятельность и активы Банка;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- анализ динамики и структуры кредитного портфеля юридических лиц;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анализ кредитного риска по операциям кредитования предпринимательской деятельности;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анализ доходности кредитования предпринимательской деятельности. </w:t>
      </w:r>
    </w:p>
    <w:p w:rsid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оценки влияния кредитования предпринимательской деятельности на рис. </w:t>
      </w:r>
      <w:r w:rsidR="009866CE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. бизнес Банка рассчитан его удельный вес в совокупном кредитном портфеле и в активах</w:t>
      </w:r>
      <w:r w:rsidR="0042695A" w:rsidRPr="00426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[43]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E6379" w:rsidRPr="00BE6379" w:rsidRDefault="00BE6379" w:rsidP="00BE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3B4DB" wp14:editId="5B5DECB4">
            <wp:extent cx="4895850" cy="2124075"/>
            <wp:effectExtent l="0" t="0" r="0" b="0"/>
            <wp:docPr id="89" name="Диаграмма 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E6379" w:rsidRPr="00BE6379" w:rsidRDefault="00BE6379" w:rsidP="00BE6379">
      <w:pPr>
        <w:tabs>
          <w:tab w:val="left" w:pos="260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866CE">
        <w:rPr>
          <w:rFonts w:ascii="Times New Roman" w:hAnsi="Times New Roman" w:cs="Times New Roman"/>
          <w:sz w:val="28"/>
          <w:szCs w:val="28"/>
        </w:rPr>
        <w:t>10</w:t>
      </w:r>
      <w:r w:rsidRPr="00BE6379">
        <w:rPr>
          <w:rFonts w:ascii="Times New Roman" w:hAnsi="Times New Roman" w:cs="Times New Roman"/>
          <w:sz w:val="28"/>
          <w:szCs w:val="28"/>
        </w:rPr>
        <w:t xml:space="preserve">. Удельный вес чистой ссудной задолженности по корпоративным кредитам 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в  чистой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ссудной задолженности и активах Банка ВТБ 24 (ПАО), %</w:t>
      </w: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4B4B4B"/>
          <w:sz w:val="28"/>
          <w:szCs w:val="28"/>
          <w:lang w:eastAsia="ru-RU"/>
        </w:rPr>
      </w:pPr>
    </w:p>
    <w:p w:rsidR="00F90850" w:rsidRPr="00BE6379" w:rsidRDefault="00F90850" w:rsidP="00F908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9" w:name="_Toc499907044"/>
      <w:bookmarkStart w:id="20" w:name="_Toc500279516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показано на рис.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 итогам анализируемого периода отмечается устойчивое снижение влияния кредитования предпринимательской деятельности на бизнес Банка. Так, удельный вес ссудной задолженности по юридических лиц </w:t>
      </w:r>
      <w:proofErr w:type="gramStart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в  общем</w:t>
      </w:r>
      <w:proofErr w:type="gramEnd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объеме ссудной задолженности снизился с 12,5 до 8,8%, а в активах Банка – с 9,9 до 7,4.  </w:t>
      </w: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1" w:name="_Toc501232523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Очевидно, что кредитование предпринимательской деятельности не является определяющим направлением развития Банка, приоритеты отдаются кредитованию других сегментов – финансовых (кредитных) организация (порядка 30% на 01.01.2017 г. в совокупном объеме судной задолженности) и физических лиц (около 60%).</w:t>
      </w:r>
      <w:bookmarkEnd w:id="19"/>
      <w:bookmarkEnd w:id="20"/>
      <w:bookmarkEnd w:id="21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2" w:name="_Toc499907045"/>
      <w:bookmarkStart w:id="23" w:name="_Toc500279517"/>
      <w:bookmarkStart w:id="24" w:name="_Toc501232524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даже с учетом данного фактора и сложившейся динамики,  кредитование предпринимательской деятельности играет существенную роль в формировании кредитного портфеля банков и его активов: на 01.01.2017 г. доля 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соответствующих кредитов и прочей ссудной задолженности составляет порядка 9% в кредитном портфеле и более 7% - в активах.</w:t>
      </w:r>
      <w:bookmarkEnd w:id="22"/>
      <w:bookmarkEnd w:id="23"/>
      <w:bookmarkEnd w:id="24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5" w:name="_Toc499907046"/>
      <w:bookmarkStart w:id="26" w:name="_Toc500279518"/>
      <w:bookmarkStart w:id="27" w:name="_Toc501232525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рис. </w:t>
      </w:r>
      <w:r w:rsidR="009866CE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динамика ссудной задолженности по корпоративным кредитам (до вычета резервов на возможные потери)</w:t>
      </w:r>
      <w:r w:rsidR="0042695A" w:rsidRPr="00426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[43]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25"/>
      <w:bookmarkEnd w:id="26"/>
      <w:bookmarkEnd w:id="27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Pr="00BE6379" w:rsidRDefault="00BE6379" w:rsidP="00BE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4EA99B" wp14:editId="0DCD6E96">
            <wp:extent cx="4895850" cy="2124075"/>
            <wp:effectExtent l="0" t="0" r="0" b="0"/>
            <wp:docPr id="90" name="Диаграмма 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Style w:val="ac"/>
        <w:tblW w:w="0" w:type="auto"/>
        <w:tblInd w:w="1413" w:type="dxa"/>
        <w:tblLook w:val="04A0" w:firstRow="1" w:lastRow="0" w:firstColumn="1" w:lastColumn="0" w:noHBand="0" w:noVBand="1"/>
      </w:tblPr>
      <w:tblGrid>
        <w:gridCol w:w="1796"/>
        <w:gridCol w:w="2598"/>
        <w:gridCol w:w="2552"/>
      </w:tblGrid>
      <w:tr w:rsidR="00BE6379" w:rsidRPr="00BE6379" w:rsidTr="00BE6379">
        <w:tc>
          <w:tcPr>
            <w:tcW w:w="1796" w:type="dxa"/>
          </w:tcPr>
          <w:p w:rsidR="00BE6379" w:rsidRPr="00BE6379" w:rsidRDefault="00BE6379" w:rsidP="00BE6379">
            <w:pPr>
              <w:tabs>
                <w:tab w:val="left" w:pos="260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6379">
              <w:rPr>
                <w:rFonts w:ascii="Times New Roman" w:hAnsi="Times New Roman" w:cs="Times New Roman"/>
                <w:sz w:val="20"/>
                <w:szCs w:val="20"/>
              </w:rPr>
              <w:t>Прирост, %</w:t>
            </w:r>
          </w:p>
        </w:tc>
        <w:tc>
          <w:tcPr>
            <w:tcW w:w="2598" w:type="dxa"/>
          </w:tcPr>
          <w:p w:rsidR="00BE6379" w:rsidRPr="00BE6379" w:rsidRDefault="00BE6379" w:rsidP="00BE6379">
            <w:pPr>
              <w:tabs>
                <w:tab w:val="left" w:pos="260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6379">
              <w:rPr>
                <w:rFonts w:ascii="Times New Roman" w:hAnsi="Times New Roman" w:cs="Times New Roman"/>
                <w:sz w:val="20"/>
                <w:szCs w:val="20"/>
              </w:rPr>
              <w:t xml:space="preserve">              -17,6</w:t>
            </w:r>
          </w:p>
        </w:tc>
        <w:tc>
          <w:tcPr>
            <w:tcW w:w="2552" w:type="dxa"/>
          </w:tcPr>
          <w:p w:rsidR="00BE6379" w:rsidRPr="00BE6379" w:rsidRDefault="00BE6379" w:rsidP="00BE6379">
            <w:pPr>
              <w:tabs>
                <w:tab w:val="left" w:pos="260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6379">
              <w:rPr>
                <w:rFonts w:ascii="Times New Roman" w:hAnsi="Times New Roman" w:cs="Times New Roman"/>
                <w:sz w:val="20"/>
                <w:szCs w:val="20"/>
              </w:rPr>
              <w:t xml:space="preserve">      4,1</w:t>
            </w:r>
          </w:p>
        </w:tc>
      </w:tr>
    </w:tbl>
    <w:p w:rsidR="00BE6379" w:rsidRPr="00BE6379" w:rsidRDefault="00BE6379" w:rsidP="00BE6379">
      <w:pPr>
        <w:tabs>
          <w:tab w:val="left" w:pos="260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6379" w:rsidRPr="00BE6379" w:rsidRDefault="00BE6379" w:rsidP="00BE6379">
      <w:pPr>
        <w:tabs>
          <w:tab w:val="left" w:pos="260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866CE">
        <w:rPr>
          <w:rFonts w:ascii="Times New Roman" w:hAnsi="Times New Roman" w:cs="Times New Roman"/>
          <w:sz w:val="28"/>
          <w:szCs w:val="28"/>
        </w:rPr>
        <w:t>11</w:t>
      </w:r>
      <w:r w:rsidRPr="00BE6379">
        <w:rPr>
          <w:rFonts w:ascii="Times New Roman" w:hAnsi="Times New Roman" w:cs="Times New Roman"/>
          <w:sz w:val="28"/>
          <w:szCs w:val="28"/>
        </w:rPr>
        <w:t>. Динамика ссудной задолженности юридических лиц (до создания резервов на возможные потери) Банка ВТБ 24 (ПАО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),  млн.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руб.</w:t>
      </w:r>
    </w:p>
    <w:p w:rsidR="00BE6379" w:rsidRPr="00BE6379" w:rsidRDefault="00BE6379" w:rsidP="00BE6379">
      <w:pPr>
        <w:tabs>
          <w:tab w:val="left" w:pos="260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90850" w:rsidRDefault="00F90850" w:rsidP="00F90850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8" w:name="_Toc500279519"/>
      <w:bookmarkStart w:id="29" w:name="_Toc501232526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показано на рис. 4, динамика корпоративного кредитования была разнонаправленной в анализируемом периоде: по итогам 2015 г. ссудная задолженность юридических лиц существенно снизилась - с 300986 до 248139 млн. руб. – на 17,6%, но по итогам 2016 г. был отмечен её рост на 4,1% - до 258306 млн. руб.</w:t>
      </w:r>
      <w:bookmarkStart w:id="30" w:name="_Toc499907047"/>
      <w:bookmarkEnd w:id="28"/>
      <w:bookmarkEnd w:id="29"/>
      <w:r w:rsidRPr="009866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90850" w:rsidRPr="00BE6379" w:rsidRDefault="00F90850" w:rsidP="00F90850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1" w:name="_Toc500279520"/>
      <w:bookmarkStart w:id="32" w:name="_Toc501232527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 целом за период объёмы кредитования предпринимательской деятельности снизились, несмотря на положительную динамику 2016 г. Общее снижение составило 14,2%.</w:t>
      </w:r>
      <w:bookmarkEnd w:id="30"/>
      <w:bookmarkEnd w:id="31"/>
      <w:bookmarkEnd w:id="32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Default="00BE6379" w:rsidP="00BE6379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3" w:name="_Toc499907048"/>
      <w:bookmarkStart w:id="34" w:name="_Toc500279521"/>
      <w:bookmarkStart w:id="35" w:name="_Toc501232528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Приложении </w:t>
      </w:r>
      <w:r w:rsidR="004C1D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рассмотрена динамика, а на рис. </w:t>
      </w:r>
      <w:r w:rsidR="0089302B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структура ссудной задолженности юридических лиц в разрезе основных субъектов (направлений) кредитования</w:t>
      </w:r>
      <w:r w:rsidR="0042695A" w:rsidRPr="00426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[43]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33"/>
      <w:bookmarkEnd w:id="34"/>
      <w:bookmarkEnd w:id="35"/>
    </w:p>
    <w:p w:rsidR="00F90850" w:rsidRPr="00BE6379" w:rsidRDefault="00F90850" w:rsidP="00BE6379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6" w:name="_Toc501232529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показано в приложении </w:t>
      </w:r>
      <w:r w:rsidR="004C1DF9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основными субъектами кредитования предпринимательской деятельности были малые и средние предприятия – юридические лица, индивидуальные предприниматели, корпоративные клиенты. 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качестве отдельного сегмента в отчетности Банк выделяет кредиты предпринимателям – нерезидентам.</w:t>
      </w:r>
      <w:bookmarkEnd w:id="36"/>
    </w:p>
    <w:p w:rsidR="00BE6379" w:rsidRPr="00BE6379" w:rsidRDefault="00BE6379" w:rsidP="00BE6379">
      <w:pPr>
        <w:widowControl w:val="0"/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7" w:name="_Toc499907049"/>
      <w:bookmarkStart w:id="38" w:name="_Toc500279522"/>
      <w:bookmarkStart w:id="39" w:name="_Toc501232530"/>
      <w:r w:rsidRPr="00BE63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182AB7" wp14:editId="432B6720">
            <wp:extent cx="5610225" cy="2209800"/>
            <wp:effectExtent l="0" t="0" r="0" b="0"/>
            <wp:docPr id="64" name="Диаграмма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37"/>
      <w:bookmarkEnd w:id="38"/>
      <w:bookmarkEnd w:id="39"/>
    </w:p>
    <w:p w:rsidR="00BE6379" w:rsidRPr="00BE6379" w:rsidRDefault="00BE6379" w:rsidP="00BE6379">
      <w:pPr>
        <w:widowControl w:val="0"/>
        <w:tabs>
          <w:tab w:val="left" w:pos="260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Рисунок. </w:t>
      </w:r>
      <w:r w:rsidR="0089302B">
        <w:rPr>
          <w:rFonts w:ascii="Times New Roman" w:hAnsi="Times New Roman" w:cs="Times New Roman"/>
          <w:sz w:val="28"/>
          <w:szCs w:val="28"/>
        </w:rPr>
        <w:t>12</w:t>
      </w:r>
      <w:r w:rsidRPr="00BE6379">
        <w:rPr>
          <w:rFonts w:ascii="Times New Roman" w:hAnsi="Times New Roman" w:cs="Times New Roman"/>
          <w:sz w:val="28"/>
          <w:szCs w:val="28"/>
        </w:rPr>
        <w:t xml:space="preserve">. Структура ссудной задолженности юридических лиц Банка ВТБ 24 (ПАО) в разрезе субъектов (направлений) 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кредитования,  %</w:t>
      </w:r>
      <w:proofErr w:type="gramEnd"/>
    </w:p>
    <w:p w:rsidR="0089302B" w:rsidRDefault="0089302B" w:rsidP="00BE6379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0" w:name="_Toc499907050"/>
    </w:p>
    <w:p w:rsidR="00BE6379" w:rsidRPr="00BE6379" w:rsidRDefault="00BE6379" w:rsidP="00BE6379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1" w:name="_Toc500279523"/>
      <w:bookmarkStart w:id="42" w:name="_Toc501232531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Банк приобретал задолженность в результате договоров цессии, имел требования по сделкам, связанные с отчуждением (приобретением) финансовых активов с одновременным предоставлением контрагенту права отсрочки платежа (поставки финансовых активов) и прочие размещенные средства, относимые к ссудной задолженности.</w:t>
      </w:r>
      <w:bookmarkEnd w:id="40"/>
      <w:bookmarkEnd w:id="41"/>
      <w:bookmarkEnd w:id="42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Pr="00BE6379" w:rsidRDefault="00BE6379" w:rsidP="00BE6379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3" w:name="_Toc499907051"/>
      <w:bookmarkStart w:id="44" w:name="_Toc500279524"/>
      <w:bookmarkStart w:id="45" w:name="_Toc501232532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говорить об основных субъектах кредитования, то в 2015 г. по всем из них ссудная задолженность снизилась. В 2016 г. продолжилась отрицательная динамика кредитования для всех сегментов, кроме одного – крупных корпоративных клиентов, задолженность по кредитам которых увеличилась.</w:t>
      </w:r>
      <w:bookmarkEnd w:id="43"/>
      <w:bookmarkEnd w:id="44"/>
      <w:bookmarkEnd w:id="45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Pr="00BE6379" w:rsidRDefault="00BE6379" w:rsidP="00BE6379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6" w:name="_Toc499907052"/>
      <w:bookmarkStart w:id="47" w:name="_Toc500279525"/>
      <w:bookmarkStart w:id="48" w:name="_Toc501232533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рассматривать структуру ссудной </w:t>
      </w:r>
      <w:proofErr w:type="gramStart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задолженности  в</w:t>
      </w:r>
      <w:proofErr w:type="gramEnd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разрезе выделяемых Банком в отчетности сегментов, то по состоянию на 01.01.2017 г. наибольший удельный вес занимали корпоративные кредиты – ввиду их положительной динамики в 2016 г. В предыдущие годы самый высокий удельный вес был у МСП, кроме ИП. В целом же, необходимо отметить, что индивидуальные предприниматели – это тоже сектор МСП, следовательно, именно этот сектор составлял наибольший сегмент ссуд юридических лиц, выданных банков. Однако доля МСП (включая ИП) снизилась с 61,2 до 51,6%, а 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доля кредитования крупного бизнеса выросла с 26,9 до 37,8%. Доля кредитования предпринимателей нерезидентов изменилась незначительно и составила 4,6% по итогам 2016 г.</w:t>
      </w:r>
      <w:bookmarkEnd w:id="46"/>
      <w:bookmarkEnd w:id="47"/>
      <w:bookmarkEnd w:id="48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9" w:name="_Toc499907053"/>
      <w:bookmarkStart w:id="50" w:name="_Toc500279526"/>
      <w:bookmarkStart w:id="51" w:name="_Toc501232534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рис. </w:t>
      </w:r>
      <w:r w:rsidR="0089302B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структура ссудной задолженности юридических лиц по глобальным направлениям кредитования</w:t>
      </w:r>
      <w:r w:rsidR="0042695A" w:rsidRPr="00426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[43]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49"/>
      <w:bookmarkEnd w:id="50"/>
      <w:bookmarkEnd w:id="51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Pr="00BE6379" w:rsidRDefault="00BE6379" w:rsidP="00BE637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201CC0" wp14:editId="31FBE1B2">
            <wp:extent cx="5495925" cy="2543175"/>
            <wp:effectExtent l="0" t="0" r="0" b="0"/>
            <wp:docPr id="87" name="Диаграмма 8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E6379" w:rsidRPr="00BE6379" w:rsidRDefault="00BE6379" w:rsidP="00BE6379">
      <w:pPr>
        <w:tabs>
          <w:tab w:val="left" w:pos="260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302B">
        <w:rPr>
          <w:rFonts w:ascii="Times New Roman" w:hAnsi="Times New Roman" w:cs="Times New Roman"/>
          <w:sz w:val="28"/>
          <w:szCs w:val="28"/>
        </w:rPr>
        <w:t>13</w:t>
      </w:r>
      <w:r w:rsidRPr="00BE6379">
        <w:rPr>
          <w:rFonts w:ascii="Times New Roman" w:hAnsi="Times New Roman" w:cs="Times New Roman"/>
          <w:sz w:val="28"/>
          <w:szCs w:val="28"/>
        </w:rPr>
        <w:t>. Структура ссудной задолженности юридических лиц Банка ВТБ 24 (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ПАО)  по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основным  направлениям кредитования,  %</w:t>
      </w: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0850" w:rsidRPr="00BE6379" w:rsidRDefault="00F90850" w:rsidP="00F90850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2" w:name="_Toc500279527"/>
      <w:bookmarkStart w:id="53" w:name="_Toc501232535"/>
      <w:bookmarkStart w:id="54" w:name="_Toc499907054"/>
      <w:bookmarkStart w:id="55" w:name="_Toc500279528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показано на рис.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преобладающим является финансирование текущей деятельности предприятий (то есть задолженности, по выданным оборотным и экспресс-кредитам), на долю которого приходилось 74,1% от всех выданных кредитов на 01.01.2017 г. Для анализируемого периода характерно увеличение доли кредитования текущей деятельности с 62,1 до 74,1% и снижение доли инвестиционного кредитования и проектного финансирования – соответственно с 37,9 до 25,9%.</w:t>
      </w:r>
      <w:bookmarkEnd w:id="52"/>
      <w:bookmarkEnd w:id="53"/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6" w:name="_Toc501232536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тенденции представляются вполне оправданными в условиях кризиса: предприятиям не хватает оборотных средств, а инвестиционная активность и объемы международной торговли (на поддержку которой направлено проектное финансирование) были существенно снижены.</w:t>
      </w:r>
      <w:bookmarkEnd w:id="54"/>
      <w:bookmarkEnd w:id="55"/>
      <w:bookmarkEnd w:id="56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7" w:name="_Toc499907055"/>
      <w:bookmarkStart w:id="58" w:name="_Toc500279529"/>
      <w:bookmarkStart w:id="59" w:name="_Toc501232537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Приложении </w:t>
      </w:r>
      <w:r w:rsidR="004C1DF9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рассмотрена динамика, на рис. </w:t>
      </w:r>
      <w:r w:rsidR="0089302B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структура ссудной задолженности по отраслям кредитования юридических лиц</w:t>
      </w:r>
      <w:r w:rsidR="0042695A" w:rsidRPr="00426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[43]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57"/>
      <w:bookmarkEnd w:id="58"/>
      <w:bookmarkEnd w:id="59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Pr="00BE6379" w:rsidRDefault="00BE6379" w:rsidP="00BE6379">
      <w:pPr>
        <w:shd w:val="clear" w:color="auto" w:fill="FFFFFF"/>
        <w:spacing w:after="20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 w:rsidRPr="00BE6379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0E2B87" wp14:editId="65A8A6EB">
            <wp:extent cx="5305425" cy="4552950"/>
            <wp:effectExtent l="0" t="0" r="0" b="0"/>
            <wp:docPr id="91" name="Диаграмма 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E6379" w:rsidRPr="00BE6379" w:rsidRDefault="00BE6379" w:rsidP="00BE6379">
      <w:pPr>
        <w:tabs>
          <w:tab w:val="left" w:pos="4755"/>
          <w:tab w:val="left" w:pos="5490"/>
          <w:tab w:val="left" w:pos="5550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302B">
        <w:rPr>
          <w:rFonts w:ascii="Times New Roman" w:hAnsi="Times New Roman" w:cs="Times New Roman"/>
          <w:sz w:val="28"/>
          <w:szCs w:val="28"/>
        </w:rPr>
        <w:t>14.</w:t>
      </w:r>
      <w:r w:rsidRPr="00BE6379">
        <w:rPr>
          <w:rFonts w:ascii="Times New Roman" w:hAnsi="Times New Roman" w:cs="Times New Roman"/>
          <w:sz w:val="28"/>
          <w:szCs w:val="28"/>
        </w:rPr>
        <w:t xml:space="preserve"> Отраслевая структура ссудной задолженности юридических лиц </w:t>
      </w:r>
      <w:r w:rsidR="0089302B">
        <w:rPr>
          <w:rFonts w:ascii="Times New Roman" w:hAnsi="Times New Roman" w:cs="Times New Roman"/>
          <w:sz w:val="28"/>
          <w:szCs w:val="28"/>
        </w:rPr>
        <w:t>Б</w:t>
      </w:r>
      <w:r w:rsidRPr="00BE6379">
        <w:rPr>
          <w:rFonts w:ascii="Times New Roman" w:hAnsi="Times New Roman" w:cs="Times New Roman"/>
          <w:sz w:val="28"/>
          <w:szCs w:val="28"/>
        </w:rPr>
        <w:t>анка ВТБ 24 (ПАО), %</w:t>
      </w:r>
    </w:p>
    <w:p w:rsidR="00BE6379" w:rsidRPr="00BE6379" w:rsidRDefault="00BE6379" w:rsidP="00BE6379">
      <w:pPr>
        <w:shd w:val="clear" w:color="auto" w:fill="FFFFFF"/>
        <w:spacing w:after="20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</w:p>
    <w:p w:rsidR="00F90850" w:rsidRPr="00BE6379" w:rsidRDefault="00F90850" w:rsidP="00F90850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0" w:name="_Toc499907056"/>
      <w:bookmarkStart w:id="61" w:name="_Toc500279530"/>
      <w:bookmarkStart w:id="62" w:name="_Toc501232538"/>
      <w:bookmarkStart w:id="63" w:name="_Toc499907057"/>
      <w:bookmarkStart w:id="64" w:name="_Toc500279531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показано на рис.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наибольший удельный вес в отраслевой структуре ссудной задолженности юридических лиц имеют кредиты, выданные предприятиям торговли и сферы услуг (ремонт), удельный вес которых составляет 22,1% на 01.01.2017 г. На втором месте по величине удельного веса находятся кредиты, выданные предпринимателям в сфере операций с недвижимым имуществом, аренды и предоставления услуг – 10,6%; на третьем – предприятия сферы обрабатывающих производств – 7,4%. Существенные удельные веса имеют кредиты, выданные предприятиям отраслей строительства и транспорта и связи: </w:t>
      </w:r>
      <w:proofErr w:type="gramStart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их доли</w:t>
      </w:r>
      <w:proofErr w:type="gramEnd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составляют 3,2 и 3,3% соответственно.</w:t>
      </w:r>
      <w:bookmarkEnd w:id="60"/>
      <w:bookmarkEnd w:id="61"/>
      <w:bookmarkEnd w:id="62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5" w:name="_Toc501232539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говорить о динамике отраслевого кредитования, то ни по одной отрасли не было устойчивого роста объёмов выданных кредитов. В 2015 г. по 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всем направлениям отраслевого кредитования была показана отрицательная динамика. Исключение составляет сфера операций с недвижимым имуществом, аренды и предоставления услуг: задолженность по кредитам выросла на 5,9% в 2015 г.  В 2016 г. значительно выросли объемы кредитования предпринимателей сферы обрабатывающих производств; производства и распределения электроэнергии, газа и воды; сельского хозяйства, охоты и лесного хозяйства.</w:t>
      </w:r>
      <w:bookmarkEnd w:id="63"/>
      <w:bookmarkEnd w:id="64"/>
      <w:bookmarkEnd w:id="65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6" w:name="_Toc499907058"/>
      <w:bookmarkStart w:id="67" w:name="_Toc500279532"/>
      <w:bookmarkStart w:id="68" w:name="_Toc501232540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Приложении </w:t>
      </w:r>
      <w:r w:rsidR="004C1DF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рассмотрена динамика, а на рис. </w:t>
      </w:r>
      <w:r w:rsidR="0089302B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структура кредитования предпринимательской деятельности в разрезе сроков выдаваемых кредитов</w:t>
      </w:r>
      <w:r w:rsidR="0042695A" w:rsidRPr="00426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[43]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66"/>
      <w:bookmarkEnd w:id="67"/>
      <w:bookmarkEnd w:id="68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Pr="00BE6379" w:rsidRDefault="00BE6379" w:rsidP="00BE637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86D26" wp14:editId="4E20143C">
            <wp:extent cx="5495925" cy="2543175"/>
            <wp:effectExtent l="0" t="0" r="0" b="0"/>
            <wp:docPr id="65" name="Диаграмма 6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E6379" w:rsidRPr="00BE6379" w:rsidRDefault="00BE6379" w:rsidP="00BE6379">
      <w:pPr>
        <w:tabs>
          <w:tab w:val="left" w:pos="260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302B">
        <w:rPr>
          <w:rFonts w:ascii="Times New Roman" w:hAnsi="Times New Roman" w:cs="Times New Roman"/>
          <w:sz w:val="28"/>
          <w:szCs w:val="28"/>
        </w:rPr>
        <w:t>15</w:t>
      </w:r>
      <w:r w:rsidRPr="00BE6379">
        <w:rPr>
          <w:rFonts w:ascii="Times New Roman" w:hAnsi="Times New Roman" w:cs="Times New Roman"/>
          <w:sz w:val="28"/>
          <w:szCs w:val="28"/>
        </w:rPr>
        <w:t>. Структура ссудной задолженности юридических лиц Банка ВТБ 24 (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 xml:space="preserve">ПАО)   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по срокам кредитования,  %</w:t>
      </w: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9" w:name="_Toc499907059"/>
      <w:bookmarkStart w:id="70" w:name="_Toc500279533"/>
      <w:bookmarkStart w:id="71" w:name="_Toc501232541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Устойчивая положительная динамика была характерна для ссуд, выданных на срок от 30 до 90 дней. Также в 2015 г. выросли объёмы кредитования на срок от 90 до 180 дней. По остальным срокам объемы кредитования снизились по итогам 2015 г.  В 2016 г. значительно выросли объемы кредитования до 30 дней, а также был показан прирост ссуд, выданных- на срок свыше года.</w:t>
      </w:r>
      <w:bookmarkEnd w:id="69"/>
      <w:bookmarkEnd w:id="70"/>
      <w:bookmarkEnd w:id="71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2" w:name="_Toc499907060"/>
      <w:bookmarkStart w:id="73" w:name="_Toc500279534"/>
      <w:bookmarkStart w:id="74" w:name="_Toc501232542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рассмотренной динамики доля кредитования на сроки свыше года снизилась с 65,1 до 47,8; на срок от 180 дней до 1 года – с 16,7 до 14,5%. В тоже время доля кредитов, выданных на срок </w:t>
      </w:r>
      <w:proofErr w:type="gramStart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до 30 дней</w:t>
      </w:r>
      <w:proofErr w:type="gramEnd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выросла с 2 до 9,5%, на срок от 30 до 90 дней – с 3,7 до 5,3%: на срок от 90 до 180 дней – с 3,7 до 11,1%.</w:t>
      </w:r>
      <w:bookmarkEnd w:id="72"/>
      <w:bookmarkEnd w:id="73"/>
      <w:bookmarkEnd w:id="74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F7004" w:rsidRPr="007F7004" w:rsidRDefault="007F7004" w:rsidP="007F7004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Итак, п</w:t>
      </w:r>
      <w:r w:rsidRPr="007F7004">
        <w:rPr>
          <w:rFonts w:ascii="Times New Roman" w:hAnsi="Times New Roman"/>
          <w:sz w:val="28"/>
          <w:szCs w:val="28"/>
        </w:rPr>
        <w:t xml:space="preserve">о итогам 2014-2016 гг. объемы кредитования предпринимательской деятельности в Банке ВТБ 24 (ПАО) снизились на 14,2%. Снижение было обусловлено отрицательной динамикой 2015 г., а в 2016 г. объем задолженности вырос. </w:t>
      </w:r>
    </w:p>
    <w:p w:rsidR="007F7004" w:rsidRPr="007F7004" w:rsidRDefault="007F7004" w:rsidP="007F7004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F7004">
        <w:rPr>
          <w:rFonts w:ascii="Times New Roman" w:hAnsi="Times New Roman"/>
          <w:sz w:val="28"/>
          <w:szCs w:val="28"/>
        </w:rPr>
        <w:t xml:space="preserve">Кредитование предпринимательской деятельности уступает по значимости межбанковскому и, особенно, розничному кредитованию. Но, тем не менее, это направление является важным для Банка, что подтверждается уровнем ссудной задолженности по кредитам юридических лиц в совокупных активах (более 7%) и совокупной ссудной задолженности (около 9%). </w:t>
      </w:r>
    </w:p>
    <w:p w:rsidR="007F7004" w:rsidRPr="007F7004" w:rsidRDefault="007F7004" w:rsidP="007F7004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F7004">
        <w:rPr>
          <w:rFonts w:ascii="Times New Roman" w:hAnsi="Times New Roman"/>
          <w:sz w:val="28"/>
          <w:szCs w:val="28"/>
        </w:rPr>
        <w:t>Определяющее значение для Банка в сфере кредитования предпринимательской деятельности имеет кредитовани</w:t>
      </w:r>
      <w:r w:rsidR="00557AFB">
        <w:rPr>
          <w:rFonts w:ascii="Times New Roman" w:hAnsi="Times New Roman"/>
          <w:sz w:val="28"/>
          <w:szCs w:val="28"/>
        </w:rPr>
        <w:t>е</w:t>
      </w:r>
      <w:r w:rsidRPr="007F7004">
        <w:rPr>
          <w:rFonts w:ascii="Times New Roman" w:hAnsi="Times New Roman"/>
          <w:sz w:val="28"/>
          <w:szCs w:val="28"/>
        </w:rPr>
        <w:t xml:space="preserve"> предприятий сферы малого и среднего бизнеса (в том числе, индивидуальных предпринимателей</w:t>
      </w:r>
      <w:r w:rsidR="00557AFB">
        <w:rPr>
          <w:rFonts w:ascii="Times New Roman" w:hAnsi="Times New Roman"/>
          <w:sz w:val="28"/>
          <w:szCs w:val="28"/>
        </w:rPr>
        <w:t>)</w:t>
      </w:r>
      <w:r w:rsidRPr="007F7004">
        <w:rPr>
          <w:rFonts w:ascii="Times New Roman" w:hAnsi="Times New Roman"/>
          <w:sz w:val="28"/>
          <w:szCs w:val="28"/>
        </w:rPr>
        <w:t>. В то же время по итогам анализируемого периода доля таких кредитов в совокупном объеме их выдачи снизилась</w:t>
      </w:r>
      <w:r w:rsidR="00557AFB">
        <w:rPr>
          <w:rFonts w:ascii="Times New Roman" w:hAnsi="Times New Roman"/>
          <w:sz w:val="28"/>
          <w:szCs w:val="28"/>
        </w:rPr>
        <w:t>; одновременно</w:t>
      </w:r>
      <w:r w:rsidRPr="007F7004">
        <w:rPr>
          <w:rFonts w:ascii="Times New Roman" w:hAnsi="Times New Roman"/>
          <w:sz w:val="28"/>
          <w:szCs w:val="28"/>
        </w:rPr>
        <w:t xml:space="preserve"> вырос удельный вес кредитов крупных корпоративных клиентов. </w:t>
      </w:r>
    </w:p>
    <w:p w:rsidR="007F7004" w:rsidRPr="007F7004" w:rsidRDefault="007F7004" w:rsidP="007F7004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F7004">
        <w:rPr>
          <w:rFonts w:ascii="Times New Roman" w:hAnsi="Times New Roman"/>
          <w:sz w:val="28"/>
          <w:szCs w:val="28"/>
        </w:rPr>
        <w:t>По направлениям кредитования наибольший удельный вес, который ещё более увеличился в анализируемом периоде, приходится на выдачу оборотных и экспресс-кредитов (</w:t>
      </w:r>
      <w:proofErr w:type="gramStart"/>
      <w:r w:rsidRPr="007F7004">
        <w:rPr>
          <w:rFonts w:ascii="Times New Roman" w:hAnsi="Times New Roman"/>
          <w:sz w:val="28"/>
          <w:szCs w:val="28"/>
        </w:rPr>
        <w:t>более  74</w:t>
      </w:r>
      <w:proofErr w:type="gramEnd"/>
      <w:r w:rsidRPr="007F7004">
        <w:rPr>
          <w:rFonts w:ascii="Times New Roman" w:hAnsi="Times New Roman"/>
          <w:sz w:val="28"/>
          <w:szCs w:val="28"/>
        </w:rPr>
        <w:t>%), а доля других видов кредитования занимает около 26%.</w:t>
      </w:r>
    </w:p>
    <w:p w:rsidR="007F7004" w:rsidRPr="007F7004" w:rsidRDefault="00AE5CD8" w:rsidP="007F7004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Среди отраслей </w:t>
      </w:r>
      <w:proofErr w:type="gramStart"/>
      <w:r>
        <w:rPr>
          <w:rFonts w:ascii="Times New Roman" w:hAnsi="Times New Roman"/>
          <w:sz w:val="28"/>
          <w:szCs w:val="28"/>
        </w:rPr>
        <w:t>экономики</w:t>
      </w:r>
      <w:r w:rsidRPr="007F70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Банк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F7004">
        <w:rPr>
          <w:rFonts w:ascii="Times New Roman" w:hAnsi="Times New Roman"/>
          <w:sz w:val="28"/>
          <w:szCs w:val="28"/>
        </w:rPr>
        <w:t xml:space="preserve">наиболее динамично </w:t>
      </w:r>
      <w:r w:rsidR="007F7004" w:rsidRPr="007F7004">
        <w:rPr>
          <w:rFonts w:ascii="Times New Roman" w:hAnsi="Times New Roman"/>
          <w:sz w:val="28"/>
          <w:szCs w:val="28"/>
        </w:rPr>
        <w:t xml:space="preserve">кредитует предприятия оптовой и розничной торговли, операций с недвижимым имуществом и сферы услуг. </w:t>
      </w:r>
    </w:p>
    <w:p w:rsidR="007F7004" w:rsidRPr="007F7004" w:rsidRDefault="007F7004" w:rsidP="00557AFB">
      <w:pPr>
        <w:widowControl w:val="0"/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F7004">
        <w:rPr>
          <w:rFonts w:ascii="Times New Roman" w:hAnsi="Times New Roman"/>
          <w:sz w:val="28"/>
          <w:szCs w:val="28"/>
        </w:rPr>
        <w:t>В срочной структуре</w:t>
      </w:r>
      <w:r w:rsidR="000B14CC">
        <w:rPr>
          <w:rFonts w:ascii="Times New Roman" w:hAnsi="Times New Roman"/>
          <w:sz w:val="28"/>
          <w:szCs w:val="28"/>
        </w:rPr>
        <w:t xml:space="preserve"> кредитов предпринимателям</w:t>
      </w:r>
      <w:r w:rsidRPr="007F7004">
        <w:rPr>
          <w:rFonts w:ascii="Times New Roman" w:hAnsi="Times New Roman"/>
          <w:sz w:val="28"/>
          <w:szCs w:val="28"/>
        </w:rPr>
        <w:t xml:space="preserve"> главная роль отводится кредитованию на срок более 1 года. В то же время по итогам анализируемого периода можно отметить существенное снижение доли таких кредитов и рост объёмов и удельный весов краткосрочного кредитования. </w:t>
      </w:r>
    </w:p>
    <w:p w:rsidR="007F7004" w:rsidRPr="007F7004" w:rsidRDefault="007F7004" w:rsidP="007F7004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F7004">
        <w:rPr>
          <w:rFonts w:ascii="Times New Roman" w:hAnsi="Times New Roman"/>
          <w:sz w:val="28"/>
          <w:szCs w:val="28"/>
        </w:rPr>
        <w:t xml:space="preserve">Таким образом, ссудная задолженность по кредитам предпринимателям диверсифицирована по субъектам, направлениям, срокам, отраслям кредитования, что является положительным фактором, так как снижает </w:t>
      </w:r>
      <w:r w:rsidRPr="007F7004">
        <w:rPr>
          <w:rFonts w:ascii="Times New Roman" w:hAnsi="Times New Roman"/>
          <w:sz w:val="28"/>
          <w:szCs w:val="28"/>
        </w:rPr>
        <w:lastRenderedPageBreak/>
        <w:t xml:space="preserve">кредитный риск. Положительным фактором является переход к положительному тренду развития в 2016 г. </w:t>
      </w:r>
    </w:p>
    <w:p w:rsidR="007F7004" w:rsidRPr="007F7004" w:rsidRDefault="007F7004" w:rsidP="007F7004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F7004">
        <w:rPr>
          <w:rFonts w:ascii="Times New Roman" w:hAnsi="Times New Roman"/>
          <w:sz w:val="28"/>
          <w:szCs w:val="28"/>
        </w:rPr>
        <w:t>В то же время кредитовани</w:t>
      </w:r>
      <w:r w:rsidR="000B14CC">
        <w:rPr>
          <w:rFonts w:ascii="Times New Roman" w:hAnsi="Times New Roman"/>
          <w:sz w:val="28"/>
          <w:szCs w:val="28"/>
        </w:rPr>
        <w:t>е</w:t>
      </w:r>
      <w:r w:rsidRPr="007F7004">
        <w:rPr>
          <w:rFonts w:ascii="Times New Roman" w:hAnsi="Times New Roman"/>
          <w:sz w:val="28"/>
          <w:szCs w:val="28"/>
        </w:rPr>
        <w:t xml:space="preserve"> предпринимательской деятельности в Банке развивается менее динамично, чем других субъектов кредитного рынка. </w:t>
      </w: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6379" w:rsidRPr="00BE6379" w:rsidRDefault="007F7004" w:rsidP="007F7004">
      <w:pPr>
        <w:pStyle w:val="2"/>
      </w:pPr>
      <w:bookmarkStart w:id="75" w:name="_Toc499907061"/>
      <w:bookmarkStart w:id="76" w:name="_Toc501232543"/>
      <w:r>
        <w:t>2.</w:t>
      </w:r>
      <w:r w:rsidR="00BE6379" w:rsidRPr="00BE6379">
        <w:t>4. Оценка эффективности и рисков кредитования предпринимательской деятельности</w:t>
      </w:r>
      <w:bookmarkEnd w:id="75"/>
      <w:bookmarkEnd w:id="76"/>
      <w:r w:rsidR="00BE6379" w:rsidRPr="00BE6379">
        <w:t xml:space="preserve"> </w:t>
      </w:r>
    </w:p>
    <w:p w:rsidR="00BE6379" w:rsidRPr="00BE6379" w:rsidRDefault="00BE6379" w:rsidP="00BE6379">
      <w:pPr>
        <w:spacing w:after="0" w:line="360" w:lineRule="auto"/>
        <w:ind w:firstLine="709"/>
        <w:jc w:val="both"/>
      </w:pP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Одной из главных сфер в управлении кредитной деятельностью, связанной с кредитованием предпринимательской, является управление кредитным риском, которое осуществляется в рамках единой системы управления рисками и капиталом Банка ВТБ 24 (ПАО). 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Банк уделяет пристальное внимание контролю концентрации крупных кредитных рисков и соблюдению </w:t>
      </w:r>
      <w:proofErr w:type="spellStart"/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пруденциальных</w:t>
      </w:r>
      <w:proofErr w:type="spellEnd"/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требований регулятора, анализу и прогнозу уровня кредитных рисков. При анализе, контроле и управлении концентрацией кредитного риска используются следующие этапы: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gramStart"/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ведение списка групп связанных заемщиков</w:t>
      </w:r>
      <w:proofErr w:type="gramEnd"/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основанного на сложных критериях экономической и юридической связанности заемщиков;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контроль предоставления крупных кредитов единичным заемщикам внутри группы связанных заемщиков;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контроль уровня отраслевого и странового риска.</w:t>
      </w:r>
    </w:p>
    <w:p w:rsidR="00BE6379" w:rsidRPr="00BE6379" w:rsidRDefault="00BE6379" w:rsidP="0042695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Банке действует многомерная система полномочий, позволяющая определить уровень принятия решений по каждой кредитной заявке. Так, филиалам Банка присваивается профиль риска, определяющий полномочия по принятию решений в зависимости от категории риска заявки. В свою очередь, категория риска заявки зависит от риска заемщика (определяется рейтингом заемщика), совокупного лимита по заемщику / группе связанных заемщиков, а также от риска сделки (определяется наличием нестандартных условий по сделке </w:t>
      </w: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 </w:t>
      </w: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LGD</w:t>
      </w: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/>
        </w:rPr>
        <w:footnoteReference w:id="1"/>
      </w: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 потерях при дефолте)</w:t>
      </w:r>
      <w:r w:rsidR="0042695A" w:rsidRPr="00426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[34]</w:t>
      </w: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Таким образом, действующие системы лимитов и полномочий позволяют оптимизировать кредитный процесс и надлежащим образом управлять кредитным риском.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В Банке разработана многоуровневая система лимитов для каждой линии бизнеса, в рамках которой разграничены операции кредитования и операции на финансовых рынках. 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В основе оценке кредитоспособности находится система внутренних рейтингов, построенная с использованием математических моделей оценки вероятности дефолта – как контрагента, так и сделки. Оценка кредитоспособности корпоративных клиентов и субъектов малого и среднего бизнеса проводится на основе системы кредитных рейтингов и/или посредством построения моделей прогнозных денежных потоков и других важнейших показателей. По отдельным кредитным продуктам для малого бизнеса, а также для субъектов микро-бизнеса могут использоваться </w:t>
      </w:r>
      <w:proofErr w:type="spellStart"/>
      <w:r w:rsidRPr="00BE6379">
        <w:rPr>
          <w:rFonts w:ascii="Times New Roman" w:hAnsi="Times New Roman" w:cs="Times New Roman"/>
          <w:sz w:val="28"/>
          <w:szCs w:val="28"/>
        </w:rPr>
        <w:t>скоринговые</w:t>
      </w:r>
      <w:proofErr w:type="spellEnd"/>
      <w:r w:rsidRPr="00BE6379">
        <w:rPr>
          <w:rFonts w:ascii="Times New Roman" w:hAnsi="Times New Roman" w:cs="Times New Roman"/>
          <w:sz w:val="28"/>
          <w:szCs w:val="28"/>
        </w:rPr>
        <w:t xml:space="preserve"> модели оценки </w:t>
      </w:r>
    </w:p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Система кредитных рейтингов необходима Банку </w:t>
      </w:r>
      <w:proofErr w:type="gramStart"/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 обеспечения</w:t>
      </w:r>
      <w:proofErr w:type="gramEnd"/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дифференцированной оценки вероятности  невозврата кредита. Она основана на анализе количественных (финансовых) и качественных (рыночные факторы, факторы внешней среды, качество управления, уровень деловой репутации и др.) показателей, которые в данном </w:t>
      </w:r>
      <w:proofErr w:type="gramStart"/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случае  выступают</w:t>
      </w:r>
      <w:proofErr w:type="gramEnd"/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факторами кредитного риска. Банк оценивает степень влияния каждого фактора и всех факторов в совокупности на способность заемщика – юридического лица обслуживать и в срок погашать взятые обязательства. 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факторов, которые необходимо учитывать при оценке кредитоспособности, является стандартизированным для выделенных групп</w:t>
      </w:r>
      <w:proofErr w:type="gramStart"/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  типов</w:t>
      </w:r>
      <w:proofErr w:type="gramEnd"/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заемщиков. При этом обязательная оценка и контроль осуществляются по следующим направлениям, </w:t>
      </w:r>
      <w:proofErr w:type="gramStart"/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характеризующим  предприятие</w:t>
      </w:r>
      <w:proofErr w:type="gramEnd"/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заемщика: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финансовое состояние и тенденции его изменения за последний год;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структура собственности;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деловая репутация;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кредитная история;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система управления денежными потоками </w:t>
      </w:r>
      <w:proofErr w:type="gramStart"/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 финансовыми</w:t>
      </w:r>
      <w:proofErr w:type="gramEnd"/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рисками;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транспарентность бизнеса;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конкурентная позиция клиента (на рынке отрасли, региона и т.д.)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наличие/отсутствие государственной поддержки и поддержки со стороны крупных корпораций (материнских компаний)</w:t>
      </w:r>
      <w:r w:rsidR="0042695A" w:rsidRPr="00426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[34]</w:t>
      </w: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Анализируя все указанные факторы в совокупности, Банк проводит оценку вероятности дефолта кредитных сделок и самих заемщиков, классифицируя последних по рейтингам. </w:t>
      </w: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7" w:name="_Toc499907062"/>
      <w:bookmarkStart w:id="78" w:name="_Toc500279536"/>
      <w:bookmarkStart w:id="79" w:name="_Toc501232544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управления кредитным риском определяется, в числе прочего, такими показателями, как качество ссуд, уровень просроченной задолженности, уровень создаваемых резервов на возможные потери, а также, косвенно, уровнем доходности операций кредитования предпринимательской деятельности.</w:t>
      </w:r>
      <w:bookmarkEnd w:id="77"/>
      <w:bookmarkEnd w:id="78"/>
      <w:bookmarkEnd w:id="79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0" w:name="_Toc499907063"/>
      <w:bookmarkStart w:id="81" w:name="_Toc500279537"/>
      <w:bookmarkStart w:id="82" w:name="_Toc501232545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приложении </w:t>
      </w:r>
      <w:r w:rsidR="004C1DF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динамика, а на рис. </w:t>
      </w:r>
      <w:r w:rsidR="0089302B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выданных ссуд, оцениваемых с точки зрения их качества</w:t>
      </w:r>
      <w:r w:rsidR="0042695A" w:rsidRPr="00426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[43]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80"/>
      <w:bookmarkEnd w:id="81"/>
      <w:bookmarkEnd w:id="82"/>
    </w:p>
    <w:p w:rsidR="00BE6379" w:rsidRPr="00BE6379" w:rsidRDefault="00BE6379" w:rsidP="00BE637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B51BF0" wp14:editId="21FD8D5F">
            <wp:extent cx="5495925" cy="1914525"/>
            <wp:effectExtent l="0" t="0" r="0" b="0"/>
            <wp:docPr id="88" name="Диаграмма 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9302B" w:rsidRDefault="00BE6379" w:rsidP="00BE6379">
      <w:pPr>
        <w:tabs>
          <w:tab w:val="left" w:pos="260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9302B">
        <w:rPr>
          <w:rFonts w:ascii="Times New Roman" w:hAnsi="Times New Roman" w:cs="Times New Roman"/>
          <w:sz w:val="28"/>
          <w:szCs w:val="28"/>
        </w:rPr>
        <w:t>16</w:t>
      </w:r>
      <w:r w:rsidRPr="00BE6379">
        <w:rPr>
          <w:rFonts w:ascii="Times New Roman" w:hAnsi="Times New Roman" w:cs="Times New Roman"/>
          <w:sz w:val="28"/>
          <w:szCs w:val="28"/>
        </w:rPr>
        <w:t xml:space="preserve">. Структура ссудной задолженности юридических лиц Банка ВТБ 24 </w:t>
      </w:r>
    </w:p>
    <w:p w:rsidR="00BE6379" w:rsidRPr="00BE6379" w:rsidRDefault="00BE6379" w:rsidP="00BE6379">
      <w:pPr>
        <w:tabs>
          <w:tab w:val="left" w:pos="260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 xml:space="preserve">ПАО)   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>по категориям качества, %</w:t>
      </w:r>
    </w:p>
    <w:p w:rsidR="0042695A" w:rsidRDefault="0042695A" w:rsidP="0089302B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3" w:name="_Toc499907064"/>
      <w:bookmarkStart w:id="84" w:name="_Toc500279538"/>
      <w:bookmarkStart w:id="85" w:name="_Toc501232546"/>
    </w:p>
    <w:p w:rsidR="00BE6379" w:rsidRPr="00BE6379" w:rsidRDefault="00BE6379" w:rsidP="0089302B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следует из анализа данных Приложения </w:t>
      </w:r>
      <w:r w:rsidR="004C1DF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объемы стандартных снизились с 2015 г. и показали существенный рост в </w:t>
      </w:r>
      <w:proofErr w:type="gramStart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2016 .</w:t>
      </w:r>
      <w:proofErr w:type="gramEnd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нестандартный ссуд была характерна обратная динамика </w:t>
      </w:r>
      <w:proofErr w:type="gramStart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-  рост</w:t>
      </w:r>
      <w:proofErr w:type="gramEnd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2015 г.  и снижение в 2016 г. 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целом объем стандартных ссуд остался на прежнем уровне по итогам анализируемого периода: прирост был минимальным, всего 0,1% Объемы нестандартных ссуд по итогам периода выросли на 55,8%.  Объемы сомнительных ссуд устойчиво снижались, что по отношению к динамике стандартных и нестандартных ссуд можно оценить положительно.  В то же время для проблемных ссуд был характерен устойчивый рост: всего за период они увеличились более чем в 3 раза. Объемы безнадежных ссуд также увеличились по итогам анализируемого периода на 4,8%, несмотря на снижение в 2015 г.</w:t>
      </w:r>
      <w:bookmarkEnd w:id="83"/>
      <w:bookmarkEnd w:id="84"/>
      <w:bookmarkEnd w:id="85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6" w:name="_Toc499907065"/>
      <w:bookmarkStart w:id="87" w:name="_Toc500279539"/>
      <w:bookmarkStart w:id="88" w:name="_Toc501232547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динамика повлияла на изменения в структуре ссуд, оцениваемой с точки зрения их качества. Доля безрисковых (стандартных) ссуд в целом за период снизилась с 21,4 до 16,7%. При этом в 2016 г. был отмечен рост данного показателя, что является положительным фактором. Доля </w:t>
      </w:r>
      <w:proofErr w:type="spellStart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низкорисковых</w:t>
      </w:r>
      <w:proofErr w:type="spellEnd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(нестандартных) ссуд выросла с 50,2 до 60,9% при снижении в 2016 г. Доля сомнительных ссуд снизилась с 13,1 до 6,4% с устойчивой динамикой. Доля проблемный ссуд показала рост с 2,4 до 5,6% также с устойчивой динамикой. Для безнадежных ссуд было характерно снижение удельного веса в 2015 г. и его рост в 2016 г. Таким образом, в целом за период качество ссудной задолженности несколько улучшилось, так как удельный вес стандартных и нестандартных ссуд вырос с 71,6 до 77,6, а сомнительных, проблемных и безнадежных снизился с 28,4 до 22,8%. Однако для итогов 2016 г. характерно ухудшение качества ссудной задолженности, так как удельный вес сомнительных, проблемных и безнадежных ссуд вырос на 3,1 </w:t>
      </w:r>
      <w:proofErr w:type="spellStart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п.п</w:t>
      </w:r>
      <w:proofErr w:type="spellEnd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., а безрисковых и </w:t>
      </w:r>
      <w:proofErr w:type="spellStart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низкорисковых</w:t>
      </w:r>
      <w:proofErr w:type="spellEnd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соответственно, снизился на эту же величину.</w:t>
      </w:r>
      <w:bookmarkEnd w:id="86"/>
      <w:bookmarkEnd w:id="87"/>
      <w:bookmarkEnd w:id="88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</w:p>
    <w:p w:rsidR="00BE6379" w:rsidRDefault="00BE6379" w:rsidP="00BE6379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9" w:name="_Toc500279540"/>
      <w:bookmarkStart w:id="90" w:name="_Toc501232548"/>
      <w:bookmarkStart w:id="91" w:name="_Toc499907066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рис. 1</w:t>
      </w:r>
      <w:r w:rsidR="0089302B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динамика просроченной задолженности и резервов на возможные потери</w:t>
      </w:r>
      <w:r w:rsidR="0042695A" w:rsidRPr="00426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[43]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89"/>
      <w:bookmarkEnd w:id="90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End w:id="91"/>
    </w:p>
    <w:p w:rsidR="0042695A" w:rsidRPr="00BE6379" w:rsidRDefault="0042695A" w:rsidP="0042695A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2" w:name="_Toc501232549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всего, необходимо отметить, что в целях оценки уровня кредитного риска различают показатели совокупной просроченной задолженности и неработающих кредитов. Именно последние, а это кредиты с просроченной задолженностью более 90 дней, представляют для Банка 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наибольшую опасность с точки зрения их невозврата.</w:t>
      </w:r>
      <w:bookmarkEnd w:id="92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Pr="00BE6379" w:rsidRDefault="00BE6379" w:rsidP="00BE637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253E6B" wp14:editId="0AD85E99">
            <wp:extent cx="5886450" cy="2505075"/>
            <wp:effectExtent l="0" t="0" r="0" b="0"/>
            <wp:docPr id="66" name="Диаграмма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tbl>
      <w:tblPr>
        <w:tblStyle w:val="ac"/>
        <w:tblW w:w="0" w:type="auto"/>
        <w:tblInd w:w="1129" w:type="dxa"/>
        <w:tblLook w:val="04A0" w:firstRow="1" w:lastRow="0" w:firstColumn="1" w:lastColumn="0" w:noHBand="0" w:noVBand="1"/>
      </w:tblPr>
      <w:tblGrid>
        <w:gridCol w:w="2552"/>
        <w:gridCol w:w="2126"/>
        <w:gridCol w:w="2552"/>
      </w:tblGrid>
      <w:tr w:rsidR="00BE6379" w:rsidRPr="00BE6379" w:rsidTr="00BE6379">
        <w:tc>
          <w:tcPr>
            <w:tcW w:w="2552" w:type="dxa"/>
          </w:tcPr>
          <w:p w:rsidR="00BE6379" w:rsidRPr="00BE6379" w:rsidRDefault="00BE6379" w:rsidP="00BE6379">
            <w:pPr>
              <w:tabs>
                <w:tab w:val="left" w:pos="260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E6379">
              <w:rPr>
                <w:rFonts w:ascii="Times New Roman" w:hAnsi="Times New Roman" w:cs="Times New Roman"/>
                <w:sz w:val="20"/>
                <w:szCs w:val="20"/>
              </w:rPr>
              <w:t>Прирост ПЗ, %</w:t>
            </w:r>
          </w:p>
        </w:tc>
        <w:tc>
          <w:tcPr>
            <w:tcW w:w="2126" w:type="dxa"/>
          </w:tcPr>
          <w:p w:rsidR="00BE6379" w:rsidRPr="00BE6379" w:rsidRDefault="00BE6379" w:rsidP="00BE6379">
            <w:pPr>
              <w:tabs>
                <w:tab w:val="left" w:pos="260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6379">
              <w:rPr>
                <w:rFonts w:ascii="Times New Roman" w:hAnsi="Times New Roman" w:cs="Times New Roman"/>
                <w:sz w:val="20"/>
                <w:szCs w:val="20"/>
              </w:rPr>
              <w:t>-6,8</w:t>
            </w:r>
          </w:p>
        </w:tc>
        <w:tc>
          <w:tcPr>
            <w:tcW w:w="2552" w:type="dxa"/>
          </w:tcPr>
          <w:p w:rsidR="00BE6379" w:rsidRPr="00BE6379" w:rsidRDefault="00BE6379" w:rsidP="00BE6379">
            <w:pPr>
              <w:tabs>
                <w:tab w:val="left" w:pos="260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6379">
              <w:rPr>
                <w:rFonts w:ascii="Times New Roman" w:hAnsi="Times New Roman" w:cs="Times New Roman"/>
                <w:sz w:val="20"/>
                <w:szCs w:val="20"/>
              </w:rPr>
              <w:t>3,4</w:t>
            </w:r>
          </w:p>
        </w:tc>
      </w:tr>
      <w:tr w:rsidR="00BE6379" w:rsidRPr="00BE6379" w:rsidTr="00BE6379">
        <w:tc>
          <w:tcPr>
            <w:tcW w:w="2552" w:type="dxa"/>
          </w:tcPr>
          <w:p w:rsidR="00BE6379" w:rsidRPr="00BE6379" w:rsidRDefault="00BE6379" w:rsidP="00BE6379">
            <w:pPr>
              <w:tabs>
                <w:tab w:val="left" w:pos="260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E6379">
              <w:rPr>
                <w:rFonts w:ascii="Times New Roman" w:hAnsi="Times New Roman" w:cs="Times New Roman"/>
                <w:sz w:val="20"/>
                <w:szCs w:val="20"/>
              </w:rPr>
              <w:t>Прирост НК, %</w:t>
            </w:r>
          </w:p>
        </w:tc>
        <w:tc>
          <w:tcPr>
            <w:tcW w:w="2126" w:type="dxa"/>
          </w:tcPr>
          <w:p w:rsidR="00BE6379" w:rsidRPr="00BE6379" w:rsidRDefault="00BE6379" w:rsidP="00BE6379">
            <w:pPr>
              <w:tabs>
                <w:tab w:val="left" w:pos="260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6379">
              <w:rPr>
                <w:rFonts w:ascii="Times New Roman" w:hAnsi="Times New Roman" w:cs="Times New Roman"/>
                <w:sz w:val="20"/>
                <w:szCs w:val="20"/>
              </w:rPr>
              <w:t>-6,9</w:t>
            </w:r>
          </w:p>
        </w:tc>
        <w:tc>
          <w:tcPr>
            <w:tcW w:w="2552" w:type="dxa"/>
          </w:tcPr>
          <w:p w:rsidR="00BE6379" w:rsidRPr="00BE6379" w:rsidRDefault="00BE6379" w:rsidP="00BE6379">
            <w:pPr>
              <w:tabs>
                <w:tab w:val="left" w:pos="260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6379">
              <w:rPr>
                <w:rFonts w:ascii="Times New Roman" w:hAnsi="Times New Roman" w:cs="Times New Roman"/>
                <w:sz w:val="20"/>
                <w:szCs w:val="20"/>
              </w:rPr>
              <w:t>11,7</w:t>
            </w:r>
          </w:p>
        </w:tc>
      </w:tr>
      <w:tr w:rsidR="00BE6379" w:rsidRPr="00BE6379" w:rsidTr="00BE6379">
        <w:tc>
          <w:tcPr>
            <w:tcW w:w="2552" w:type="dxa"/>
          </w:tcPr>
          <w:p w:rsidR="00BE6379" w:rsidRPr="00BE6379" w:rsidRDefault="00BE6379" w:rsidP="00BE6379">
            <w:pPr>
              <w:tabs>
                <w:tab w:val="left" w:pos="260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E6379">
              <w:rPr>
                <w:rFonts w:ascii="Times New Roman" w:hAnsi="Times New Roman" w:cs="Times New Roman"/>
                <w:sz w:val="20"/>
                <w:szCs w:val="20"/>
              </w:rPr>
              <w:t>Прирост, РВПС, %</w:t>
            </w:r>
          </w:p>
        </w:tc>
        <w:tc>
          <w:tcPr>
            <w:tcW w:w="2126" w:type="dxa"/>
          </w:tcPr>
          <w:p w:rsidR="00BE6379" w:rsidRPr="00BE6379" w:rsidRDefault="00BE6379" w:rsidP="00BE6379">
            <w:pPr>
              <w:tabs>
                <w:tab w:val="left" w:pos="260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6379">
              <w:rPr>
                <w:rFonts w:ascii="Times New Roman" w:hAnsi="Times New Roman" w:cs="Times New Roman"/>
                <w:sz w:val="20"/>
                <w:szCs w:val="20"/>
              </w:rPr>
              <w:t>-10,5</w:t>
            </w:r>
          </w:p>
        </w:tc>
        <w:tc>
          <w:tcPr>
            <w:tcW w:w="2552" w:type="dxa"/>
          </w:tcPr>
          <w:p w:rsidR="00BE6379" w:rsidRPr="00BE6379" w:rsidRDefault="00BE6379" w:rsidP="00BE6379">
            <w:pPr>
              <w:tabs>
                <w:tab w:val="left" w:pos="2604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6379">
              <w:rPr>
                <w:rFonts w:ascii="Times New Roman" w:hAnsi="Times New Roman" w:cs="Times New Roman"/>
                <w:sz w:val="20"/>
                <w:szCs w:val="20"/>
              </w:rPr>
              <w:t>42,9</w:t>
            </w:r>
          </w:p>
        </w:tc>
      </w:tr>
    </w:tbl>
    <w:p w:rsidR="00BE6379" w:rsidRPr="00BE6379" w:rsidRDefault="00BE6379" w:rsidP="00BE6379">
      <w:pPr>
        <w:tabs>
          <w:tab w:val="left" w:pos="260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6379" w:rsidRPr="00BE6379" w:rsidRDefault="00BE6379" w:rsidP="00BE6379">
      <w:pPr>
        <w:tabs>
          <w:tab w:val="left" w:pos="260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hAnsi="Times New Roman" w:cs="Times New Roman"/>
          <w:sz w:val="28"/>
          <w:szCs w:val="28"/>
        </w:rPr>
        <w:t>Рисунок 1</w:t>
      </w:r>
      <w:r w:rsidR="0089302B">
        <w:rPr>
          <w:rFonts w:ascii="Times New Roman" w:hAnsi="Times New Roman" w:cs="Times New Roman"/>
          <w:sz w:val="28"/>
          <w:szCs w:val="28"/>
        </w:rPr>
        <w:t>7</w:t>
      </w:r>
      <w:r w:rsidRPr="00BE6379">
        <w:rPr>
          <w:rFonts w:ascii="Times New Roman" w:hAnsi="Times New Roman" w:cs="Times New Roman"/>
          <w:sz w:val="28"/>
          <w:szCs w:val="28"/>
        </w:rPr>
        <w:t xml:space="preserve">. Динамика просроченной задолженности и резервов на возможные потери по ссудной задолженности юридических лиц Банка ВТБ 24 (ПАО)  </w:t>
      </w:r>
    </w:p>
    <w:p w:rsidR="00F90850" w:rsidRDefault="00F90850" w:rsidP="00313B6C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3" w:name="_Toc500279541"/>
      <w:bookmarkStart w:id="94" w:name="_Toc499907067"/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5" w:name="_Toc500279542"/>
      <w:bookmarkStart w:id="96" w:name="_Toc501232550"/>
      <w:bookmarkEnd w:id="93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данных рис. 1</w:t>
      </w:r>
      <w:r w:rsidR="0089302B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сделать вывод о том, что в целом по итогам анализируемого периода просроченная задолженность снизилась с 442,2 до 331,6 млрд. руб., а неработающие кредиты выросли с 219,8 до 233,2%. Однако по итогам 2016 г. было отмечено существенное снижение общего объема просроченной задолженности – на 41,6% и неработающих кредитов – на 36,3%, что, безусловно, является положительным фактором.</w:t>
      </w:r>
      <w:bookmarkEnd w:id="94"/>
      <w:bookmarkEnd w:id="95"/>
      <w:bookmarkEnd w:id="96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7" w:name="_Toc499907068"/>
      <w:bookmarkStart w:id="98" w:name="_Toc500279543"/>
      <w:bookmarkStart w:id="99" w:name="_Toc501232551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Объемы создаваемых резервов на возможные потери в 2015 г. показали рост на 18,7%, а в 2016 г. динамика создания резервов значительно снизилась до 1,1% прироста в год, что также является положительным фактором, так как способствует росту чистого процентного дохода и итогового финансового результата. При </w:t>
      </w:r>
      <w:proofErr w:type="gramStart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  все</w:t>
      </w:r>
      <w:proofErr w:type="gramEnd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просроченные кредиты, в том числе, неработающие кредиты, полностью покрыты созданными резервами, то есть кредитный  риск урегулирован.</w:t>
      </w:r>
      <w:bookmarkEnd w:id="97"/>
      <w:bookmarkEnd w:id="98"/>
      <w:bookmarkEnd w:id="99"/>
    </w:p>
    <w:p w:rsidR="009866CE" w:rsidRDefault="00BE6379" w:rsidP="009866CE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0" w:name="_Toc499907069"/>
      <w:bookmarkStart w:id="101" w:name="_Toc500279544"/>
      <w:bookmarkStart w:id="102" w:name="_Toc501232552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рис. 1</w:t>
      </w:r>
      <w:r w:rsidR="0089302B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данные, позволяющие судить о влиянии просроченной задолженности по корпоративным кредитам на уровень 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кредитного риска</w:t>
      </w:r>
      <w:r w:rsidR="0042695A" w:rsidRPr="004269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[43]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Start w:id="103" w:name="_Toc499907070"/>
      <w:bookmarkEnd w:id="100"/>
      <w:bookmarkEnd w:id="101"/>
      <w:bookmarkEnd w:id="102"/>
      <w:r w:rsidR="009866CE" w:rsidRPr="009866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bookmarkEnd w:id="103"/>
    <w:p w:rsidR="00BE6379" w:rsidRPr="00BE6379" w:rsidRDefault="00BE6379" w:rsidP="00BE637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B1D140" wp14:editId="25B54A89">
            <wp:extent cx="4895850" cy="2524125"/>
            <wp:effectExtent l="0" t="0" r="0" b="0"/>
            <wp:docPr id="67" name="Диаграмма 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E6379" w:rsidRPr="00BE6379" w:rsidRDefault="00BE6379" w:rsidP="00BE6379">
      <w:pPr>
        <w:tabs>
          <w:tab w:val="left" w:pos="260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>Рисунок 1</w:t>
      </w:r>
      <w:r w:rsidR="0089302B">
        <w:rPr>
          <w:rFonts w:ascii="Times New Roman" w:hAnsi="Times New Roman" w:cs="Times New Roman"/>
          <w:sz w:val="28"/>
          <w:szCs w:val="28"/>
        </w:rPr>
        <w:t>8</w:t>
      </w:r>
      <w:r w:rsidRPr="00BE6379">
        <w:rPr>
          <w:rFonts w:ascii="Times New Roman" w:hAnsi="Times New Roman" w:cs="Times New Roman"/>
          <w:sz w:val="28"/>
          <w:szCs w:val="28"/>
        </w:rPr>
        <w:t>. Доля просроченной задолженности и резервов на возможные потери в общем объеме ссудной задолженности юридических лиц Банка ВТБ 24 (ПАО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),  %</w:t>
      </w:r>
      <w:proofErr w:type="gramEnd"/>
    </w:p>
    <w:p w:rsidR="00F90850" w:rsidRDefault="00F90850" w:rsidP="00F90850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4" w:name="_Toc500279545"/>
    </w:p>
    <w:p w:rsidR="00F90850" w:rsidRPr="00BE6379" w:rsidRDefault="00F90850" w:rsidP="00F90850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5" w:name="_Toc501232553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итогам 2015 г. доля просроченных кредитов выросла с 10,68 до 12,0%, а неработающих с 8,8 до 10,0%. По итогам 2016 г. удельный вес просроченной задолженности снизился, но крайне мало – всего на 0,1 </w:t>
      </w:r>
      <w:proofErr w:type="spellStart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п.п</w:t>
      </w:r>
      <w:proofErr w:type="spellEnd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., до 11,9%. Что же касается неработающих кредитов, то их удельный вес продолжал расти и составил 10,7% по итогам 2016 г. Таким образом, можно сделать заключение о росте кредитного риска по ссудам, выданным предпринимателям.</w:t>
      </w:r>
      <w:bookmarkEnd w:id="104"/>
      <w:bookmarkEnd w:id="105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90850" w:rsidRPr="00BE6379" w:rsidRDefault="00F90850" w:rsidP="00F90850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6" w:name="_Toc500279546"/>
      <w:bookmarkStart w:id="107" w:name="_Toc501232554"/>
      <w:r w:rsidRPr="00BE6379">
        <w:rPr>
          <w:rFonts w:ascii="Times New Roman" w:hAnsi="Times New Roman" w:cs="Times New Roman"/>
          <w:sz w:val="28"/>
          <w:szCs w:val="28"/>
        </w:rPr>
        <w:t>Негативным фактором является и рост доли резервов по отношению к совокупному объему просроченной задолженности.</w:t>
      </w:r>
      <w:bookmarkEnd w:id="106"/>
      <w:bookmarkEnd w:id="107"/>
    </w:p>
    <w:p w:rsidR="00BE6379" w:rsidRPr="00BE6379" w:rsidRDefault="00BE6379" w:rsidP="00BE63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В общем случае это свидетельствует об ухудшении качества ссуд и росте кредитного риска, а также негативно влияет на показатели чистого процентного дохода и, как следствие, на итоговые финансовые результаты работы Банка. </w:t>
      </w:r>
    </w:p>
    <w:p w:rsidR="00BE6379" w:rsidRPr="00BE6379" w:rsidRDefault="00BE6379" w:rsidP="00F90850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В табл. </w:t>
      </w:r>
      <w:r w:rsidR="0089302B">
        <w:rPr>
          <w:rFonts w:ascii="Times New Roman" w:hAnsi="Times New Roman" w:cs="Times New Roman"/>
          <w:sz w:val="28"/>
          <w:szCs w:val="28"/>
        </w:rPr>
        <w:t>7</w:t>
      </w:r>
      <w:r w:rsidRPr="00BE6379">
        <w:rPr>
          <w:rFonts w:ascii="Times New Roman" w:hAnsi="Times New Roman" w:cs="Times New Roman"/>
          <w:sz w:val="28"/>
          <w:szCs w:val="28"/>
        </w:rPr>
        <w:t xml:space="preserve"> произведена оценка доходности корпоративного кредитования, осуществляемого Банком. </w:t>
      </w:r>
    </w:p>
    <w:p w:rsidR="0042695A" w:rsidRPr="00BE6379" w:rsidRDefault="0042695A" w:rsidP="0042695A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8" w:name="_Toc499907071"/>
      <w:bookmarkStart w:id="109" w:name="_Toc500279547"/>
      <w:bookmarkStart w:id="110" w:name="_Toc501232555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показано в табл.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процентных доходов по кредитам юридических лиц было характерно устойчивое снижение. И если в 2015 г. факторами снижения процентных доходов были снижение объемов кредитования, снижение </w:t>
      </w:r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сроков кредитования, то в 2016 г. кредитный портфель вырос, а ко второму фактору добавился фактор снижения процентных ставок.</w:t>
      </w:r>
      <w:bookmarkEnd w:id="108"/>
      <w:bookmarkEnd w:id="109"/>
      <w:bookmarkEnd w:id="110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Pr="00BE6379" w:rsidRDefault="00BE6379" w:rsidP="00BE6379">
      <w:pPr>
        <w:widowControl w:val="0"/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9302B">
        <w:rPr>
          <w:rFonts w:ascii="Times New Roman" w:hAnsi="Times New Roman" w:cs="Times New Roman"/>
          <w:sz w:val="28"/>
          <w:szCs w:val="28"/>
        </w:rPr>
        <w:t>7</w:t>
      </w:r>
    </w:p>
    <w:p w:rsidR="00BE6379" w:rsidRPr="00BE6379" w:rsidRDefault="00BE6379" w:rsidP="00BE6379">
      <w:pPr>
        <w:tabs>
          <w:tab w:val="left" w:pos="260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6379">
        <w:rPr>
          <w:rFonts w:ascii="Times New Roman" w:hAnsi="Times New Roman" w:cs="Times New Roman"/>
          <w:sz w:val="28"/>
          <w:szCs w:val="28"/>
        </w:rPr>
        <w:t xml:space="preserve">Оценка </w:t>
      </w:r>
      <w:proofErr w:type="gramStart"/>
      <w:r w:rsidRPr="00BE6379">
        <w:rPr>
          <w:rFonts w:ascii="Times New Roman" w:hAnsi="Times New Roman" w:cs="Times New Roman"/>
          <w:sz w:val="28"/>
          <w:szCs w:val="28"/>
        </w:rPr>
        <w:t>доходности  кредитования</w:t>
      </w:r>
      <w:proofErr w:type="gramEnd"/>
      <w:r w:rsidRPr="00BE6379">
        <w:rPr>
          <w:rFonts w:ascii="Times New Roman" w:hAnsi="Times New Roman" w:cs="Times New Roman"/>
          <w:sz w:val="28"/>
          <w:szCs w:val="28"/>
        </w:rPr>
        <w:t xml:space="preserve"> предпринимательской деятельности, осуществляемого Банка ВТБ 24 (ПАО)  </w:t>
      </w:r>
    </w:p>
    <w:tbl>
      <w:tblPr>
        <w:tblStyle w:val="14"/>
        <w:tblW w:w="5000" w:type="pct"/>
        <w:tblLook w:val="04A0" w:firstRow="1" w:lastRow="0" w:firstColumn="1" w:lastColumn="0" w:noHBand="0" w:noVBand="1"/>
      </w:tblPr>
      <w:tblGrid>
        <w:gridCol w:w="3848"/>
        <w:gridCol w:w="1024"/>
        <w:gridCol w:w="1001"/>
        <w:gridCol w:w="1055"/>
        <w:gridCol w:w="1350"/>
        <w:gridCol w:w="1350"/>
      </w:tblGrid>
      <w:tr w:rsidR="00BE6379" w:rsidRPr="00BE6379" w:rsidTr="00F90850">
        <w:tc>
          <w:tcPr>
            <w:tcW w:w="1998" w:type="pct"/>
            <w:vMerge w:val="restart"/>
            <w:hideMark/>
          </w:tcPr>
          <w:p w:rsidR="00BE6379" w:rsidRPr="00BE6379" w:rsidRDefault="00BE6379" w:rsidP="00BE6379">
            <w:pPr>
              <w:spacing w:before="100" w:beforeAutospacing="1" w:afterAutospacing="1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600" w:type="pct"/>
            <w:gridSpan w:val="3"/>
            <w:hideMark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По итогам года</w:t>
            </w:r>
          </w:p>
        </w:tc>
        <w:tc>
          <w:tcPr>
            <w:tcW w:w="1402" w:type="pct"/>
            <w:gridSpan w:val="2"/>
            <w:hideMark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</w:t>
            </w:r>
          </w:p>
        </w:tc>
      </w:tr>
      <w:tr w:rsidR="00BE6379" w:rsidRPr="00BE6379" w:rsidTr="00F90850">
        <w:tc>
          <w:tcPr>
            <w:tcW w:w="1998" w:type="pct"/>
            <w:vMerge/>
            <w:hideMark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520" w:type="pct"/>
            <w:hideMark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548" w:type="pct"/>
            <w:hideMark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701" w:type="pct"/>
            <w:hideMark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701" w:type="pct"/>
            <w:hideMark/>
          </w:tcPr>
          <w:p w:rsidR="00BE6379" w:rsidRPr="00BE6379" w:rsidRDefault="00BE6379" w:rsidP="00BE63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BE6379" w:rsidRPr="00BE6379" w:rsidTr="00F90850">
        <w:tc>
          <w:tcPr>
            <w:tcW w:w="1998" w:type="pct"/>
            <w:hideMark/>
          </w:tcPr>
          <w:p w:rsidR="00BE6379" w:rsidRPr="00BE6379" w:rsidRDefault="00BE6379" w:rsidP="00BE63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1.Процентные доходы по кредитам юридических лиц</w:t>
            </w:r>
          </w:p>
        </w:tc>
        <w:tc>
          <w:tcPr>
            <w:tcW w:w="532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37924</w:t>
            </w:r>
          </w:p>
        </w:tc>
        <w:tc>
          <w:tcPr>
            <w:tcW w:w="520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25707</w:t>
            </w:r>
          </w:p>
        </w:tc>
        <w:tc>
          <w:tcPr>
            <w:tcW w:w="548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26037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-32,2%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-2,3%</w:t>
            </w:r>
          </w:p>
        </w:tc>
      </w:tr>
      <w:tr w:rsidR="00BE6379" w:rsidRPr="00BE6379" w:rsidTr="00F90850">
        <w:trPr>
          <w:trHeight w:val="239"/>
        </w:trPr>
        <w:tc>
          <w:tcPr>
            <w:tcW w:w="1998" w:type="pct"/>
            <w:hideMark/>
          </w:tcPr>
          <w:p w:rsidR="00BE6379" w:rsidRPr="00BE6379" w:rsidRDefault="00BE6379" w:rsidP="00BE63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2.Кредитный портфель</w:t>
            </w:r>
          </w:p>
        </w:tc>
        <w:tc>
          <w:tcPr>
            <w:tcW w:w="532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300986</w:t>
            </w:r>
          </w:p>
        </w:tc>
        <w:tc>
          <w:tcPr>
            <w:tcW w:w="520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248139</w:t>
            </w:r>
          </w:p>
        </w:tc>
        <w:tc>
          <w:tcPr>
            <w:tcW w:w="548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258306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-17,6%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4,1%</w:t>
            </w:r>
          </w:p>
        </w:tc>
      </w:tr>
      <w:tr w:rsidR="00BE6379" w:rsidRPr="00BE6379" w:rsidTr="00F90850">
        <w:tc>
          <w:tcPr>
            <w:tcW w:w="1998" w:type="pct"/>
            <w:hideMark/>
          </w:tcPr>
          <w:p w:rsidR="00BE6379" w:rsidRPr="00BE6379" w:rsidRDefault="00BE6379" w:rsidP="00BE63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3.Процентные доходы всего</w:t>
            </w:r>
          </w:p>
        </w:tc>
        <w:tc>
          <w:tcPr>
            <w:tcW w:w="532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236028</w:t>
            </w:r>
          </w:p>
        </w:tc>
        <w:tc>
          <w:tcPr>
            <w:tcW w:w="520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240600</w:t>
            </w:r>
          </w:p>
        </w:tc>
        <w:tc>
          <w:tcPr>
            <w:tcW w:w="548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244587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1,9%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1,7%</w:t>
            </w:r>
          </w:p>
        </w:tc>
      </w:tr>
      <w:tr w:rsidR="00BE6379" w:rsidRPr="00BE6379" w:rsidTr="00F90850">
        <w:tc>
          <w:tcPr>
            <w:tcW w:w="1998" w:type="pct"/>
            <w:hideMark/>
          </w:tcPr>
          <w:p w:rsidR="00BE6379" w:rsidRPr="00BE6379" w:rsidRDefault="00BE6379" w:rsidP="00BE637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Доходность операций </w:t>
            </w:r>
            <w:proofErr w:type="gramStart"/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кредитования  (</w:t>
            </w:r>
            <w:proofErr w:type="gramEnd"/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стр. 1: стр.2 *100), %</w:t>
            </w:r>
          </w:p>
        </w:tc>
        <w:tc>
          <w:tcPr>
            <w:tcW w:w="532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12,60</w:t>
            </w:r>
          </w:p>
        </w:tc>
        <w:tc>
          <w:tcPr>
            <w:tcW w:w="520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10,36</w:t>
            </w:r>
          </w:p>
        </w:tc>
        <w:tc>
          <w:tcPr>
            <w:tcW w:w="548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10,08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gramStart"/>
            <w:r w:rsidRPr="00BE63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2,24п.п</w:t>
            </w:r>
            <w:proofErr w:type="gramEnd"/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gramStart"/>
            <w:r w:rsidRPr="00BE63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0,28п.п</w:t>
            </w:r>
            <w:proofErr w:type="gramEnd"/>
          </w:p>
        </w:tc>
      </w:tr>
      <w:tr w:rsidR="00BE6379" w:rsidRPr="00BE6379" w:rsidTr="00F90850">
        <w:tc>
          <w:tcPr>
            <w:tcW w:w="1998" w:type="pct"/>
          </w:tcPr>
          <w:p w:rsidR="00BE6379" w:rsidRPr="00BE6379" w:rsidRDefault="00BE6379" w:rsidP="00BE6379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eastAsia="Times New Roman" w:hAnsi="Times New Roman" w:cs="Times New Roman"/>
                <w:sz w:val="24"/>
                <w:szCs w:val="24"/>
              </w:rPr>
              <w:t>5. Доля процентных доходов по кредитам юридических лиц в их общем объеме (стр. 1: стр. 3*100), %</w:t>
            </w:r>
          </w:p>
        </w:tc>
        <w:tc>
          <w:tcPr>
            <w:tcW w:w="532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16,07</w:t>
            </w:r>
          </w:p>
        </w:tc>
        <w:tc>
          <w:tcPr>
            <w:tcW w:w="520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10,68</w:t>
            </w:r>
          </w:p>
        </w:tc>
        <w:tc>
          <w:tcPr>
            <w:tcW w:w="548" w:type="pct"/>
            <w:vAlign w:val="bottom"/>
          </w:tcPr>
          <w:p w:rsidR="00BE6379" w:rsidRPr="00BE6379" w:rsidRDefault="00BE6379" w:rsidP="00BE637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sz w:val="24"/>
                <w:szCs w:val="24"/>
              </w:rPr>
              <w:t>10,75</w:t>
            </w:r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gramStart"/>
            <w:r w:rsidRPr="00BE63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5,38п.п</w:t>
            </w:r>
            <w:proofErr w:type="gramEnd"/>
          </w:p>
        </w:tc>
        <w:tc>
          <w:tcPr>
            <w:tcW w:w="701" w:type="pct"/>
            <w:vAlign w:val="bottom"/>
          </w:tcPr>
          <w:p w:rsidR="00BE6379" w:rsidRPr="00BE6379" w:rsidRDefault="00BE6379" w:rsidP="00BE637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63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gramStart"/>
            <w:r w:rsidRPr="00BE637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0,04п.п</w:t>
            </w:r>
            <w:proofErr w:type="gramEnd"/>
          </w:p>
        </w:tc>
      </w:tr>
    </w:tbl>
    <w:p w:rsidR="00BE6379" w:rsidRPr="00BE6379" w:rsidRDefault="00BE6379" w:rsidP="00BE6379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6379" w:rsidRPr="00BE6379" w:rsidRDefault="00BE6379" w:rsidP="00BE63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1" w:name="_Toc499907072"/>
      <w:bookmarkStart w:id="112" w:name="_Toc500279548"/>
      <w:bookmarkStart w:id="113" w:name="_Toc501232556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рассмотренной динамики процентных доходов по кредитам юридических лиц и ссудной задолженности, доходность операций кредитования предпринимательской деятельности показала устойчивое снижение. Так, по итогам 2014 года на 1 руб. выданных предпринимателям кредитов Банк получил 12,6 коп. дохода, в 2015 г. – 10,36, а в 2016 г. – 10,08%. Снизилось влияние доходов от операций кредитования предпринимательской деятельности на совокупный объем процентных доходов и, соответственно, на итоговые финансовые результаты Банка.</w:t>
      </w:r>
      <w:bookmarkEnd w:id="111"/>
      <w:bookmarkEnd w:id="112"/>
      <w:bookmarkEnd w:id="113"/>
      <w:r w:rsidRPr="00BE63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F7004" w:rsidRPr="007F7004" w:rsidRDefault="008D7FF4" w:rsidP="007F700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4" w:name="_Toc499907074"/>
      <w:bookmarkStart w:id="115" w:name="_Toc500279549"/>
      <w:bookmarkStart w:id="116" w:name="_Toc501232557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в</w:t>
      </w:r>
      <w:r w:rsidR="007F7004" w:rsidRPr="007F70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Банке ВТБ 24 (ПАО) используются специфические методы управления рисками кредитования предпринимательской деятельности; разработаны система полномочий </w:t>
      </w:r>
      <w:proofErr w:type="gramStart"/>
      <w:r w:rsidR="007F7004" w:rsidRPr="007F7004">
        <w:rPr>
          <w:rFonts w:ascii="Times New Roman" w:eastAsia="Times New Roman" w:hAnsi="Times New Roman" w:cs="Times New Roman"/>
          <w:sz w:val="28"/>
          <w:szCs w:val="28"/>
          <w:lang w:eastAsia="ru-RU"/>
        </w:rPr>
        <w:t>и  контрольные</w:t>
      </w:r>
      <w:proofErr w:type="gramEnd"/>
      <w:r w:rsidR="007F7004" w:rsidRPr="007F70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показатели по рискам; внедрена многоуровневая система лимитов для каждой линии бизнеса; разработаны и используются методики оценки кредитоспособности (на основе кредитных рейтингов).</w:t>
      </w:r>
      <w:bookmarkEnd w:id="114"/>
      <w:bookmarkEnd w:id="115"/>
      <w:bookmarkEnd w:id="116"/>
      <w:r w:rsidR="007F7004" w:rsidRPr="007F70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F7004" w:rsidRDefault="007F7004" w:rsidP="007F700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7" w:name="_Toc499907075"/>
      <w:bookmarkStart w:id="118" w:name="_Toc500279550"/>
      <w:bookmarkStart w:id="119" w:name="_Toc501232558"/>
      <w:r w:rsidRPr="007F70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 же время, по итогам 2016 г. качество ссуд, выданных Банком в рамках кредитования предпринимательской деятельности снизилось, вырос удельный </w:t>
      </w:r>
      <w:r w:rsidRPr="007F70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вес безнадежных кредитов; также необходимо отметить рост удельного веса совокупной просроченной задолженности и неработающих кредитов в общем объеме задолженности; рост удельного веса создаваемых резервов на возможные потери. В совокупности данные факторы свидетельствуют о росте кредитного риска, что, в свою очередь, не только ухудшает общее финансовое состояние Банка, является фактором снижения нормативов достаточности капитала и ухудшения других обязательных нормативов, регулирующих риски, но и влияет на доходность проводимых операций. Так, в анализируемом периоде отмечалось устойчивое снижение дохода, полученного на 1 руб. кредитов, выданных предпринимателям.</w:t>
      </w:r>
      <w:bookmarkEnd w:id="117"/>
      <w:bookmarkEnd w:id="118"/>
      <w:bookmarkEnd w:id="119"/>
      <w:r w:rsidRPr="007F70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B14CC" w:rsidRPr="007F7004" w:rsidRDefault="000B14CC" w:rsidP="007F7004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0" w:name="_Toc50123255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 целом работу ВТБ 24 (ПАО) по направлению кредитования предпринимательской деятельности можно оценить положительно: Банк обеспечил рост объёмов кредитования в 2016 г.; представляет широкое продуктовое предложение для клиентов; кредитует предпринимательскую деятельность, имеющую различные организационно-правовые формы и масштабы бизнеса, осуществляемую в различных отраслях экономики;</w:t>
      </w:r>
      <w:r w:rsidR="0055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кредиты выдаются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различные сроки, по различным направлениям.  </w:t>
      </w:r>
      <w:r w:rsidR="0055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 же время снижение доходности операций кредитования предпринимательской деятельности и рост кредитного риска, а также важность решения задачи расширения </w:t>
      </w:r>
      <w:proofErr w:type="gramStart"/>
      <w:r w:rsidR="00557AF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объемов  кредитования</w:t>
      </w:r>
      <w:proofErr w:type="gramEnd"/>
      <w:r w:rsidR="0055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обусловили необходимость разработки комплекса мероприятий, направленных на решение выявленных проблем.</w:t>
      </w:r>
      <w:bookmarkEnd w:id="120"/>
      <w:r w:rsidR="00557A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E6379" w:rsidRDefault="00BE6379" w:rsidP="00BE6379">
      <w:pPr>
        <w:spacing w:after="0" w:line="360" w:lineRule="auto"/>
        <w:ind w:firstLine="709"/>
        <w:jc w:val="both"/>
      </w:pPr>
    </w:p>
    <w:p w:rsidR="00F90850" w:rsidRDefault="00F90850" w:rsidP="00BE6379">
      <w:pPr>
        <w:spacing w:after="0" w:line="360" w:lineRule="auto"/>
        <w:ind w:firstLine="709"/>
        <w:jc w:val="both"/>
      </w:pPr>
    </w:p>
    <w:p w:rsidR="00F90850" w:rsidRDefault="00F90850" w:rsidP="00BE6379">
      <w:pPr>
        <w:spacing w:after="0" w:line="360" w:lineRule="auto"/>
        <w:ind w:firstLine="709"/>
        <w:jc w:val="both"/>
      </w:pPr>
    </w:p>
    <w:p w:rsidR="00F90850" w:rsidRDefault="00F90850" w:rsidP="00BE6379">
      <w:pPr>
        <w:spacing w:after="0" w:line="360" w:lineRule="auto"/>
        <w:ind w:firstLine="709"/>
        <w:jc w:val="both"/>
      </w:pPr>
    </w:p>
    <w:p w:rsidR="0042695A" w:rsidRDefault="0042695A" w:rsidP="00BE6379">
      <w:pPr>
        <w:spacing w:after="0" w:line="360" w:lineRule="auto"/>
        <w:ind w:firstLine="709"/>
        <w:jc w:val="both"/>
      </w:pPr>
    </w:p>
    <w:p w:rsidR="0042695A" w:rsidRDefault="0042695A" w:rsidP="00BE6379">
      <w:pPr>
        <w:spacing w:after="0" w:line="360" w:lineRule="auto"/>
        <w:ind w:firstLine="709"/>
        <w:jc w:val="both"/>
      </w:pPr>
    </w:p>
    <w:p w:rsidR="00B90540" w:rsidRPr="00313B6C" w:rsidRDefault="00D0615E" w:rsidP="00B90540">
      <w:pPr>
        <w:pStyle w:val="1"/>
      </w:pPr>
      <w:bookmarkStart w:id="121" w:name="_Toc501232560"/>
      <w:bookmarkStart w:id="122" w:name="_Toc499907077"/>
      <w:bookmarkStart w:id="123" w:name="_Toc499907078"/>
      <w:r>
        <w:lastRenderedPageBreak/>
        <w:t>3</w:t>
      </w:r>
      <w:r w:rsidR="00B90540">
        <w:t>.</w:t>
      </w:r>
      <w:r w:rsidR="00B90540" w:rsidRPr="003971EA">
        <w:t xml:space="preserve"> </w:t>
      </w:r>
      <w:r>
        <w:t>СОВЕРШЕНСТВОВАНИЕ КРЕДИТОВАНИЯ ПРЕДПРИНИМАТЕЛЬСКОЙ ДЕЯТЕЛЬНОСТИ ВТБ 24 (ПАО</w:t>
      </w:r>
      <w:r w:rsidR="006E6FA7">
        <w:t>)</w:t>
      </w:r>
      <w:bookmarkEnd w:id="121"/>
    </w:p>
    <w:p w:rsidR="00B90540" w:rsidRDefault="00B90540" w:rsidP="00B90540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theme="majorBidi"/>
          <w:b/>
          <w:sz w:val="28"/>
          <w:szCs w:val="32"/>
        </w:rPr>
      </w:pPr>
    </w:p>
    <w:p w:rsidR="00B90540" w:rsidRDefault="00D0615E" w:rsidP="00D0615E">
      <w:pPr>
        <w:pStyle w:val="2"/>
      </w:pPr>
      <w:bookmarkStart w:id="124" w:name="_Toc501232561"/>
      <w:r>
        <w:t>3.1. Проблемы кредитования предпринимательской деятельности</w:t>
      </w:r>
      <w:bookmarkEnd w:id="124"/>
    </w:p>
    <w:p w:rsidR="00D0615E" w:rsidRPr="00D0615E" w:rsidRDefault="00D0615E" w:rsidP="00D0615E"/>
    <w:p w:rsidR="008B423F" w:rsidRDefault="006E6FA7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Проблемы кредитования предпринимательской деятельности необходимо рассматривать в двух плоскостях: проблемы банков-кредиторов и проблемы самих заемщиков. </w:t>
      </w:r>
      <w:r w:rsidR="008B4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Или, если рассматривать комплекс соответствующих проблем со стороны банка, то они связаны как с внешней, так и с внутренней средой его функционирования. </w:t>
      </w:r>
    </w:p>
    <w:p w:rsidR="008B423F" w:rsidRDefault="008B423F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Внешние факторы, тормозящие развития кредитования предпринимательской деятельности </w:t>
      </w:r>
      <w:r w:rsidR="00674E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банках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2014-2016 гг. были связаны с:</w:t>
      </w:r>
    </w:p>
    <w:p w:rsidR="008B423F" w:rsidRDefault="008B423F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нестабильностью макроэкономической обстановки</w:t>
      </w:r>
      <w:r w:rsidR="00674E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74EDB" w:rsidRDefault="00674EDB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снижением ключевых макроэкономических показателей: темпов роста ВВП, индекса промышленного производства, объемов работ по ряду отраслей экономики, объёмов инвестирования в основной капитал и др.;</w:t>
      </w:r>
    </w:p>
    <w:p w:rsidR="008B423F" w:rsidRDefault="008B423F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ухудшением финансового состояния предпринимателей на фоне экономического кризиса;</w:t>
      </w:r>
    </w:p>
    <w:p w:rsidR="005E3958" w:rsidRDefault="005E3958" w:rsidP="005E3958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снижением</w:t>
      </w:r>
      <w:r w:rsidRPr="00A6214E">
        <w:rPr>
          <w:rFonts w:ascii="Times New Roman" w:hAnsi="Times New Roman"/>
          <w:color w:val="000000"/>
          <w:sz w:val="28"/>
          <w:szCs w:val="28"/>
        </w:rPr>
        <w:t xml:space="preserve"> качества залога</w:t>
      </w:r>
      <w:r>
        <w:rPr>
          <w:rFonts w:ascii="Times New Roman" w:hAnsi="Times New Roman"/>
          <w:color w:val="000000"/>
          <w:sz w:val="28"/>
          <w:szCs w:val="28"/>
        </w:rPr>
        <w:t xml:space="preserve">, предоставляемого предпринимателями в обеспечение получаемых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кредитов </w:t>
      </w:r>
      <w:r w:rsidRPr="00A6214E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gramEnd"/>
      <w:r w:rsidRPr="00A6214E">
        <w:rPr>
          <w:rFonts w:ascii="Times New Roman" w:hAnsi="Times New Roman"/>
          <w:color w:val="000000"/>
          <w:sz w:val="28"/>
          <w:szCs w:val="28"/>
        </w:rPr>
        <w:t>снижение ликвидности, обесценение)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5E3958" w:rsidRDefault="005E3958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изменением денежно-кредитной политики Банка России;</w:t>
      </w:r>
    </w:p>
    <w:p w:rsidR="00674EDB" w:rsidRDefault="008B423F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ростом ключевой ставки в конце 2014 г.</w:t>
      </w:r>
      <w:r w:rsidR="00674ED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B423F" w:rsidRDefault="00674EDB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сложностями с фондированием;</w:t>
      </w:r>
    </w:p>
    <w:p w:rsidR="00674EDB" w:rsidRDefault="00674EDB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ужесточением норм банковского регулирования.</w:t>
      </w:r>
    </w:p>
    <w:p w:rsidR="00674EDB" w:rsidRDefault="00674EDB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перечисленные </w:t>
      </w:r>
      <w:r w:rsidR="005D28EA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влияния внешней среды в той или иной степени оказали воздействие практически на каждую кредитную организацию, то состояние внутренней среды банков было различным и зависело </w:t>
      </w:r>
      <w:r w:rsidR="005D28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множества факторов: объемов банка, состава его акционеров, уровня менеджмента в целом и риск-менеджмента в частности; конкурентной позиции; деловой репутации и известности бренда, имиджа и, безусловно, финансового состояния, </w:t>
      </w:r>
      <w:r w:rsidR="005D28E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определяемого, прежде всего, достаточностью капитала для покрытия ключевых рисков, показателями ликвидности, уровнем прибыльности и рентабельности; эффективностью управления рисками, наличием необходимой ресурсной базы для осуществления операций кредитования. </w:t>
      </w:r>
    </w:p>
    <w:p w:rsidR="005D28EA" w:rsidRDefault="005D28EA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Банк ВТБ 24 (ПАО) </w:t>
      </w:r>
      <w:r w:rsidR="005E3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части воздействия внешних факторов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находился в заведомо более выигрышной ситуации, чем многие российские банки. Прежде всего, потому, что это один из крупнейших розничных банков с участием капитала в государстве (через Банк ВТБ</w:t>
      </w:r>
      <w:r w:rsidR="00260E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имеющий поддержку одной из крупнейших банковских групп – Группы ВТБ.  Банк не испытывал проблем с ресурсами, достаточностью капитала, ликвидностью. Даже, несмотря на получение убытков в 2015 г. он обладал необходимой степенью финансовой устойчивости и ресурсами – финансовыми, человеческими, инфраструктурными и др.; обеспечивал приемлемый уровень банковских рисков – для проведения операций кредитования предпринимательской деятельности. </w:t>
      </w:r>
    </w:p>
    <w:p w:rsidR="00260EBF" w:rsidRDefault="00260EBF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 же время в Банке вырос уровень проблемных</w:t>
      </w:r>
      <w:r w:rsidR="005E3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безнадежных кредитов, а удельный вес просроченной задолженности продолжал оставаться высоким в 2016 г.</w:t>
      </w:r>
      <w:r w:rsidR="005264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снизилась доходность кредитования. </w:t>
      </w:r>
      <w:r w:rsidR="005E39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E6FA7" w:rsidRDefault="008B423F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64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Банк одним из генеральных направлений своего бизнеса считает кредитование субъектов МСП. Именно </w:t>
      </w:r>
      <w:proofErr w:type="gramStart"/>
      <w:r w:rsidR="005264BE">
        <w:rPr>
          <w:rFonts w:ascii="Times New Roman" w:eastAsia="Times New Roman" w:hAnsi="Times New Roman" w:cs="Times New Roman"/>
          <w:sz w:val="28"/>
          <w:szCs w:val="28"/>
          <w:lang w:eastAsia="ru-RU"/>
        </w:rPr>
        <w:t>с  этим</w:t>
      </w:r>
      <w:proofErr w:type="gramEnd"/>
      <w:r w:rsidR="005264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направлением он связывает перспективы своего развития в сегменте кредитования предпринимательской деятельности. </w:t>
      </w:r>
    </w:p>
    <w:p w:rsidR="005264BE" w:rsidRDefault="005264B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ключевые проблемы, снижающие динамику развития кредитования МСП в 2014-2016 гг. 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Определяющее влияние </w:t>
      </w:r>
      <w:proofErr w:type="gramStart"/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 на</w:t>
      </w:r>
      <w:proofErr w:type="gramEnd"/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развитие МСП, так и на оказание финансово-кредитной поддержки МСП, в 2014-2016 г. оказал экономический кризис. Как уже было отмечено выше, главными негативными последствиями стало ухудшение финансового состояния заемщиков – предприятий сферы МСП и, как следствие, ужесточение условий кредитования; рост процентных ставок по кредитам. 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 рис. </w:t>
      </w:r>
      <w:r w:rsidR="005264BE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представлена информация об основных причинах отказов в кредитах субъектам МСП [</w:t>
      </w:r>
      <w:r w:rsidR="00FA1E1F" w:rsidRPr="00FA1E1F">
        <w:rPr>
          <w:rFonts w:ascii="Times New Roman" w:eastAsia="Times New Roman" w:hAnsi="Times New Roman" w:cs="Times New Roman"/>
          <w:sz w:val="28"/>
          <w:szCs w:val="28"/>
          <w:lang w:eastAsia="ru-RU"/>
        </w:rPr>
        <w:t>36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</w:t>
      </w:r>
    </w:p>
    <w:p w:rsidR="00D0615E" w:rsidRPr="00D0615E" w:rsidRDefault="00D0615E" w:rsidP="00D0615E">
      <w:pPr>
        <w:widowControl w:val="0"/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B6938D" wp14:editId="7647498F">
            <wp:extent cx="5619750" cy="2343150"/>
            <wp:effectExtent l="0" t="0" r="0" b="0"/>
            <wp:docPr id="68" name="Диаграмма 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D0615E" w:rsidRPr="00D0615E" w:rsidRDefault="00D0615E" w:rsidP="00D0615E">
      <w:pPr>
        <w:widowControl w:val="0"/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="005264BE"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 19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Наиболее частые причины отказов в кредитах субъектам МСП (доля респондентов, указавших причину в числе основных), %*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15E">
        <w:rPr>
          <w:rFonts w:ascii="Times New Roman" w:eastAsia="Times New Roman" w:hAnsi="Times New Roman" w:cs="Times New Roman"/>
          <w:sz w:val="24"/>
          <w:szCs w:val="24"/>
          <w:lang w:eastAsia="ru-RU"/>
        </w:rPr>
        <w:t>*Респонденты могли выбрать несколько вариантов ответа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показано на рис. </w:t>
      </w:r>
      <w:proofErr w:type="gramStart"/>
      <w:r w:rsidR="005264BE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,  согласно</w:t>
      </w:r>
      <w:proofErr w:type="gramEnd"/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обзору Аналитического центра МСП Банка, главной причиной отказа в выдаче кредита банки назвали плохое финансовое состояние заемщиков (95% от всех респондентов). Также значительное количество опрошенных банков в качестве главных причин отказа назвали значительную финансовую нагрузку заемщика (85%) и нехватку ликвидного обеспечения (80%). 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аналитики отмечают рост доли отклоненных заявок с 27,7% в 2015 г. до 33% в 2016 г. [</w:t>
      </w:r>
      <w:r w:rsidR="00FA1E1F" w:rsidRPr="00FA1E1F">
        <w:rPr>
          <w:rFonts w:ascii="Times New Roman" w:eastAsia="Times New Roman" w:hAnsi="Times New Roman" w:cs="Times New Roman"/>
          <w:sz w:val="28"/>
          <w:szCs w:val="28"/>
          <w:lang w:eastAsia="ru-RU"/>
        </w:rPr>
        <w:t>36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Одной из причин, тормозящих развитие рынка кредитования МСП является низкая информированность и низкий уровень финансовой грамотности руководства компаний данной сферы бизнеса.  Так, зачастую компании малого и среднего бизнеса не знают или плохо знают о программах государственной поддержки, о привлекательных кредитных продуктах банков. Другая проблема проявляется на двух разных полюсах знаний и ответственности: одни предприятия переоценивают свои возможности, что происходит из-за нехватки компетентных специалистов, грамотно составленных бизнес-планов, отсутствия стратегии развития; другие, напротив, не хотят «связываться» с кредитованием, 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боясь попасть в долговую кабалу. 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рис. 2</w:t>
      </w:r>
      <w:r w:rsidR="005264BE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</w:t>
      </w:r>
      <w:proofErr w:type="gramStart"/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 исследования</w:t>
      </w:r>
      <w:proofErr w:type="gramEnd"/>
      <w:r w:rsidR="00FA1E1F" w:rsidRPr="00FA1E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1E1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Аналитического центра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НАФИ в части ответа на вопрос о причинах </w:t>
      </w:r>
      <w:proofErr w:type="spellStart"/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необращения</w:t>
      </w:r>
      <w:proofErr w:type="spellEnd"/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кредитами в банк [</w:t>
      </w:r>
      <w:r w:rsidR="00FA1E1F" w:rsidRPr="00FA1E1F">
        <w:rPr>
          <w:rFonts w:ascii="Times New Roman" w:eastAsia="Times New Roman" w:hAnsi="Times New Roman" w:cs="Times New Roman"/>
          <w:sz w:val="28"/>
          <w:szCs w:val="28"/>
          <w:lang w:eastAsia="ru-RU"/>
        </w:rPr>
        <w:t>36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</w:t>
      </w:r>
    </w:p>
    <w:p w:rsidR="00D0615E" w:rsidRPr="00D0615E" w:rsidRDefault="00D0615E" w:rsidP="00D0615E">
      <w:pPr>
        <w:widowControl w:val="0"/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DDDBC7" wp14:editId="05451945">
            <wp:extent cx="5962650" cy="2305050"/>
            <wp:effectExtent l="0" t="0" r="0" b="0"/>
            <wp:docPr id="74" name="Диаграмма 7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D0615E" w:rsidRPr="00D0615E" w:rsidRDefault="00D0615E" w:rsidP="00D0615E">
      <w:pPr>
        <w:widowControl w:val="0"/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="005264BE">
        <w:rPr>
          <w:rFonts w:ascii="Times New Roman" w:eastAsia="Times New Roman" w:hAnsi="Times New Roman" w:cs="Times New Roman"/>
          <w:sz w:val="28"/>
          <w:szCs w:val="28"/>
          <w:lang w:eastAsia="ru-RU"/>
        </w:rPr>
        <w:t>унок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264BE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Распределение ответов на вопрос «Почему вы не обращались за кредитами или займами?», в % от всех опрошенных, не обращавшихся за кредитами*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15E">
        <w:rPr>
          <w:rFonts w:ascii="Times New Roman" w:eastAsia="Times New Roman" w:hAnsi="Times New Roman" w:cs="Times New Roman"/>
          <w:sz w:val="24"/>
          <w:szCs w:val="24"/>
          <w:lang w:eastAsia="ru-RU"/>
        </w:rPr>
        <w:t>*Респонденты могли выбрать несколько вариантов ответа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показано на рис. 2</w:t>
      </w:r>
      <w:r w:rsidR="005264BE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, существенные количество и доли опрошенных отмечают несоответствие требованиям банков (7%) и дороговизна кредитов (7%). Также в качестве причин нежелания пользоваться кредитами называют наличие уже действующих кредитов; решение проблем кредитования посредством займов у знакомых/партнеров, либо оформлением кредита на физическое лицо. Примечательно что подавляющее большинство опрошенных (63</w:t>
      </w:r>
      <w:proofErr w:type="gramStart"/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%)  выбрали</w:t>
      </w:r>
      <w:proofErr w:type="gramEnd"/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ответ «не видим необходимости / ориентируемся на свои средства». Представляется, что наиболее правдивым является именно вторая часть предложенной формулировки – «ориентируемся на свои средства», так как совершенно очевидно, что предприятия сферы МСП остро нуждаются в финансировании. 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Ещё одна серьезная проблема – низкое качество работы банка с заемщиком.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рис. 2</w:t>
      </w:r>
      <w:r w:rsidR="005264BE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результаты исследования НАФИ о причинах отказа в выдаче кредита МСП [</w:t>
      </w:r>
      <w:r w:rsidR="00FA1E1F" w:rsidRPr="00FA1E1F">
        <w:rPr>
          <w:rFonts w:ascii="Times New Roman" w:eastAsia="Times New Roman" w:hAnsi="Times New Roman" w:cs="Times New Roman"/>
          <w:sz w:val="28"/>
          <w:szCs w:val="28"/>
          <w:lang w:eastAsia="ru-RU"/>
        </w:rPr>
        <w:t>36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</w:t>
      </w:r>
    </w:p>
    <w:p w:rsidR="00D0615E" w:rsidRPr="00D0615E" w:rsidRDefault="00D0615E" w:rsidP="00D0615E">
      <w:pPr>
        <w:widowControl w:val="0"/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E7137B" wp14:editId="29E31DFE">
            <wp:extent cx="5962650" cy="2305050"/>
            <wp:effectExtent l="0" t="0" r="0" b="0"/>
            <wp:docPr id="75" name="Диаграмма 7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D0615E" w:rsidRPr="00D0615E" w:rsidRDefault="00D0615E" w:rsidP="00D0615E">
      <w:pPr>
        <w:widowControl w:val="0"/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</w:t>
      </w:r>
      <w:r w:rsidR="00661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унок 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66147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Распределение ответов на вопрос «Скажите, сотрудники финансовых организаций сообщили Вам причины отказа? Если да, то уточните, какие именно причины были озвучены», в % от тех, кто получили хотя бы один отказ по кредитам*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15E">
        <w:rPr>
          <w:rFonts w:ascii="Times New Roman" w:eastAsia="Times New Roman" w:hAnsi="Times New Roman" w:cs="Times New Roman"/>
          <w:sz w:val="24"/>
          <w:szCs w:val="24"/>
          <w:lang w:eastAsia="ru-RU"/>
        </w:rPr>
        <w:t>*Респонденты могли выбрать несколько вариантов ответа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показано на рис. 2</w:t>
      </w:r>
      <w:r w:rsidR="00661473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половине от всех опрошенных, получивших отказ в получение кредита, не были сообщены причины этого отказа. Это является серьёзным упущением в части решения задачи стимулирования кредитования МСП: получив раз, другой и третий отказ без объяснения его причин, предприятие с большой степенью вероятности «закроет» для себя кредитование как возможные инструмент финансирования бизнеса. 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Представляют интерес ответы на вопрос о необходимости получения дополнительны знаний, с учетом опыта оформления кредитов (см. Приложение </w:t>
      </w:r>
      <w:r w:rsidR="004C1DF9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) [</w:t>
      </w:r>
      <w:r w:rsidR="00FA1E1F" w:rsidRPr="003651F9">
        <w:rPr>
          <w:rFonts w:ascii="Times New Roman" w:eastAsia="Times New Roman" w:hAnsi="Times New Roman" w:cs="Times New Roman"/>
          <w:sz w:val="28"/>
          <w:szCs w:val="28"/>
          <w:lang w:eastAsia="ru-RU"/>
        </w:rPr>
        <w:t>36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]. Примечательно, что большая доля получивших кредит, либо обращавшихся за кредитом испытывает необходимость в дополнительных знаний по финансовому планированию (29 и 24% </w:t>
      </w:r>
      <w:proofErr w:type="gramStart"/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соответственно)  и</w:t>
      </w:r>
      <w:proofErr w:type="gramEnd"/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финансированию бизнеса (33 и 28% соответственно).  В то же время </w:t>
      </w:r>
      <w:proofErr w:type="gramStart"/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  16</w:t>
      </w:r>
      <w:proofErr w:type="gramEnd"/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не обращавшихся за кредитом и 15% получивших отказ заявляют о необходимости получения знаний по финансовому планированию и 12 и 19% соответственно – по финансированию бизнеса. Таким образом, обращение за кредитом (до момента принятия решения по нему) и факт получения кредита стимулируют предприятия МСП к повышению уровня знаний в сфере 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финансового планирования и финансирования бизнеса. 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Правительство РФ, Банк России, институты развития МСП принимали различные и, зачастую, действенные меры по поддержке сектора МСП. 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 в 2016 г. на государственном уровне были приняты три важнейших решения: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1) увеличение порога по упрощенной система налогообложения до 150 млн. руб. (ранее – 60 млн. руб.): если оборот соответствует, то она предприятие платит только 6% с оборота; как следствие, больше субъектом малого бизнеса будет рассчитывать на льготы;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2) смягчение наказаний за нарушения со стороны МСП: нарушения, не влекущие серьезных последствий, совершенные впервые наказываются только предупреждением, а не более серьезными мерами;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увеличение квоты МСП на государственные закупки. </w:t>
      </w:r>
    </w:p>
    <w:p w:rsidR="00D0615E" w:rsidRPr="00D0615E" w:rsidRDefault="00D0615E" w:rsidP="00D0615E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pacing w:val="-11"/>
          <w:sz w:val="28"/>
          <w:szCs w:val="28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Крайним важным фактором стало планомерное снижение ключевой ставки</w:t>
      </w:r>
      <w:r w:rsidR="00661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17,0% (конец 2014 г.) до 7,75% (конец 2017 г.).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615E">
        <w:rPr>
          <w:rFonts w:ascii="Times New Roman" w:hAnsi="Times New Roman"/>
          <w:bCs/>
          <w:spacing w:val="-11"/>
          <w:sz w:val="28"/>
          <w:szCs w:val="28"/>
        </w:rPr>
        <w:t xml:space="preserve">Это, безусловно, </w:t>
      </w:r>
      <w:proofErr w:type="gramStart"/>
      <w:r w:rsidRPr="00D0615E">
        <w:rPr>
          <w:rFonts w:ascii="Times New Roman" w:hAnsi="Times New Roman"/>
          <w:bCs/>
          <w:spacing w:val="-11"/>
          <w:sz w:val="28"/>
          <w:szCs w:val="28"/>
        </w:rPr>
        <w:t>послужи</w:t>
      </w:r>
      <w:r w:rsidR="00661473">
        <w:rPr>
          <w:rFonts w:ascii="Times New Roman" w:hAnsi="Times New Roman"/>
          <w:bCs/>
          <w:spacing w:val="-11"/>
          <w:sz w:val="28"/>
          <w:szCs w:val="28"/>
        </w:rPr>
        <w:t>ло</w:t>
      </w:r>
      <w:r w:rsidRPr="00D0615E">
        <w:rPr>
          <w:rFonts w:ascii="Times New Roman" w:hAnsi="Times New Roman"/>
          <w:bCs/>
          <w:spacing w:val="-11"/>
          <w:sz w:val="28"/>
          <w:szCs w:val="28"/>
        </w:rPr>
        <w:t xml:space="preserve"> </w:t>
      </w:r>
      <w:r w:rsidR="00661473">
        <w:rPr>
          <w:rFonts w:ascii="Times New Roman" w:hAnsi="Times New Roman"/>
          <w:bCs/>
          <w:spacing w:val="-11"/>
          <w:sz w:val="28"/>
          <w:szCs w:val="28"/>
        </w:rPr>
        <w:t xml:space="preserve"> и</w:t>
      </w:r>
      <w:proofErr w:type="gramEnd"/>
      <w:r w:rsidR="00661473">
        <w:rPr>
          <w:rFonts w:ascii="Times New Roman" w:hAnsi="Times New Roman"/>
          <w:bCs/>
          <w:spacing w:val="-11"/>
          <w:sz w:val="28"/>
          <w:szCs w:val="28"/>
        </w:rPr>
        <w:t xml:space="preserve"> послужит </w:t>
      </w:r>
      <w:r w:rsidRPr="00D0615E">
        <w:rPr>
          <w:rFonts w:ascii="Times New Roman" w:hAnsi="Times New Roman"/>
          <w:bCs/>
          <w:spacing w:val="-11"/>
          <w:sz w:val="28"/>
          <w:szCs w:val="28"/>
        </w:rPr>
        <w:t xml:space="preserve">дальнейшему смягчению условий банковского кредитования.  </w:t>
      </w:r>
    </w:p>
    <w:p w:rsidR="00D0615E" w:rsidRPr="00D0615E" w:rsidRDefault="00D0615E" w:rsidP="00D0615E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Source Serif Pro" w:hAnsi="Source Serif Pro"/>
          <w:color w:val="000000"/>
          <w:spacing w:val="3"/>
          <w:sz w:val="30"/>
          <w:szCs w:val="30"/>
          <w:shd w:val="clear" w:color="auto" w:fill="FFFFFF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мнению аналитиков НАФИ «</w:t>
      </w:r>
      <w:r w:rsidRPr="00D0615E">
        <w:rPr>
          <w:rFonts w:ascii="Source Serif Pro" w:hAnsi="Source Serif Pro"/>
          <w:color w:val="000000"/>
          <w:spacing w:val="3"/>
          <w:sz w:val="30"/>
          <w:szCs w:val="30"/>
          <w:shd w:val="clear" w:color="auto" w:fill="FFFFFF"/>
        </w:rPr>
        <w:t xml:space="preserve">экономику в целом в 2017 </w:t>
      </w:r>
      <w:proofErr w:type="gramStart"/>
      <w:r w:rsidRPr="00D0615E">
        <w:rPr>
          <w:rFonts w:ascii="Source Serif Pro" w:hAnsi="Source Serif Pro"/>
          <w:color w:val="000000"/>
          <w:spacing w:val="3"/>
          <w:sz w:val="30"/>
          <w:szCs w:val="30"/>
          <w:shd w:val="clear" w:color="auto" w:fill="FFFFFF"/>
        </w:rPr>
        <w:t>г….</w:t>
      </w:r>
      <w:proofErr w:type="gramEnd"/>
      <w:r w:rsidRPr="00D0615E">
        <w:rPr>
          <w:rFonts w:ascii="Source Serif Pro" w:hAnsi="Source Serif Pro"/>
          <w:color w:val="000000"/>
          <w:spacing w:val="3"/>
          <w:sz w:val="30"/>
          <w:szCs w:val="30"/>
          <w:shd w:val="clear" w:color="auto" w:fill="FFFFFF"/>
        </w:rPr>
        <w:t>ждет хоть и небольшой, но рост, что сразу же скажется и на спросе, и на ожиданиях, и на склонности банков к кредитованию. В результате, по прогнозу НАФИ, итогом 2017 г.  станет рост кредитования МСБ на 10%» [</w:t>
      </w:r>
      <w:r w:rsidR="00FA1E1F" w:rsidRPr="004C1DF9">
        <w:rPr>
          <w:rFonts w:ascii="Source Serif Pro" w:hAnsi="Source Serif Pro"/>
          <w:color w:val="000000"/>
          <w:spacing w:val="3"/>
          <w:sz w:val="30"/>
          <w:szCs w:val="30"/>
          <w:shd w:val="clear" w:color="auto" w:fill="FFFFFF"/>
        </w:rPr>
        <w:t>36</w:t>
      </w:r>
      <w:r w:rsidRPr="00D0615E">
        <w:rPr>
          <w:rFonts w:ascii="Source Serif Pro" w:hAnsi="Source Serif Pro"/>
          <w:color w:val="000000"/>
          <w:spacing w:val="3"/>
          <w:sz w:val="30"/>
          <w:szCs w:val="30"/>
          <w:shd w:val="clear" w:color="auto" w:fill="FFFFFF"/>
        </w:rPr>
        <w:t xml:space="preserve">]. </w:t>
      </w:r>
    </w:p>
    <w:p w:rsidR="00D0615E" w:rsidRPr="00D0615E" w:rsidRDefault="00D0615E" w:rsidP="00D0615E">
      <w:pPr>
        <w:widowControl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вышесказанное окажет самое непосредственное влияние </w:t>
      </w:r>
      <w:r w:rsidR="00DE6E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возможности российских предпри</w:t>
      </w:r>
      <w:r w:rsidR="00DE6E8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нимателей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финансированию своей деятельности посредством</w:t>
      </w:r>
      <w:r w:rsidR="00DE6E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привлечения банковских кредитов, и на возможности банков по предоставлению таких кредитов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E6E8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предпринимателя - заемщика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ключевыми являются два основных фактора: привлечение кредита на выгодных для </w:t>
      </w:r>
      <w:r w:rsidR="00DE6E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предпринимателя</w:t>
      </w:r>
      <w:r w:rsidRPr="00D06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условиях и поддержание необходимого уровня финансового состояния для обеспечения возможности в срок и в полном объеме рассчитаться по принятым обязательствам. </w:t>
      </w:r>
      <w:r w:rsidR="00DE6E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свою очередь для банков, в том </w:t>
      </w:r>
      <w:r w:rsidR="00DE6E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числе, для Банка ВТБ 24 (ПАО) определяющее значение имеет уровень кредитоспособности заемщиков, а также собственное финансовое положение в части регулирования рисков и обеспечения планируемых показателей доходности. </w:t>
      </w:r>
    </w:p>
    <w:p w:rsidR="00D0615E" w:rsidRDefault="00D0615E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E6E85" w:rsidRDefault="00DE6E85" w:rsidP="00DE6E85">
      <w:pPr>
        <w:pStyle w:val="2"/>
      </w:pPr>
      <w:bookmarkStart w:id="125" w:name="_Toc501232562"/>
      <w:r>
        <w:t>3.2 Рекомендации по развитию кредитования предпринимательской деятельности в ВТБ 24 (ПАО)</w:t>
      </w:r>
      <w:bookmarkEnd w:id="125"/>
    </w:p>
    <w:p w:rsidR="00DE6E85" w:rsidRDefault="00DE6E85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0615E" w:rsidRDefault="00DE6E85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 учетом вышесказанного в целях развития кредитования предпринимательской деятельности насущными задачами Банка ВТБ 24 (ПАО) являются:</w:t>
      </w:r>
    </w:p>
    <w:p w:rsidR="00DE6E85" w:rsidRDefault="00DE6E85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- снижение кредитного риска по выданным предпринимателям кредитам;</w:t>
      </w:r>
    </w:p>
    <w:p w:rsidR="00DE6E85" w:rsidRDefault="00DE6E85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- повышение объемов и доходности операций кредитования. </w:t>
      </w:r>
    </w:p>
    <w:p w:rsidR="00572274" w:rsidRPr="004C6B62" w:rsidRDefault="00572274" w:rsidP="0057227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целей снижения кредитного риска, в том числе, улучшения качества выданных предпринимателям ссуд в табл. 8 представлена программа мероприятий. </w:t>
      </w:r>
    </w:p>
    <w:p w:rsidR="00572274" w:rsidRDefault="00572274" w:rsidP="0057227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Банку необходимо на постоянной основе осуществлять мониторинг  кредитной политики  на предмет её соответствия текущим макроэкономическим условиям (общее состояние экономики, состояние финансовой устойчивости банковского сектора, общие тенденции развития различных  направлений кредитования) и вносить необходимых изменений в случае такой необходимости. При этом необходимо учитывать региональную </w:t>
      </w:r>
      <w:proofErr w:type="gramStart"/>
      <w:r>
        <w:rPr>
          <w:rFonts w:ascii="Times New Roman" w:hAnsi="Times New Roman"/>
          <w:sz w:val="28"/>
          <w:szCs w:val="28"/>
        </w:rPr>
        <w:t>специфику  тех</w:t>
      </w:r>
      <w:proofErr w:type="gramEnd"/>
      <w:r>
        <w:rPr>
          <w:rFonts w:ascii="Times New Roman" w:hAnsi="Times New Roman"/>
          <w:sz w:val="28"/>
          <w:szCs w:val="28"/>
        </w:rPr>
        <w:t xml:space="preserve"> географических территорий,  где расположены офисы Банка, осуществляющие кредитные операции для предпринимателей. </w:t>
      </w:r>
    </w:p>
    <w:p w:rsidR="00572274" w:rsidRPr="00D426EA" w:rsidRDefault="00572274" w:rsidP="00572274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426EA">
        <w:rPr>
          <w:rFonts w:ascii="Times New Roman" w:hAnsi="Times New Roman"/>
          <w:sz w:val="28"/>
          <w:szCs w:val="28"/>
        </w:rPr>
        <w:t>Актуальным является пересмотр системы обеспечения по каждому кредитному продукту и по каждой категории заемщиков</w:t>
      </w:r>
      <w:r>
        <w:rPr>
          <w:rFonts w:ascii="Times New Roman" w:hAnsi="Times New Roman"/>
          <w:sz w:val="28"/>
          <w:szCs w:val="28"/>
        </w:rPr>
        <w:t xml:space="preserve"> - предпринимателей</w:t>
      </w:r>
      <w:r w:rsidRPr="00D426EA">
        <w:rPr>
          <w:rFonts w:ascii="Times New Roman" w:hAnsi="Times New Roman"/>
          <w:sz w:val="28"/>
          <w:szCs w:val="28"/>
        </w:rPr>
        <w:t xml:space="preserve">. Сложившаяся ситуация (рост кредитного риска, снижение качества кредитного портфеля) требует от Банка ужесточения условий кредитования в части его обеспечения. Безусловно, что по мере улучшения ситуации в сфере кредитования, данные требования можно пересмотреть в сторону смягчения </w:t>
      </w:r>
      <w:r w:rsidRPr="00D426EA">
        <w:rPr>
          <w:rFonts w:ascii="Times New Roman" w:hAnsi="Times New Roman"/>
          <w:sz w:val="28"/>
          <w:szCs w:val="28"/>
        </w:rPr>
        <w:lastRenderedPageBreak/>
        <w:t xml:space="preserve">условий по обеспечению выдаваемых ссуд. </w:t>
      </w:r>
    </w:p>
    <w:p w:rsidR="00572274" w:rsidRPr="0091047D" w:rsidRDefault="00572274" w:rsidP="00572274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1047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572274" w:rsidRPr="0091047D" w:rsidRDefault="00572274" w:rsidP="00572274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047D">
        <w:rPr>
          <w:rFonts w:ascii="Times New Roman" w:hAnsi="Times New Roman" w:cs="Times New Roman"/>
          <w:sz w:val="28"/>
          <w:szCs w:val="28"/>
        </w:rPr>
        <w:t xml:space="preserve">Программа мероприятий по снижению </w:t>
      </w:r>
      <w:r>
        <w:rPr>
          <w:rFonts w:ascii="Times New Roman" w:hAnsi="Times New Roman" w:cs="Times New Roman"/>
          <w:sz w:val="28"/>
          <w:szCs w:val="28"/>
        </w:rPr>
        <w:t>проблемной задолженности и улучшению качества кредитного портфеля ВТБ 24 (ПАО)</w:t>
      </w:r>
    </w:p>
    <w:tbl>
      <w:tblPr>
        <w:tblStyle w:val="14"/>
        <w:tblW w:w="5000" w:type="pct"/>
        <w:tblLook w:val="04A0" w:firstRow="1" w:lastRow="0" w:firstColumn="1" w:lastColumn="0" w:noHBand="0" w:noVBand="1"/>
      </w:tblPr>
      <w:tblGrid>
        <w:gridCol w:w="5243"/>
        <w:gridCol w:w="4385"/>
      </w:tblGrid>
      <w:tr w:rsidR="00572274" w:rsidRPr="004C6B62" w:rsidTr="00A959C5">
        <w:tc>
          <w:tcPr>
            <w:tcW w:w="2723" w:type="pct"/>
          </w:tcPr>
          <w:p w:rsidR="00572274" w:rsidRPr="004C6B62" w:rsidRDefault="00572274" w:rsidP="00A959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Мероприятие</w:t>
            </w:r>
          </w:p>
        </w:tc>
        <w:tc>
          <w:tcPr>
            <w:tcW w:w="2277" w:type="pct"/>
          </w:tcPr>
          <w:p w:rsidR="00572274" w:rsidRPr="004C6B62" w:rsidRDefault="00572274" w:rsidP="00A959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 xml:space="preserve">Предполагаемый результат </w:t>
            </w:r>
          </w:p>
        </w:tc>
      </w:tr>
      <w:tr w:rsidR="00572274" w:rsidRPr="004C6B62" w:rsidTr="00A959C5">
        <w:tc>
          <w:tcPr>
            <w:tcW w:w="2723" w:type="pct"/>
          </w:tcPr>
          <w:p w:rsidR="00572274" w:rsidRPr="004C6B62" w:rsidRDefault="00572274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Периодический пересмотр кредитной политики в соответствии с изменениями в макросреде</w:t>
            </w:r>
          </w:p>
        </w:tc>
        <w:tc>
          <w:tcPr>
            <w:tcW w:w="2277" w:type="pct"/>
          </w:tcPr>
          <w:p w:rsidR="00572274" w:rsidRPr="004C6B62" w:rsidRDefault="00572274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Укрепление качества кредитного портфеля</w:t>
            </w:r>
          </w:p>
        </w:tc>
      </w:tr>
      <w:tr w:rsidR="00572274" w:rsidRPr="004C6B62" w:rsidTr="00A959C5">
        <w:tc>
          <w:tcPr>
            <w:tcW w:w="2723" w:type="pct"/>
          </w:tcPr>
          <w:p w:rsidR="00572274" w:rsidRPr="004C6B62" w:rsidRDefault="00572274" w:rsidP="00A959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Пересмотр системы обеспечения в рамках каждого кредитного продукта</w:t>
            </w:r>
          </w:p>
        </w:tc>
        <w:tc>
          <w:tcPr>
            <w:tcW w:w="2277" w:type="pct"/>
          </w:tcPr>
          <w:p w:rsidR="00572274" w:rsidRPr="004C6B62" w:rsidRDefault="00572274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 xml:space="preserve">Снижение ущерба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проблемных и </w:t>
            </w: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безнадежных ссуд</w:t>
            </w:r>
          </w:p>
        </w:tc>
      </w:tr>
      <w:tr w:rsidR="00572274" w:rsidRPr="004C6B62" w:rsidTr="00A959C5">
        <w:tc>
          <w:tcPr>
            <w:tcW w:w="2723" w:type="pct"/>
          </w:tcPr>
          <w:p w:rsidR="00572274" w:rsidRPr="004C6B62" w:rsidRDefault="00572274" w:rsidP="00A959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Коррекция действующих кредитных продуктов с учетом изменений ключевой ставки, качества кредитного портфеля</w:t>
            </w:r>
          </w:p>
        </w:tc>
        <w:tc>
          <w:tcPr>
            <w:tcW w:w="2277" w:type="pct"/>
          </w:tcPr>
          <w:p w:rsidR="00572274" w:rsidRPr="004C6B62" w:rsidRDefault="00572274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Снижение кредитного риска</w:t>
            </w:r>
          </w:p>
          <w:p w:rsidR="00572274" w:rsidRPr="004C6B62" w:rsidRDefault="00572274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Выполнение плановых показателей процентной маржи и процентного спрэда</w:t>
            </w:r>
          </w:p>
        </w:tc>
      </w:tr>
      <w:tr w:rsidR="00572274" w:rsidRPr="004C6B62" w:rsidTr="00A959C5">
        <w:tc>
          <w:tcPr>
            <w:tcW w:w="2723" w:type="pct"/>
          </w:tcPr>
          <w:p w:rsidR="00572274" w:rsidRPr="004C6B62" w:rsidRDefault="00572274" w:rsidP="00A959C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Внедрение</w:t>
            </w:r>
            <w:r w:rsidRPr="004C6B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C6B62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 </w:t>
            </w:r>
            <w:r w:rsidRPr="004C6B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Customer</w:t>
            </w:r>
            <w:proofErr w:type="gramEnd"/>
            <w:r w:rsidRPr="004C6B6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Value Management (CVM)</w:t>
            </w:r>
          </w:p>
        </w:tc>
        <w:tc>
          <w:tcPr>
            <w:tcW w:w="2277" w:type="pct"/>
          </w:tcPr>
          <w:p w:rsidR="00572274" w:rsidRPr="004C6B62" w:rsidRDefault="00572274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 xml:space="preserve">Снижение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проблемной задолженности</w:t>
            </w:r>
          </w:p>
          <w:p w:rsidR="00572274" w:rsidRPr="004C6B62" w:rsidRDefault="00572274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Рост доходности</w:t>
            </w:r>
          </w:p>
        </w:tc>
      </w:tr>
      <w:tr w:rsidR="00572274" w:rsidRPr="004C6B62" w:rsidTr="00A959C5">
        <w:tc>
          <w:tcPr>
            <w:tcW w:w="2723" w:type="pct"/>
          </w:tcPr>
          <w:p w:rsidR="00572274" w:rsidRPr="004C6B62" w:rsidRDefault="00572274" w:rsidP="00A959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Осуществление инвестиций в коллекторскую деятельность</w:t>
            </w:r>
          </w:p>
        </w:tc>
        <w:tc>
          <w:tcPr>
            <w:tcW w:w="2277" w:type="pct"/>
          </w:tcPr>
          <w:p w:rsidR="00572274" w:rsidRPr="004C6B62" w:rsidRDefault="00572274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Улучшение качества кредитного портфеля. Очистка баланса от «плохих» долгов.</w:t>
            </w:r>
          </w:p>
          <w:p w:rsidR="00572274" w:rsidRPr="004C6B62" w:rsidRDefault="00572274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 xml:space="preserve">Снижение уровня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проблемной задолженности</w:t>
            </w:r>
          </w:p>
        </w:tc>
      </w:tr>
      <w:tr w:rsidR="00572274" w:rsidRPr="004C6B62" w:rsidTr="00A959C5">
        <w:tc>
          <w:tcPr>
            <w:tcW w:w="2723" w:type="pct"/>
          </w:tcPr>
          <w:p w:rsidR="00572274" w:rsidRPr="004C6B62" w:rsidRDefault="00572274" w:rsidP="00A959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Повышение профессионального уровня риск-менеджеров</w:t>
            </w:r>
          </w:p>
        </w:tc>
        <w:tc>
          <w:tcPr>
            <w:tcW w:w="2277" w:type="pct"/>
          </w:tcPr>
          <w:p w:rsidR="00572274" w:rsidRPr="004C6B62" w:rsidRDefault="00572274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Точная оценка кредитного риска</w:t>
            </w:r>
          </w:p>
          <w:p w:rsidR="00572274" w:rsidRPr="004C6B62" w:rsidRDefault="00572274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Минимизация кредитного риска</w:t>
            </w:r>
          </w:p>
        </w:tc>
      </w:tr>
      <w:tr w:rsidR="00572274" w:rsidRPr="004C6B62" w:rsidTr="00A959C5">
        <w:tc>
          <w:tcPr>
            <w:tcW w:w="2723" w:type="pct"/>
          </w:tcPr>
          <w:p w:rsidR="00572274" w:rsidRPr="004C6B62" w:rsidRDefault="00572274" w:rsidP="00A959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 xml:space="preserve">Оптимизация работы с клиентскими сегментами: удержание «хороших» клиентов, акцент на работу с </w:t>
            </w:r>
            <w:proofErr w:type="spellStart"/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низкорисковыми</w:t>
            </w:r>
            <w:proofErr w:type="spellEnd"/>
            <w:r w:rsidRPr="004C6B62">
              <w:rPr>
                <w:rFonts w:ascii="Times New Roman" w:hAnsi="Times New Roman" w:cs="Times New Roman"/>
                <w:sz w:val="24"/>
                <w:szCs w:val="24"/>
              </w:rPr>
              <w:t xml:space="preserve"> клиентами</w:t>
            </w:r>
          </w:p>
        </w:tc>
        <w:tc>
          <w:tcPr>
            <w:tcW w:w="2277" w:type="pct"/>
          </w:tcPr>
          <w:p w:rsidR="00572274" w:rsidRPr="004C6B62" w:rsidRDefault="00572274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 xml:space="preserve">Снижение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проблемной задолженности, </w:t>
            </w: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кредитного риска. Рост доходности</w:t>
            </w:r>
          </w:p>
        </w:tc>
      </w:tr>
      <w:tr w:rsidR="00572274" w:rsidRPr="004C6B62" w:rsidTr="00A959C5">
        <w:tc>
          <w:tcPr>
            <w:tcW w:w="2723" w:type="pct"/>
          </w:tcPr>
          <w:p w:rsidR="00572274" w:rsidRPr="004C6B62" w:rsidRDefault="00572274" w:rsidP="00A959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Разработка эффективных программ реструктуризации проблемных долгов</w:t>
            </w:r>
          </w:p>
        </w:tc>
        <w:tc>
          <w:tcPr>
            <w:tcW w:w="2277" w:type="pct"/>
          </w:tcPr>
          <w:p w:rsidR="00572274" w:rsidRPr="004C6B62" w:rsidRDefault="00572274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 xml:space="preserve">Снижение уровня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проблемной </w:t>
            </w:r>
            <w:r w:rsidRPr="004C6B62">
              <w:rPr>
                <w:rFonts w:ascii="Times New Roman" w:hAnsi="Times New Roman" w:cs="Times New Roman"/>
                <w:sz w:val="24"/>
                <w:szCs w:val="24"/>
              </w:rPr>
              <w:t>задолженности</w:t>
            </w:r>
          </w:p>
        </w:tc>
      </w:tr>
      <w:tr w:rsidR="00572274" w:rsidRPr="004C6B62" w:rsidTr="00A959C5">
        <w:tc>
          <w:tcPr>
            <w:tcW w:w="2723" w:type="pct"/>
          </w:tcPr>
          <w:p w:rsidR="00572274" w:rsidRPr="004C6B62" w:rsidRDefault="00572274" w:rsidP="00A959C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Совершенствование методик оценки кредитоспособности заемщиков</w:t>
            </w:r>
          </w:p>
        </w:tc>
        <w:tc>
          <w:tcPr>
            <w:tcW w:w="2277" w:type="pct"/>
          </w:tcPr>
          <w:p w:rsidR="00572274" w:rsidRPr="004C6B62" w:rsidRDefault="00572274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уровня проблемной задолженности</w:t>
            </w:r>
          </w:p>
        </w:tc>
      </w:tr>
    </w:tbl>
    <w:p w:rsidR="00572274" w:rsidRDefault="00572274" w:rsidP="00572274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2274" w:rsidRDefault="00572274" w:rsidP="0057227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Банку</w:t>
      </w:r>
      <w:r w:rsidRPr="00D426EA">
        <w:rPr>
          <w:rFonts w:ascii="Times New Roman" w:hAnsi="Times New Roman"/>
          <w:sz w:val="28"/>
          <w:szCs w:val="28"/>
        </w:rPr>
        <w:t xml:space="preserve"> необходимо максимально быстро и полно адаптировать действующие кредитные и другие продукты к изменениям во внешней и внутренней среде кредитных организаций. Изменения во внешней среде могут быть связаны с  введением новых </w:t>
      </w:r>
      <w:proofErr w:type="spellStart"/>
      <w:r w:rsidRPr="00D426EA">
        <w:rPr>
          <w:rFonts w:ascii="Times New Roman" w:hAnsi="Times New Roman"/>
          <w:sz w:val="28"/>
          <w:szCs w:val="28"/>
        </w:rPr>
        <w:t>пруденциальных</w:t>
      </w:r>
      <w:proofErr w:type="spellEnd"/>
      <w:r w:rsidRPr="00D426EA">
        <w:rPr>
          <w:rFonts w:ascii="Times New Roman" w:hAnsi="Times New Roman"/>
          <w:sz w:val="28"/>
          <w:szCs w:val="28"/>
        </w:rPr>
        <w:t xml:space="preserve"> требований; изменениями основных макроэкономических индикаторов, ключевой ставки, денежно-кредитной политики Банка России,  систем</w:t>
      </w:r>
      <w:r>
        <w:rPr>
          <w:rFonts w:ascii="Times New Roman" w:hAnsi="Times New Roman"/>
          <w:sz w:val="28"/>
          <w:szCs w:val="28"/>
        </w:rPr>
        <w:t>ы</w:t>
      </w:r>
      <w:r w:rsidRPr="00D426EA">
        <w:rPr>
          <w:rFonts w:ascii="Times New Roman" w:hAnsi="Times New Roman"/>
          <w:sz w:val="28"/>
          <w:szCs w:val="28"/>
        </w:rPr>
        <w:t xml:space="preserve"> рефинансирования Банка России и проч. Изменения во внутренней среде Банка могут быть вызваны ухудшением его финансового состояния, в том числе, снижением запаса финансовой устойчивости, падением доходности, ростом кредитных и других рисков</w:t>
      </w:r>
      <w:r>
        <w:rPr>
          <w:rFonts w:ascii="Times New Roman" w:hAnsi="Times New Roman"/>
          <w:sz w:val="28"/>
          <w:szCs w:val="28"/>
        </w:rPr>
        <w:t xml:space="preserve"> и наоборот – улучшения положения по всем показателям</w:t>
      </w:r>
      <w:r w:rsidRPr="00D426EA">
        <w:rPr>
          <w:rFonts w:ascii="Times New Roman" w:hAnsi="Times New Roman"/>
          <w:sz w:val="28"/>
          <w:szCs w:val="28"/>
        </w:rPr>
        <w:t xml:space="preserve">. </w:t>
      </w:r>
    </w:p>
    <w:p w:rsidR="00572274" w:rsidRPr="00D426EA" w:rsidRDefault="00572274" w:rsidP="00572274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26EA">
        <w:rPr>
          <w:rFonts w:ascii="Times New Roman" w:hAnsi="Times New Roman"/>
          <w:sz w:val="28"/>
          <w:szCs w:val="28"/>
        </w:rPr>
        <w:lastRenderedPageBreak/>
        <w:t xml:space="preserve">Ещё одна из рекомендаций – </w:t>
      </w:r>
      <w:proofErr w:type="gramStart"/>
      <w:r w:rsidRPr="00D426EA">
        <w:rPr>
          <w:rFonts w:ascii="Times New Roman" w:hAnsi="Times New Roman"/>
          <w:sz w:val="28"/>
          <w:szCs w:val="28"/>
        </w:rPr>
        <w:t xml:space="preserve">внедрение </w:t>
      </w:r>
      <w:r w:rsidRPr="00D426E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внедрение</w:t>
      </w:r>
      <w:proofErr w:type="gramEnd"/>
      <w:r w:rsidRPr="00D42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6EA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D42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6E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42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26E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426EA">
        <w:rPr>
          <w:rFonts w:ascii="Times New Roman" w:hAnsi="Times New Roman" w:cs="Times New Roman"/>
          <w:sz w:val="28"/>
          <w:szCs w:val="28"/>
        </w:rPr>
        <w:t xml:space="preserve"> (CVM).  CVM </w:t>
      </w:r>
      <w:proofErr w:type="gramStart"/>
      <w:r w:rsidRPr="00D426E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426EA">
        <w:rPr>
          <w:rFonts w:ascii="Times New Roman" w:hAnsi="Times New Roman" w:cs="Times New Roman"/>
          <w:sz w:val="28"/>
          <w:szCs w:val="28"/>
        </w:rPr>
        <w:t xml:space="preserve"> модель прогнозирования, которая помогает сфокусироваться на отдельных клиентах, чтобы увеличить доход от каждого из них, а также четко измерить ROI (показатель окупаемости инвестиций) на привлечение и удержание этих клиентов.  Внедрение CVM послужит повышению уровня аналитики, позволит сегментировать старых и новых клиентов, внедрить таргетированные продажи, то есть выдавать новые кредиты тем категориям заемщиков, которые определены самим банком и соответствуют уровню кредитного риска конкретного банка</w:t>
      </w:r>
      <w:r w:rsidR="00FA1E1F" w:rsidRPr="00FA1E1F">
        <w:rPr>
          <w:rFonts w:ascii="Times New Roman" w:hAnsi="Times New Roman" w:cs="Times New Roman"/>
          <w:sz w:val="28"/>
          <w:szCs w:val="28"/>
        </w:rPr>
        <w:t xml:space="preserve"> [31</w:t>
      </w:r>
      <w:r w:rsidR="00FA1E1F">
        <w:rPr>
          <w:rFonts w:ascii="Times New Roman" w:hAnsi="Times New Roman" w:cs="Times New Roman"/>
          <w:sz w:val="28"/>
          <w:szCs w:val="28"/>
        </w:rPr>
        <w:t>, с.57</w:t>
      </w:r>
      <w:r w:rsidR="00FA1E1F" w:rsidRPr="00FA1E1F">
        <w:rPr>
          <w:rFonts w:ascii="Times New Roman" w:hAnsi="Times New Roman" w:cs="Times New Roman"/>
          <w:sz w:val="28"/>
          <w:szCs w:val="28"/>
        </w:rPr>
        <w:t>]</w:t>
      </w:r>
      <w:r w:rsidRPr="00D426EA">
        <w:rPr>
          <w:rFonts w:ascii="Times New Roman" w:hAnsi="Times New Roman" w:cs="Times New Roman"/>
          <w:sz w:val="28"/>
          <w:szCs w:val="28"/>
        </w:rPr>
        <w:t>.</w:t>
      </w:r>
    </w:p>
    <w:p w:rsidR="00572274" w:rsidRPr="00D426EA" w:rsidRDefault="00572274" w:rsidP="0057227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26EA">
        <w:rPr>
          <w:rFonts w:ascii="Times New Roman" w:hAnsi="Times New Roman" w:cs="Times New Roman"/>
          <w:sz w:val="28"/>
          <w:szCs w:val="28"/>
        </w:rPr>
        <w:t>Банк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D426EA">
        <w:rPr>
          <w:rFonts w:ascii="Times New Roman" w:hAnsi="Times New Roman" w:cs="Times New Roman"/>
          <w:sz w:val="28"/>
          <w:szCs w:val="28"/>
        </w:rPr>
        <w:t xml:space="preserve">необходимо инвестировать в коллекторские услуги, применять новые стратегии </w:t>
      </w:r>
      <w:proofErr w:type="spellStart"/>
      <w:r w:rsidRPr="00D426EA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Pr="00D426EA">
        <w:rPr>
          <w:rFonts w:ascii="Times New Roman" w:hAnsi="Times New Roman" w:cs="Times New Roman"/>
          <w:sz w:val="28"/>
          <w:szCs w:val="28"/>
        </w:rPr>
        <w:t>, возможно, сотрудничать с другими банками в части разработки единой тактики сбора просроченной задолженности по общим должникам.</w:t>
      </w:r>
    </w:p>
    <w:p w:rsidR="00572274" w:rsidRPr="00D426EA" w:rsidRDefault="00572274" w:rsidP="0057227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26EA">
        <w:rPr>
          <w:rFonts w:ascii="Times New Roman" w:hAnsi="Times New Roman" w:cs="Times New Roman"/>
          <w:sz w:val="28"/>
          <w:szCs w:val="28"/>
        </w:rPr>
        <w:t>Безусловно, необходима оптимизация работы с клиентами, в том числе:</w:t>
      </w:r>
    </w:p>
    <w:p w:rsidR="00572274" w:rsidRPr="00D426EA" w:rsidRDefault="00572274" w:rsidP="0057227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26EA">
        <w:rPr>
          <w:rFonts w:ascii="Times New Roman" w:hAnsi="Times New Roman" w:cs="Times New Roman"/>
          <w:sz w:val="28"/>
          <w:szCs w:val="28"/>
        </w:rPr>
        <w:t>- удержание своих «хороших» клиентов, в частности выкуп их долгов у других банков; </w:t>
      </w:r>
    </w:p>
    <w:p w:rsidR="00572274" w:rsidRPr="00D426EA" w:rsidRDefault="00572274" w:rsidP="0057227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26EA">
        <w:rPr>
          <w:rFonts w:ascii="Times New Roman" w:hAnsi="Times New Roman" w:cs="Times New Roman"/>
          <w:sz w:val="28"/>
          <w:szCs w:val="28"/>
        </w:rPr>
        <w:t xml:space="preserve">- снижение доли клиентов нижнего массового сегмента и внедрение новых кредитных продуктов для </w:t>
      </w:r>
      <w:proofErr w:type="spellStart"/>
      <w:r w:rsidRPr="00D426EA">
        <w:rPr>
          <w:rFonts w:ascii="Times New Roman" w:hAnsi="Times New Roman" w:cs="Times New Roman"/>
          <w:sz w:val="28"/>
          <w:szCs w:val="28"/>
        </w:rPr>
        <w:t>низкорискованных</w:t>
      </w:r>
      <w:proofErr w:type="spellEnd"/>
      <w:r w:rsidRPr="00D426EA">
        <w:rPr>
          <w:rFonts w:ascii="Times New Roman" w:hAnsi="Times New Roman" w:cs="Times New Roman"/>
          <w:sz w:val="28"/>
          <w:szCs w:val="28"/>
        </w:rPr>
        <w:t xml:space="preserve"> клиентских сегментов.</w:t>
      </w:r>
    </w:p>
    <w:p w:rsidR="00572274" w:rsidRDefault="00572274" w:rsidP="0057227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26EA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Рассматривая пул проблемных кредитов не с точки зрения балласта, а с точки зрения экономического актива, разрабатывая эффективные программы структуризации, запрашивая гос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ударственные </w:t>
      </w:r>
      <w:r w:rsidRPr="00D426EA">
        <w:rPr>
          <w:rFonts w:ascii="Times New Roman" w:hAnsi="Times New Roman" w:cs="Times New Roman"/>
          <w:sz w:val="28"/>
          <w:szCs w:val="28"/>
          <w:shd w:val="clear" w:color="auto" w:fill="FFFFFF"/>
        </w:rPr>
        <w:t>субсидии под эти программы, реально помогая заемщикам с погашением проблемных кредитов, можно в корне переломить проблемную ситуацию.</w:t>
      </w:r>
    </w:p>
    <w:p w:rsidR="00DE42C3" w:rsidRDefault="00DE42C3" w:rsidP="0057227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Одной из важнейших задач является совершенствование методик оценки кредитоспособности заемщиков. Действенные методики, а для предпринимателей они основаны на расчете кредитного рейтинга, являются не только эффективным инструментом управления кредитным риском, но и одним из конкурентных преимуществ банка. При оптимизации действующих методик Банку необходимо учитывать состояние качества ссудной задолженности по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кредитам предпринимателей, а также использовать передовой российский и зарубежный опыт, в том числе, опыт специализированных российских и международных рейтинговых агентств. </w:t>
      </w:r>
    </w:p>
    <w:p w:rsidR="00DE42C3" w:rsidRPr="00DE6885" w:rsidRDefault="006C3AD9" w:rsidP="00DE42C3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6" w:name="_Toc480310995"/>
      <w:bookmarkStart w:id="127" w:name="_Toc481162644"/>
      <w:bookmarkStart w:id="128" w:name="_Toc50123256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Условиями увеличения объемов и </w:t>
      </w:r>
      <w:r w:rsidR="00DE42C3"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повышения доходности </w:t>
      </w:r>
      <w:r w:rsidR="00DE42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операций потребительского </w:t>
      </w:r>
      <w:r w:rsidR="00DE42C3"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кредитования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 w:rsidR="00DE42C3"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bookmarkEnd w:id="126"/>
      <w:bookmarkEnd w:id="127"/>
      <w:bookmarkEnd w:id="128"/>
    </w:p>
    <w:p w:rsidR="00DE42C3" w:rsidRPr="00DE6885" w:rsidRDefault="00DE42C3" w:rsidP="00DE42C3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29" w:name="_Toc480310996"/>
      <w:bookmarkStart w:id="130" w:name="_Toc481162645"/>
      <w:bookmarkStart w:id="131" w:name="_Toc501232564"/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достаточн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объем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фондирования, необходим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проведения и расширения кредитной деятельности;</w:t>
      </w:r>
      <w:bookmarkEnd w:id="129"/>
      <w:bookmarkEnd w:id="130"/>
      <w:bookmarkEnd w:id="131"/>
    </w:p>
    <w:p w:rsidR="00DE42C3" w:rsidRDefault="00DE42C3" w:rsidP="00DE42C3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2" w:name="_Toc480310997"/>
      <w:bookmarkStart w:id="133" w:name="_Toc481162646"/>
      <w:bookmarkStart w:id="134" w:name="_Toc501232565"/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>- сн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ижение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стоимост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привлекаемых средств клиентов за счет расширения объемов привлеченных средств, за которые не нужно платить, либо плата минимальна. Это – остатки на расчетных и текущих счетах клиентов. В свою очередь, чтобы привлечь ещё больше клиентов на расчетно-кассовое обслуживание Банку рекомендуется разработать программы лояльности для корпоративных и частных клиентов, повысить оперативность и надежность расчетов;</w:t>
      </w:r>
      <w:bookmarkEnd w:id="132"/>
      <w:bookmarkEnd w:id="133"/>
      <w:bookmarkEnd w:id="134"/>
    </w:p>
    <w:p w:rsidR="00FD53FE" w:rsidRPr="00DE6885" w:rsidRDefault="00FD53FE" w:rsidP="00FD53FE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5" w:name="_Toc480310999"/>
      <w:bookmarkStart w:id="136" w:name="_Toc481162648"/>
      <w:bookmarkStart w:id="137" w:name="_Toc501232566"/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обеспечение учета региональной специфики 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разработке кредитной политики и продуктовой линейки в сфере кредитования </w:t>
      </w:r>
      <w:r w:rsidRPr="00951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различных категорий 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предпринимателей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bookmarkEnd w:id="135"/>
      <w:bookmarkEnd w:id="136"/>
      <w:bookmarkEnd w:id="137"/>
    </w:p>
    <w:p w:rsidR="00FD53FE" w:rsidRDefault="00FD53FE" w:rsidP="00FD53FE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8" w:name="_Toc501232567"/>
      <w:bookmarkStart w:id="139" w:name="_Toc480311000"/>
      <w:bookmarkStart w:id="140" w:name="_Toc481162649"/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>- сохран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ение необходимого 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баланс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цены, качества и спроса на кредитные продукты;</w:t>
      </w:r>
      <w:bookmarkEnd w:id="138"/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D53FE" w:rsidRPr="00DE6885" w:rsidRDefault="00FD53FE" w:rsidP="00FD53FE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1" w:name="_Toc501232568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шение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доступност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кредитных продуктов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счет смягчения условий кредитования.</w:t>
      </w:r>
      <w:bookmarkEnd w:id="139"/>
      <w:bookmarkEnd w:id="140"/>
      <w:bookmarkEnd w:id="141"/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FD53FE" w:rsidRPr="00DE6885" w:rsidRDefault="00FD53FE" w:rsidP="00DE42C3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2" w:name="_Toc50123256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решения поставленных задач Банку ВТБ 24 (ПАО) необходимо работать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следующих  направлениях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bookmarkEnd w:id="142"/>
    </w:p>
    <w:p w:rsidR="00DE42C3" w:rsidRPr="00DE6885" w:rsidRDefault="00DE42C3" w:rsidP="00DE42C3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3" w:name="_Toc480311001"/>
      <w:bookmarkStart w:id="144" w:name="_Toc481162650"/>
      <w:bookmarkStart w:id="145" w:name="_Toc501232570"/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>- разработ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широко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эффективны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инструмент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 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продвижения кредитных продуктов. При этом упор необходимо сделать на дистанционные каналы продвижения – как наименее затратные и высоко эффективные, в том числе, сайт Банка, системы интернет-банкинга, мобильного банкинга, социальные сети, сайты партнеров;</w:t>
      </w:r>
      <w:bookmarkEnd w:id="143"/>
      <w:bookmarkEnd w:id="144"/>
      <w:bookmarkEnd w:id="145"/>
    </w:p>
    <w:p w:rsidR="00FD53FE" w:rsidRDefault="00DE42C3" w:rsidP="003C3E3C">
      <w:pPr>
        <w:widowControl w:val="0"/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46" w:name="_Toc480311002"/>
      <w:bookmarkStart w:id="147" w:name="_Toc481162651"/>
      <w:bookmarkStart w:id="148" w:name="_Toc501232571"/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>- повы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шение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уровн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качества обслуживания клиентов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периодическ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ое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едение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оценк</w:t>
      </w:r>
      <w:r w:rsidR="006C3AD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удовлетворенности внешних клиентов кредитным обслуживанием, их лояльности к Банку и его кредитной политик</w:t>
      </w:r>
      <w:r w:rsidRPr="0095195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FD53F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bookmarkEnd w:id="146"/>
      <w:bookmarkEnd w:id="147"/>
      <w:bookmarkEnd w:id="148"/>
    </w:p>
    <w:p w:rsidR="00FD53FE" w:rsidRDefault="00DE42C3" w:rsidP="00FD53FE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49" w:name="_Toc480310998"/>
      <w:bookmarkStart w:id="150" w:name="_Toc481162647"/>
      <w:bookmarkStart w:id="151" w:name="_Toc501232572"/>
      <w:r w:rsidR="00FD53FE"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FD53FE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</w:t>
      </w:r>
      <w:r w:rsidR="00FD53FE"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линейк</w:t>
      </w:r>
      <w:r w:rsidR="00FD53F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D53FE" w:rsidRPr="00DE6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кредитных продуктов за счет вывода с рынка продуктов, не приносящих доход и не пользующихся необходимым спросом, и наоборот, добавления продуктов инновационного характера</w:t>
      </w:r>
      <w:r w:rsid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149"/>
      <w:bookmarkEnd w:id="150"/>
      <w:bookmarkEnd w:id="151"/>
    </w:p>
    <w:p w:rsidR="003C3E3C" w:rsidRPr="00DE6885" w:rsidRDefault="003C3E3C" w:rsidP="00FD53FE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2" w:name="_Toc50123257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развитие последней рекомендации, необходимо отметить следующее.</w:t>
      </w:r>
      <w:bookmarkEnd w:id="15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Стратегии развития Банка отдается приоритет широкому внедрению банковских инноваций. Можно выделить четыре их типа банковских инноваций:</w:t>
      </w: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продуктовые;</w:t>
      </w: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>- методические;</w:t>
      </w: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технологические;</w:t>
      </w: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>- организационные</w:t>
      </w:r>
      <w:r w:rsidR="00FA1E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1E1F" w:rsidRPr="004C1DF9">
        <w:rPr>
          <w:rFonts w:ascii="Times New Roman" w:eastAsia="Times New Roman" w:hAnsi="Times New Roman" w:cs="Times New Roman"/>
          <w:sz w:val="28"/>
          <w:szCs w:val="28"/>
          <w:lang w:eastAsia="ru-RU"/>
        </w:rPr>
        <w:t>[29</w:t>
      </w:r>
      <w:r w:rsidR="00FA1E1F">
        <w:rPr>
          <w:rFonts w:ascii="Times New Roman" w:eastAsia="Times New Roman" w:hAnsi="Times New Roman" w:cs="Times New Roman"/>
          <w:sz w:val="28"/>
          <w:szCs w:val="28"/>
          <w:lang w:eastAsia="ru-RU"/>
        </w:rPr>
        <w:t>, с.214</w:t>
      </w:r>
      <w:r w:rsidR="00FA1E1F" w:rsidRPr="004C1DF9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осуществлении кредитования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предпринимательской деятельности</w:t>
      </w: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использовать все указанные типы банковских инноваций. При этом они должны быть направлены и на качественное улучшение взаимодействия с клиентами в процессе кредитования, и на совершенствование внутренней работы Банка в данной сфере. </w:t>
      </w: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Линейка кредитных продуктов должна быть многовариантной, предлагать широкий диапазон основных параметров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кредитов для предпринимателей</w:t>
      </w: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объемов, сроков, процентных ставок, схем погашения, прав и обязанностей Банка и заемщиков, состава обязательных документов, действий и проч.</w:t>
      </w:r>
    </w:p>
    <w:p w:rsid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рис. </w:t>
      </w:r>
      <w:r w:rsidR="00D61D2F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характеристики, которым должны соответствовать кредитные продукты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сегменте кредитования предпринимательской деятельности</w:t>
      </w:r>
      <w:r w:rsidR="00FA1E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1E1F" w:rsidRPr="00FA1E1F">
        <w:rPr>
          <w:rFonts w:ascii="Times New Roman" w:eastAsia="Times New Roman" w:hAnsi="Times New Roman" w:cs="Times New Roman"/>
          <w:sz w:val="28"/>
          <w:szCs w:val="28"/>
          <w:lang w:eastAsia="ru-RU"/>
        </w:rPr>
        <w:t>[31</w:t>
      </w:r>
      <w:r w:rsidR="00FA1E1F">
        <w:rPr>
          <w:rFonts w:ascii="Times New Roman" w:eastAsia="Times New Roman" w:hAnsi="Times New Roman" w:cs="Times New Roman"/>
          <w:sz w:val="28"/>
          <w:szCs w:val="28"/>
          <w:lang w:eastAsia="ru-RU"/>
        </w:rPr>
        <w:t>, с.57</w:t>
      </w:r>
      <w:r w:rsidR="00FA1E1F" w:rsidRPr="00FA1E1F">
        <w:rPr>
          <w:rFonts w:ascii="Times New Roman" w:eastAsia="Times New Roman" w:hAnsi="Times New Roman" w:cs="Times New Roman"/>
          <w:sz w:val="28"/>
          <w:szCs w:val="28"/>
          <w:lang w:eastAsia="ru-RU"/>
        </w:rPr>
        <w:t>]</w:t>
      </w: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D61D2F" w:rsidRPr="003C3E3C" w:rsidRDefault="00D61D2F" w:rsidP="00D61D2F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показано на рис. 16, важно, чтобы кредитные продукты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Банка </w:t>
      </w: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привлекательны и новы для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предпринимателей</w:t>
      </w: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направлены на определенный целевой сегмент рынка; разрабатывались с учетом неудовлетворенных (либо не полностью удовлетворенных) потребностей; носили комплексный характер и имели модульную форму; были многовариантны и учитывали региональную </w:t>
      </w: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специфику, а также адаптированы к времени и рынку; не противоречили общей стратегии развития Банка и соответствовали характеру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единой </w:t>
      </w: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продуктовой линейки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предпринимателей</w:t>
      </w: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B95066" wp14:editId="574E3AAF">
                <wp:simplePos x="0" y="0"/>
                <wp:positionH relativeFrom="column">
                  <wp:posOffset>6011545</wp:posOffset>
                </wp:positionH>
                <wp:positionV relativeFrom="paragraph">
                  <wp:posOffset>183515</wp:posOffset>
                </wp:positionV>
                <wp:extent cx="0" cy="2552065"/>
                <wp:effectExtent l="10795" t="12065" r="8255" b="7620"/>
                <wp:wrapNone/>
                <wp:docPr id="127" name="Прямая со стрелкой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0B1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7" o:spid="_x0000_s1026" type="#_x0000_t32" style="position:absolute;margin-left:473.35pt;margin-top:14.45pt;width:0;height:200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"/>
            </w:pict>
          </mc:Fallback>
        </mc:AlternateContent>
      </w: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2E3F69" wp14:editId="5C43984D">
                <wp:simplePos x="0" y="0"/>
                <wp:positionH relativeFrom="column">
                  <wp:posOffset>-48895</wp:posOffset>
                </wp:positionH>
                <wp:positionV relativeFrom="paragraph">
                  <wp:posOffset>183515</wp:posOffset>
                </wp:positionV>
                <wp:extent cx="0" cy="2552065"/>
                <wp:effectExtent l="8255" t="12065" r="10795" b="7620"/>
                <wp:wrapNone/>
                <wp:docPr id="126" name="Прямая со стрелкой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5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F924F" id="Прямая со стрелкой 126" o:spid="_x0000_s1026" type="#_x0000_t32" style="position:absolute;margin-left:-3.85pt;margin-top:14.45pt;width:0;height:200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"/>
            </w:pict>
          </mc:Fallback>
        </mc:AlternateContent>
      </w: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36B73D" wp14:editId="56205CE6">
                <wp:simplePos x="0" y="0"/>
                <wp:positionH relativeFrom="column">
                  <wp:posOffset>-48895</wp:posOffset>
                </wp:positionH>
                <wp:positionV relativeFrom="paragraph">
                  <wp:posOffset>183515</wp:posOffset>
                </wp:positionV>
                <wp:extent cx="6060440" cy="0"/>
                <wp:effectExtent l="8255" t="12065" r="8255" b="6985"/>
                <wp:wrapNone/>
                <wp:docPr id="125" name="Прямая со стрелкой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0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B835D" id="Прямая со стрелкой 125" o:spid="_x0000_s1026" type="#_x0000_t32" style="position:absolute;margin-left:-3.85pt;margin-top:14.45pt;width:477.2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"/>
            </w:pict>
          </mc:Fallback>
        </mc:AlternateContent>
      </w: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298D72C" wp14:editId="2C8370E0">
                <wp:simplePos x="0" y="0"/>
                <wp:positionH relativeFrom="column">
                  <wp:posOffset>1292860</wp:posOffset>
                </wp:positionH>
                <wp:positionV relativeFrom="paragraph">
                  <wp:posOffset>183515</wp:posOffset>
                </wp:positionV>
                <wp:extent cx="3338830" cy="319405"/>
                <wp:effectExtent l="6985" t="12065" r="6985" b="11430"/>
                <wp:wrapNone/>
                <wp:docPr id="124" name="Прямоугольник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883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3C3E3C" w:rsidRDefault="00506573" w:rsidP="003C3E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C3E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Х а р а к т е р и с т и к 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8D72C" id="Прямоугольник 124" o:spid="_x0000_s1059" style="position:absolute;left:0;text-align:left;margin-left:101.8pt;margin-top:14.45pt;width:262.9pt;height:25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" strokecolor="white">
                <v:textbox>
                  <w:txbxContent>
                    <w:p w:rsidR="00506573" w:rsidRPr="003C3E3C" w:rsidRDefault="00506573" w:rsidP="003C3E3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C3E3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Х а р а к т е р и с т и к и</w:t>
                      </w:r>
                    </w:p>
                  </w:txbxContent>
                </v:textbox>
              </v:rect>
            </w:pict>
          </mc:Fallback>
        </mc:AlternateContent>
      </w:r>
      <w:r w:rsidRPr="003C3E3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8E1C90" wp14:editId="6BEA9C52">
                <wp:simplePos x="0" y="0"/>
                <wp:positionH relativeFrom="column">
                  <wp:posOffset>164465</wp:posOffset>
                </wp:positionH>
                <wp:positionV relativeFrom="paragraph">
                  <wp:posOffset>55880</wp:posOffset>
                </wp:positionV>
                <wp:extent cx="1562100" cy="478155"/>
                <wp:effectExtent l="12065" t="8255" r="6985" b="8890"/>
                <wp:wrapNone/>
                <wp:docPr id="123" name="Прямоугольник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3C3E3C" w:rsidRDefault="00506573" w:rsidP="003C3E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3E3C">
                              <w:rPr>
                                <w:rFonts w:ascii="Times New Roman" w:hAnsi="Times New Roman" w:cs="Times New Roman"/>
                              </w:rPr>
                              <w:t>Новизна, привлекательность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8E1C90" id="Прямоугольник 123" o:spid="_x0000_s1060" style="position:absolute;left:0;text-align:left;margin-left:12.95pt;margin-top:4.4pt;width:123pt;height:3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">
                <v:textbox>
                  <w:txbxContent>
                    <w:p w:rsidR="00506573" w:rsidRPr="003C3E3C" w:rsidRDefault="00506573" w:rsidP="003C3E3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3E3C">
                        <w:rPr>
                          <w:rFonts w:ascii="Times New Roman" w:hAnsi="Times New Roman" w:cs="Times New Roman"/>
                        </w:rPr>
                        <w:t>Новизна, привлекательность</w:t>
                      </w:r>
                    </w:p>
                  </w:txbxContent>
                </v:textbox>
              </v:rect>
            </w:pict>
          </mc:Fallback>
        </mc:AlternateContent>
      </w: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7BF817" wp14:editId="08E95F67">
                <wp:simplePos x="0" y="0"/>
                <wp:positionH relativeFrom="column">
                  <wp:posOffset>3413760</wp:posOffset>
                </wp:positionH>
                <wp:positionV relativeFrom="paragraph">
                  <wp:posOffset>55880</wp:posOffset>
                </wp:positionV>
                <wp:extent cx="2417445" cy="478155"/>
                <wp:effectExtent l="13335" t="8255" r="7620" b="8890"/>
                <wp:wrapNone/>
                <wp:docPr id="122" name="Прямоугольник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744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3C3E3C" w:rsidRDefault="00506573" w:rsidP="003C3E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3E3C">
                              <w:rPr>
                                <w:rFonts w:ascii="Times New Roman" w:hAnsi="Times New Roman" w:cs="Times New Roman"/>
                              </w:rPr>
                              <w:t>Ориентированность на неудовлетворенные потребности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BF817" id="Прямоугольник 122" o:spid="_x0000_s1061" style="position:absolute;left:0;text-align:left;margin-left:268.8pt;margin-top:4.4pt;width:190.35pt;height:37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">
                <v:textbox>
                  <w:txbxContent>
                    <w:p w:rsidR="00506573" w:rsidRPr="003C3E3C" w:rsidRDefault="00506573" w:rsidP="003C3E3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3E3C">
                        <w:rPr>
                          <w:rFonts w:ascii="Times New Roman" w:hAnsi="Times New Roman" w:cs="Times New Roman"/>
                        </w:rPr>
                        <w:t>Ориентированность на неудовлетворенные потребности</w:t>
                      </w:r>
                    </w:p>
                  </w:txbxContent>
                </v:textbox>
              </v:rect>
            </w:pict>
          </mc:Fallback>
        </mc:AlternateContent>
      </w: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BFDAC1C" wp14:editId="4DC0A921">
                <wp:simplePos x="0" y="0"/>
                <wp:positionH relativeFrom="column">
                  <wp:posOffset>1858645</wp:posOffset>
                </wp:positionH>
                <wp:positionV relativeFrom="paragraph">
                  <wp:posOffset>55880</wp:posOffset>
                </wp:positionV>
                <wp:extent cx="1356995" cy="478155"/>
                <wp:effectExtent l="10795" t="8255" r="13335" b="8890"/>
                <wp:wrapNone/>
                <wp:docPr id="121" name="Прямоугольник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99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3C3E3C" w:rsidRDefault="00506573" w:rsidP="003C3E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3E3C">
                              <w:rPr>
                                <w:rFonts w:ascii="Times New Roman" w:hAnsi="Times New Roman" w:cs="Times New Roman"/>
                              </w:rPr>
                              <w:t>Наличие целевого рынка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DAC1C" id="Прямоугольник 121" o:spid="_x0000_s1062" style="position:absolute;left:0;text-align:left;margin-left:146.35pt;margin-top:4.4pt;width:106.85pt;height:37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">
                <v:textbox>
                  <w:txbxContent>
                    <w:p w:rsidR="00506573" w:rsidRPr="003C3E3C" w:rsidRDefault="00506573" w:rsidP="003C3E3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3E3C">
                        <w:rPr>
                          <w:rFonts w:ascii="Times New Roman" w:hAnsi="Times New Roman" w:cs="Times New Roman"/>
                        </w:rPr>
                        <w:t>Наличие целевого рынка</w:t>
                      </w:r>
                    </w:p>
                  </w:txbxContent>
                </v:textbox>
              </v:rect>
            </w:pict>
          </mc:Fallback>
        </mc:AlternateContent>
      </w: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2533AC" wp14:editId="753C41C5">
                <wp:simplePos x="0" y="0"/>
                <wp:positionH relativeFrom="column">
                  <wp:posOffset>164465</wp:posOffset>
                </wp:positionH>
                <wp:positionV relativeFrom="paragraph">
                  <wp:posOffset>126365</wp:posOffset>
                </wp:positionV>
                <wp:extent cx="1398270" cy="669925"/>
                <wp:effectExtent l="12065" t="12065" r="8890" b="13335"/>
                <wp:wrapNone/>
                <wp:docPr id="120" name="Прямоугольник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270" cy="66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3C3E3C" w:rsidRDefault="00506573" w:rsidP="003C3E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3E3C">
                              <w:rPr>
                                <w:rFonts w:ascii="Times New Roman" w:hAnsi="Times New Roman" w:cs="Times New Roman"/>
                              </w:rPr>
                              <w:t>Комплексный характер и модульная форма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533AC" id="Прямоугольник 120" o:spid="_x0000_s1063" style="position:absolute;left:0;text-align:left;margin-left:12.95pt;margin-top:9.95pt;width:110.1pt;height:52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">
                <v:textbox>
                  <w:txbxContent>
                    <w:p w:rsidR="00506573" w:rsidRPr="003C3E3C" w:rsidRDefault="00506573" w:rsidP="003C3E3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3E3C">
                        <w:rPr>
                          <w:rFonts w:ascii="Times New Roman" w:hAnsi="Times New Roman" w:cs="Times New Roman"/>
                        </w:rPr>
                        <w:t>Комплексный характер и модульная форма</w:t>
                      </w:r>
                    </w:p>
                  </w:txbxContent>
                </v:textbox>
              </v:rect>
            </w:pict>
          </mc:Fallback>
        </mc:AlternateContent>
      </w: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B41F2D" wp14:editId="501CB785">
                <wp:simplePos x="0" y="0"/>
                <wp:positionH relativeFrom="column">
                  <wp:posOffset>1726565</wp:posOffset>
                </wp:positionH>
                <wp:positionV relativeFrom="paragraph">
                  <wp:posOffset>126365</wp:posOffset>
                </wp:positionV>
                <wp:extent cx="2445385" cy="669925"/>
                <wp:effectExtent l="12065" t="12065" r="9525" b="13335"/>
                <wp:wrapNone/>
                <wp:docPr id="119" name="Прямоугольник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5385" cy="66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3C3E3C" w:rsidRDefault="00506573" w:rsidP="003C3E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3E3C">
                              <w:rPr>
                                <w:rFonts w:ascii="Times New Roman" w:hAnsi="Times New Roman" w:cs="Times New Roman"/>
                              </w:rPr>
                              <w:t>Многовариантность, способность к региональной, временной и рыночной адаптации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41F2D" id="Прямоугольник 119" o:spid="_x0000_s1064" style="position:absolute;left:0;text-align:left;margin-left:135.95pt;margin-top:9.95pt;width:192.55pt;height:52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">
                <v:textbox>
                  <w:txbxContent>
                    <w:p w:rsidR="00506573" w:rsidRPr="003C3E3C" w:rsidRDefault="00506573" w:rsidP="003C3E3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3E3C">
                        <w:rPr>
                          <w:rFonts w:ascii="Times New Roman" w:hAnsi="Times New Roman" w:cs="Times New Roman"/>
                        </w:rPr>
                        <w:t>Многовариантность, способность к региональной, временной и рыночной адаптации</w:t>
                      </w:r>
                    </w:p>
                  </w:txbxContent>
                </v:textbox>
              </v:rect>
            </w:pict>
          </mc:Fallback>
        </mc:AlternateContent>
      </w: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B94FAA" wp14:editId="7832319A">
                <wp:simplePos x="0" y="0"/>
                <wp:positionH relativeFrom="column">
                  <wp:posOffset>4250690</wp:posOffset>
                </wp:positionH>
                <wp:positionV relativeFrom="paragraph">
                  <wp:posOffset>126365</wp:posOffset>
                </wp:positionV>
                <wp:extent cx="1697355" cy="669925"/>
                <wp:effectExtent l="12065" t="12065" r="5080" b="13335"/>
                <wp:wrapNone/>
                <wp:docPr id="118" name="Прямоугольник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355" cy="66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3C3E3C" w:rsidRDefault="00506573" w:rsidP="003C3E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3E3C">
                              <w:rPr>
                                <w:rFonts w:ascii="Times New Roman" w:hAnsi="Times New Roman" w:cs="Times New Roman"/>
                              </w:rPr>
                              <w:t>Связь со стратегией и всей продуктовой линейкой Банка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94FAA" id="Прямоугольник 118" o:spid="_x0000_s1065" style="position:absolute;left:0;text-align:left;margin-left:334.7pt;margin-top:9.95pt;width:133.65pt;height:5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">
                <v:textbox>
                  <w:txbxContent>
                    <w:p w:rsidR="00506573" w:rsidRPr="003C3E3C" w:rsidRDefault="00506573" w:rsidP="003C3E3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3E3C">
                        <w:rPr>
                          <w:rFonts w:ascii="Times New Roman" w:hAnsi="Times New Roman" w:cs="Times New Roman"/>
                        </w:rPr>
                        <w:t>Связь со стратегией и всей продуктовой линейкой Банка</w:t>
                      </w:r>
                    </w:p>
                  </w:txbxContent>
                </v:textbox>
              </v:rect>
            </w:pict>
          </mc:Fallback>
        </mc:AlternateContent>
      </w: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A5E319" wp14:editId="4F05FD30">
                <wp:simplePos x="0" y="0"/>
                <wp:positionH relativeFrom="column">
                  <wp:posOffset>2049780</wp:posOffset>
                </wp:positionH>
                <wp:positionV relativeFrom="paragraph">
                  <wp:posOffset>14605</wp:posOffset>
                </wp:positionV>
                <wp:extent cx="1849755" cy="478155"/>
                <wp:effectExtent l="11430" t="5080" r="5715" b="12065"/>
                <wp:wrapNone/>
                <wp:docPr id="117" name="Прямоугольник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9755" cy="47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3C3E3C" w:rsidRDefault="00506573" w:rsidP="003C3E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3E3C">
                              <w:rPr>
                                <w:rFonts w:ascii="Times New Roman" w:hAnsi="Times New Roman" w:cs="Times New Roman"/>
                              </w:rPr>
                              <w:t>Кредитный продукт для предпринимателей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5E319" id="Прямоугольник 117" o:spid="_x0000_s1066" style="position:absolute;left:0;text-align:left;margin-left:161.4pt;margin-top:1.15pt;width:145.65pt;height:37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">
                <v:textbox>
                  <w:txbxContent>
                    <w:p w:rsidR="00506573" w:rsidRPr="003C3E3C" w:rsidRDefault="00506573" w:rsidP="003C3E3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3E3C">
                        <w:rPr>
                          <w:rFonts w:ascii="Times New Roman" w:hAnsi="Times New Roman" w:cs="Times New Roman"/>
                        </w:rPr>
                        <w:t>Кредитный продукт для предпринимателей</w:t>
                      </w:r>
                    </w:p>
                  </w:txbxContent>
                </v:textbox>
              </v:rect>
            </w:pict>
          </mc:Fallback>
        </mc:AlternateContent>
      </w: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CF02BD" wp14:editId="27A8E082">
                <wp:simplePos x="0" y="0"/>
                <wp:positionH relativeFrom="column">
                  <wp:posOffset>4959350</wp:posOffset>
                </wp:positionH>
                <wp:positionV relativeFrom="paragraph">
                  <wp:posOffset>281940</wp:posOffset>
                </wp:positionV>
                <wp:extent cx="0" cy="511175"/>
                <wp:effectExtent l="6350" t="5715" r="12700" b="6985"/>
                <wp:wrapNone/>
                <wp:docPr id="116" name="Прямая со стрелкой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11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04A48" id="Прямая со стрелкой 116" o:spid="_x0000_s1026" type="#_x0000_t32" style="position:absolute;margin-left:390.5pt;margin-top:22.2pt;width:0;height:40.2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"/>
            </w:pict>
          </mc:Fallback>
        </mc:AlternateContent>
      </w: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4B99885" wp14:editId="2F1CF01F">
                <wp:simplePos x="0" y="0"/>
                <wp:positionH relativeFrom="column">
                  <wp:posOffset>780415</wp:posOffset>
                </wp:positionH>
                <wp:positionV relativeFrom="paragraph">
                  <wp:posOffset>281940</wp:posOffset>
                </wp:positionV>
                <wp:extent cx="0" cy="511175"/>
                <wp:effectExtent l="8890" t="5715" r="10160" b="6985"/>
                <wp:wrapNone/>
                <wp:docPr id="115" name="Прямая со стрелкой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1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28DFD" id="Прямая со стрелкой 115" o:spid="_x0000_s1026" type="#_x0000_t32" style="position:absolute;margin-left:61.45pt;margin-top:22.2pt;width:0;height:40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"/>
            </w:pict>
          </mc:Fallback>
        </mc:AlternateContent>
      </w: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34ABE2" wp14:editId="73B2AFAD">
                <wp:simplePos x="0" y="0"/>
                <wp:positionH relativeFrom="column">
                  <wp:posOffset>2800985</wp:posOffset>
                </wp:positionH>
                <wp:positionV relativeFrom="paragraph">
                  <wp:posOffset>186055</wp:posOffset>
                </wp:positionV>
                <wp:extent cx="340360" cy="351155"/>
                <wp:effectExtent l="29210" t="5080" r="30480" b="5715"/>
                <wp:wrapNone/>
                <wp:docPr id="114" name="Стрелка вниз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360" cy="351155"/>
                        </a:xfrm>
                        <a:prstGeom prst="downArrow">
                          <a:avLst>
                            <a:gd name="adj1" fmla="val 50000"/>
                            <a:gd name="adj2" fmla="val 2579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4AD7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14" o:spid="_x0000_s1026" type="#_x0000_t67" style="position:absolute;margin-left:220.55pt;margin-top:14.65pt;width:26.8pt;height:27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"/>
            </w:pict>
          </mc:Fallback>
        </mc:AlternateContent>
      </w: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0A70FE" wp14:editId="109D7E8B">
                <wp:simplePos x="0" y="0"/>
                <wp:positionH relativeFrom="column">
                  <wp:posOffset>-48895</wp:posOffset>
                </wp:positionH>
                <wp:positionV relativeFrom="paragraph">
                  <wp:posOffset>281940</wp:posOffset>
                </wp:positionV>
                <wp:extent cx="6060440" cy="0"/>
                <wp:effectExtent l="8255" t="5715" r="8255" b="13335"/>
                <wp:wrapNone/>
                <wp:docPr id="113" name="Прямая со стрелкой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04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74854" id="Прямая со стрелкой 113" o:spid="_x0000_s1026" type="#_x0000_t32" style="position:absolute;margin-left:-3.85pt;margin-top:22.2pt;width:477.2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"/>
            </w:pict>
          </mc:Fallback>
        </mc:AlternateContent>
      </w: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0C4BCE" wp14:editId="43C4BEE1">
                <wp:simplePos x="0" y="0"/>
                <wp:positionH relativeFrom="column">
                  <wp:posOffset>1292860</wp:posOffset>
                </wp:positionH>
                <wp:positionV relativeFrom="paragraph">
                  <wp:posOffset>167005</wp:posOffset>
                </wp:positionV>
                <wp:extent cx="3338830" cy="319405"/>
                <wp:effectExtent l="6985" t="5080" r="6985" b="8890"/>
                <wp:wrapNone/>
                <wp:docPr id="112" name="Прямоугольник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883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D61D2F" w:rsidRDefault="00506573" w:rsidP="003C3E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61D2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C4BCE" id="Прямоугольник 112" o:spid="_x0000_s1067" style="position:absolute;left:0;text-align:left;margin-left:101.8pt;margin-top:13.15pt;width:262.9pt;height:2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" strokecolor="white">
                <v:textbox>
                  <w:txbxContent>
                    <w:p w:rsidR="00506573" w:rsidRPr="00D61D2F" w:rsidRDefault="00506573" w:rsidP="003C3E3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61D2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Цель</w:t>
                      </w:r>
                    </w:p>
                  </w:txbxContent>
                </v:textbox>
              </v:rect>
            </w:pict>
          </mc:Fallback>
        </mc:AlternateContent>
      </w: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DB9B8C" wp14:editId="1CEB3396">
                <wp:simplePos x="0" y="0"/>
                <wp:positionH relativeFrom="column">
                  <wp:posOffset>4250690</wp:posOffset>
                </wp:positionH>
                <wp:positionV relativeFrom="paragraph">
                  <wp:posOffset>179705</wp:posOffset>
                </wp:positionV>
                <wp:extent cx="1495425" cy="669925"/>
                <wp:effectExtent l="12065" t="8255" r="6985" b="7620"/>
                <wp:wrapNone/>
                <wp:docPr id="111" name="Прямоугольник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66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D61D2F" w:rsidRDefault="00506573" w:rsidP="00D61D2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1D2F">
                              <w:rPr>
                                <w:rFonts w:ascii="Times New Roman" w:hAnsi="Times New Roman" w:cs="Times New Roman"/>
                              </w:rPr>
                              <w:t>Рост масштабов кредитования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D61D2F">
                              <w:rPr>
                                <w:rFonts w:ascii="Times New Roman" w:hAnsi="Times New Roman" w:cs="Times New Roman"/>
                              </w:rPr>
                              <w:t xml:space="preserve"> Рост количества клиентов</w:t>
                            </w:r>
                          </w:p>
                          <w:p w:rsidR="00506573" w:rsidRPr="003C3E3C" w:rsidRDefault="00506573" w:rsidP="00D61D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B9B8C" id="Прямоугольник 111" o:spid="_x0000_s1068" style="position:absolute;left:0;text-align:left;margin-left:334.7pt;margin-top:14.15pt;width:117.75pt;height:52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">
                <v:textbox>
                  <w:txbxContent>
                    <w:p w:rsidR="00506573" w:rsidRPr="00D61D2F" w:rsidRDefault="00506573" w:rsidP="00D61D2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61D2F">
                        <w:rPr>
                          <w:rFonts w:ascii="Times New Roman" w:hAnsi="Times New Roman" w:cs="Times New Roman"/>
                        </w:rPr>
                        <w:t>Рост масштабов кредитования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D61D2F">
                        <w:rPr>
                          <w:rFonts w:ascii="Times New Roman" w:hAnsi="Times New Roman" w:cs="Times New Roman"/>
                        </w:rPr>
                        <w:t xml:space="preserve"> Рост количества клиентов</w:t>
                      </w:r>
                    </w:p>
                    <w:p w:rsidR="00506573" w:rsidRPr="003C3E3C" w:rsidRDefault="00506573" w:rsidP="00D61D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26C05C" wp14:editId="17AE4C1C">
                <wp:simplePos x="0" y="0"/>
                <wp:positionH relativeFrom="column">
                  <wp:posOffset>2698115</wp:posOffset>
                </wp:positionH>
                <wp:positionV relativeFrom="paragraph">
                  <wp:posOffset>179705</wp:posOffset>
                </wp:positionV>
                <wp:extent cx="1398270" cy="669925"/>
                <wp:effectExtent l="12065" t="8255" r="8890" b="7620"/>
                <wp:wrapNone/>
                <wp:docPr id="110" name="Прямоугольник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270" cy="66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3C3E3C" w:rsidRDefault="00506573" w:rsidP="003C3E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3E3C">
                              <w:rPr>
                                <w:rFonts w:ascii="Times New Roman" w:hAnsi="Times New Roman" w:cs="Times New Roman"/>
                              </w:rPr>
                              <w:t>Освоение новых методов работы и новых технологий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6C05C" id="Прямоугольник 110" o:spid="_x0000_s1069" style="position:absolute;left:0;text-align:left;margin-left:212.45pt;margin-top:14.15pt;width:110.1pt;height:52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">
                <v:textbox>
                  <w:txbxContent>
                    <w:p w:rsidR="00506573" w:rsidRPr="003C3E3C" w:rsidRDefault="00506573" w:rsidP="003C3E3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3E3C">
                        <w:rPr>
                          <w:rFonts w:ascii="Times New Roman" w:hAnsi="Times New Roman" w:cs="Times New Roman"/>
                        </w:rPr>
                        <w:t>Освоение новых методов работы и новых технологий</w:t>
                      </w:r>
                    </w:p>
                  </w:txbxContent>
                </v:textbox>
              </v:rect>
            </w:pict>
          </mc:Fallback>
        </mc:AlternateContent>
      </w: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AA9AFA" wp14:editId="70082343">
                <wp:simplePos x="0" y="0"/>
                <wp:positionH relativeFrom="column">
                  <wp:posOffset>1562735</wp:posOffset>
                </wp:positionH>
                <wp:positionV relativeFrom="paragraph">
                  <wp:posOffset>179705</wp:posOffset>
                </wp:positionV>
                <wp:extent cx="993775" cy="669925"/>
                <wp:effectExtent l="10160" t="8255" r="5715" b="7620"/>
                <wp:wrapNone/>
                <wp:docPr id="109" name="Прямоугольник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3775" cy="66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3C3E3C" w:rsidRDefault="00506573" w:rsidP="003C3E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3E3C">
                              <w:rPr>
                                <w:rFonts w:ascii="Times New Roman" w:hAnsi="Times New Roman" w:cs="Times New Roman"/>
                              </w:rPr>
                              <w:t>Выход на новые рынки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A9AFA" id="Прямоугольник 109" o:spid="_x0000_s1070" style="position:absolute;left:0;text-align:left;margin-left:123.05pt;margin-top:14.15pt;width:78.25pt;height:52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">
                <v:textbox>
                  <w:txbxContent>
                    <w:p w:rsidR="00506573" w:rsidRPr="003C3E3C" w:rsidRDefault="00506573" w:rsidP="003C3E3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3E3C">
                        <w:rPr>
                          <w:rFonts w:ascii="Times New Roman" w:hAnsi="Times New Roman" w:cs="Times New Roman"/>
                        </w:rPr>
                        <w:t>Выход на новые рынки</w:t>
                      </w:r>
                    </w:p>
                  </w:txbxContent>
                </v:textbox>
              </v:rect>
            </w:pict>
          </mc:Fallback>
        </mc:AlternateContent>
      </w: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3DB542" wp14:editId="715F5873">
                <wp:simplePos x="0" y="0"/>
                <wp:positionH relativeFrom="column">
                  <wp:posOffset>59690</wp:posOffset>
                </wp:positionH>
                <wp:positionV relativeFrom="paragraph">
                  <wp:posOffset>179705</wp:posOffset>
                </wp:positionV>
                <wp:extent cx="1398270" cy="669925"/>
                <wp:effectExtent l="12065" t="8255" r="8890" b="7620"/>
                <wp:wrapNone/>
                <wp:docPr id="108" name="Прямоугольник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270" cy="66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573" w:rsidRPr="003C3E3C" w:rsidRDefault="00506573" w:rsidP="003C3E3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3E3C">
                              <w:rPr>
                                <w:rFonts w:ascii="Times New Roman" w:hAnsi="Times New Roman" w:cs="Times New Roman"/>
                              </w:rPr>
                              <w:t>Повышение</w:t>
                            </w:r>
                          </w:p>
                          <w:p w:rsidR="00506573" w:rsidRPr="003C3E3C" w:rsidRDefault="00506573" w:rsidP="003C3E3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3E3C">
                              <w:rPr>
                                <w:rFonts w:ascii="Times New Roman" w:hAnsi="Times New Roman" w:cs="Times New Roman"/>
                              </w:rPr>
                              <w:t>эффективности работы Банка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DB542" id="Прямоугольник 108" o:spid="_x0000_s1071" style="position:absolute;left:0;text-align:left;margin-left:4.7pt;margin-top:14.15pt;width:110.1pt;height:52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">
                <v:textbox>
                  <w:txbxContent>
                    <w:p w:rsidR="00506573" w:rsidRPr="003C3E3C" w:rsidRDefault="00506573" w:rsidP="003C3E3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3E3C">
                        <w:rPr>
                          <w:rFonts w:ascii="Times New Roman" w:hAnsi="Times New Roman" w:cs="Times New Roman"/>
                        </w:rPr>
                        <w:t>Повышение</w:t>
                      </w:r>
                    </w:p>
                    <w:p w:rsidR="00506573" w:rsidRPr="003C3E3C" w:rsidRDefault="00506573" w:rsidP="003C3E3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C3E3C">
                        <w:rPr>
                          <w:rFonts w:ascii="Times New Roman" w:hAnsi="Times New Roman" w:cs="Times New Roman"/>
                        </w:rPr>
                        <w:t>эффективности работы Банка</w:t>
                      </w:r>
                    </w:p>
                  </w:txbxContent>
                </v:textbox>
              </v:rect>
            </w:pict>
          </mc:Fallback>
        </mc:AlternateContent>
      </w: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D12BD0" wp14:editId="008ABB09">
                <wp:simplePos x="0" y="0"/>
                <wp:positionH relativeFrom="column">
                  <wp:posOffset>4959350</wp:posOffset>
                </wp:positionH>
                <wp:positionV relativeFrom="paragraph">
                  <wp:posOffset>236220</wp:posOffset>
                </wp:positionV>
                <wp:extent cx="0" cy="222250"/>
                <wp:effectExtent l="6350" t="7620" r="12700" b="8255"/>
                <wp:wrapNone/>
                <wp:docPr id="107" name="Прямая со стрелкой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027E6" id="Прямая со стрелкой 107" o:spid="_x0000_s1026" type="#_x0000_t32" style="position:absolute;margin-left:390.5pt;margin-top:18.6pt;width:0;height:17.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"/>
            </w:pict>
          </mc:Fallback>
        </mc:AlternateContent>
      </w: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535EE1B" wp14:editId="60FC7798">
                <wp:simplePos x="0" y="0"/>
                <wp:positionH relativeFrom="column">
                  <wp:posOffset>780415</wp:posOffset>
                </wp:positionH>
                <wp:positionV relativeFrom="paragraph">
                  <wp:posOffset>236220</wp:posOffset>
                </wp:positionV>
                <wp:extent cx="0" cy="222250"/>
                <wp:effectExtent l="8890" t="7620" r="10160" b="8255"/>
                <wp:wrapNone/>
                <wp:docPr id="106" name="Прямая со стрелкой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80A61" id="Прямая со стрелкой 106" o:spid="_x0000_s1026" type="#_x0000_t32" style="position:absolute;margin-left:61.45pt;margin-top:18.6pt;width:0;height:17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"/>
            </w:pict>
          </mc:Fallback>
        </mc:AlternateContent>
      </w:r>
    </w:p>
    <w:p w:rsidR="003C3E3C" w:rsidRPr="003C3E3C" w:rsidRDefault="003C3E3C" w:rsidP="003C3E3C">
      <w:pPr>
        <w:widowControl w:val="0"/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84FC34" wp14:editId="18CC25A5">
                <wp:simplePos x="0" y="0"/>
                <wp:positionH relativeFrom="column">
                  <wp:posOffset>780415</wp:posOffset>
                </wp:positionH>
                <wp:positionV relativeFrom="paragraph">
                  <wp:posOffset>152400</wp:posOffset>
                </wp:positionV>
                <wp:extent cx="4178935" cy="0"/>
                <wp:effectExtent l="8890" t="9525" r="12700" b="9525"/>
                <wp:wrapNone/>
                <wp:docPr id="105" name="Прямая со стрелкой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78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3F560" id="Прямая со стрелкой 105" o:spid="_x0000_s1026" type="#_x0000_t32" style="position:absolute;margin-left:61.45pt;margin-top:12pt;width:329.0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"/>
            </w:pict>
          </mc:Fallback>
        </mc:AlternateContent>
      </w:r>
    </w:p>
    <w:p w:rsidR="003C3E3C" w:rsidRPr="003C3E3C" w:rsidRDefault="003C3E3C" w:rsidP="00D61D2F">
      <w:pPr>
        <w:widowControl w:val="0"/>
        <w:shd w:val="clear" w:color="auto" w:fill="FFFFFF"/>
        <w:spacing w:after="0" w:line="240" w:lineRule="auto"/>
        <w:ind w:left="709" w:hanging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3E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Рисунок 16. Характеристики и цели инновационного ипотечного кредитного продукта </w:t>
      </w:r>
      <w:r w:rsidR="00D61D2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ВТБ 24 (ПАО) </w:t>
      </w:r>
    </w:p>
    <w:p w:rsidR="00DE42C3" w:rsidRDefault="00DE42C3" w:rsidP="00DE42C3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1D2F" w:rsidRDefault="00D61D2F" w:rsidP="00DE42C3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3" w:name="_Toc501232574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осуществить «подстройку» действующих кредитных продуктов с учетом представленных характеристик инновационности, а также использовать их при разработке новых кредитных продуктов, Банк может достичь целей повышения эффективности работы, выхода на новые рынки, роста масштабов кредитования и количества клиентов, а также освоить новые методы</w:t>
      </w:r>
      <w:r w:rsidR="004751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новые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 </w:t>
      </w:r>
      <w:r w:rsidR="00475131">
        <w:rPr>
          <w:rFonts w:ascii="Times New Roman" w:eastAsia="Times New Roman" w:hAnsi="Times New Roman" w:cs="Times New Roman"/>
          <w:sz w:val="28"/>
          <w:szCs w:val="28"/>
          <w:lang w:eastAsia="ru-RU"/>
        </w:rPr>
        <w:t>с ними.</w:t>
      </w:r>
      <w:bookmarkEnd w:id="153"/>
      <w:r w:rsidR="004751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959C5" w:rsidRDefault="00A959C5" w:rsidP="00DE42C3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4" w:name="_Toc501232575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учетом необходимости расширения продуктовой линейки за счет инновационных кредитных продуктов представляется целесообразным рекомендовать Банку такой достаточно новый на кредитном рынке продукт как мезонинное кредитование.</w:t>
      </w:r>
      <w:bookmarkEnd w:id="154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A00FC" w:rsidRDefault="001A00FC" w:rsidP="00DE42C3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5" w:name="_Toc501232576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табл. 9 представлены основные характеристики мезонинного кредитования</w:t>
      </w:r>
      <w:r w:rsidR="00FA1E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A1E1F" w:rsidRPr="00FA1E1F">
        <w:rPr>
          <w:rFonts w:ascii="Times New Roman" w:eastAsia="Times New Roman" w:hAnsi="Times New Roman" w:cs="Times New Roman"/>
          <w:sz w:val="28"/>
          <w:szCs w:val="28"/>
          <w:lang w:eastAsia="ru-RU"/>
        </w:rPr>
        <w:t>[30]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155"/>
    </w:p>
    <w:p w:rsidR="001A00FC" w:rsidRPr="0091047D" w:rsidRDefault="001A00FC" w:rsidP="001A00F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91047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1A00FC" w:rsidRPr="0091047D" w:rsidRDefault="001A00FC" w:rsidP="001A00F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мезонинного кредитования, предлагаемого к внедрению ВТБ 24 (ПАО)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A00FC" w:rsidRPr="001A00FC" w:rsidTr="001A00FC">
        <w:tc>
          <w:tcPr>
            <w:tcW w:w="2972" w:type="dxa"/>
          </w:tcPr>
          <w:p w:rsidR="001A00FC" w:rsidRPr="001A00FC" w:rsidRDefault="001A00FC" w:rsidP="001A0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0FC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6656" w:type="dxa"/>
          </w:tcPr>
          <w:p w:rsidR="001A00FC" w:rsidRPr="001A00FC" w:rsidRDefault="001A00FC" w:rsidP="001A00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00FC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1A00FC" w:rsidRPr="001A00FC" w:rsidTr="001A00FC">
        <w:tc>
          <w:tcPr>
            <w:tcW w:w="2972" w:type="dxa"/>
          </w:tcPr>
          <w:p w:rsidR="001A00FC" w:rsidRPr="001A00FC" w:rsidRDefault="001A00FC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Цели для предпринимателя</w:t>
            </w:r>
          </w:p>
        </w:tc>
        <w:tc>
          <w:tcPr>
            <w:tcW w:w="6656" w:type="dxa"/>
          </w:tcPr>
          <w:p w:rsidR="001A00FC" w:rsidRDefault="001A00FC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Финансирование роста и новых приобретений</w:t>
            </w:r>
          </w:p>
          <w:p w:rsidR="001A00FC" w:rsidRDefault="001A00FC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Реструктуризация и выкуп акций</w:t>
            </w:r>
          </w:p>
          <w:p w:rsidR="001A00FC" w:rsidRPr="001A00FC" w:rsidRDefault="001A00FC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Акционерное финансирование</w:t>
            </w:r>
          </w:p>
        </w:tc>
      </w:tr>
      <w:tr w:rsidR="001A00FC" w:rsidRPr="001A00FC" w:rsidTr="001A00FC">
        <w:tc>
          <w:tcPr>
            <w:tcW w:w="2972" w:type="dxa"/>
          </w:tcPr>
          <w:p w:rsidR="001A00FC" w:rsidRPr="001A00FC" w:rsidRDefault="001A00FC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Условия</w:t>
            </w:r>
          </w:p>
        </w:tc>
        <w:tc>
          <w:tcPr>
            <w:tcW w:w="6656" w:type="dxa"/>
          </w:tcPr>
          <w:p w:rsidR="001A00FC" w:rsidRPr="001A00FC" w:rsidRDefault="001A00FC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Индивидуальные для каждого клиента, в том числе, процентные ставки</w:t>
            </w:r>
          </w:p>
        </w:tc>
      </w:tr>
      <w:tr w:rsidR="001A00FC" w:rsidRPr="001A00FC" w:rsidTr="001A00FC">
        <w:tc>
          <w:tcPr>
            <w:tcW w:w="2972" w:type="dxa"/>
          </w:tcPr>
          <w:p w:rsidR="001A00FC" w:rsidRPr="001A00FC" w:rsidRDefault="00947053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Сроки</w:t>
            </w:r>
          </w:p>
        </w:tc>
        <w:tc>
          <w:tcPr>
            <w:tcW w:w="6656" w:type="dxa"/>
          </w:tcPr>
          <w:p w:rsidR="001A00FC" w:rsidRPr="001A00FC" w:rsidRDefault="00947053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7 лет</w:t>
            </w:r>
          </w:p>
        </w:tc>
      </w:tr>
      <w:tr w:rsidR="001A00FC" w:rsidRPr="001A00FC" w:rsidTr="001A00FC">
        <w:tc>
          <w:tcPr>
            <w:tcW w:w="2972" w:type="dxa"/>
          </w:tcPr>
          <w:p w:rsidR="001A00FC" w:rsidRPr="001A00FC" w:rsidRDefault="00947053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Целевая аудитория</w:t>
            </w:r>
          </w:p>
        </w:tc>
        <w:tc>
          <w:tcPr>
            <w:tcW w:w="6656" w:type="dxa"/>
          </w:tcPr>
          <w:p w:rsidR="001A00FC" w:rsidRDefault="00947053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Компании, планирующие новый бизнес</w:t>
            </w:r>
          </w:p>
          <w:p w:rsidR="00947053" w:rsidRDefault="00947053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Компании с высокой долговой нагрузкой</w:t>
            </w:r>
          </w:p>
          <w:p w:rsidR="00947053" w:rsidRDefault="00947053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Компании, имеющие ограничения по кредитования</w:t>
            </w:r>
          </w:p>
          <w:p w:rsidR="00947053" w:rsidRPr="001A00FC" w:rsidRDefault="00947053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Компании, планирующие выкуп доли в акционерном капитала</w:t>
            </w:r>
          </w:p>
        </w:tc>
      </w:tr>
      <w:tr w:rsidR="001A00FC" w:rsidRPr="001A00FC" w:rsidTr="001A00FC">
        <w:tc>
          <w:tcPr>
            <w:tcW w:w="2972" w:type="dxa"/>
          </w:tcPr>
          <w:p w:rsidR="001A00FC" w:rsidRPr="001A00FC" w:rsidRDefault="00947053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Преимущества для заемщиков</w:t>
            </w:r>
          </w:p>
        </w:tc>
        <w:tc>
          <w:tcPr>
            <w:tcW w:w="6656" w:type="dxa"/>
          </w:tcPr>
          <w:p w:rsidR="001A00FC" w:rsidRDefault="00947053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Доступ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 финансирование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 невозможности других способов кредитования</w:t>
            </w:r>
          </w:p>
          <w:p w:rsidR="00947053" w:rsidRDefault="00947053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Гибкий подход</w:t>
            </w:r>
          </w:p>
          <w:p w:rsidR="00947053" w:rsidRPr="001A00FC" w:rsidRDefault="00947053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Эффективная ставка с учетом риска сделки</w:t>
            </w:r>
          </w:p>
        </w:tc>
      </w:tr>
      <w:tr w:rsidR="001A00FC" w:rsidRPr="001A00FC" w:rsidTr="001A00FC">
        <w:tc>
          <w:tcPr>
            <w:tcW w:w="2972" w:type="dxa"/>
          </w:tcPr>
          <w:p w:rsidR="001A00FC" w:rsidRPr="001A00FC" w:rsidRDefault="00947053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Особенности для Банка</w:t>
            </w:r>
          </w:p>
        </w:tc>
        <w:tc>
          <w:tcPr>
            <w:tcW w:w="6656" w:type="dxa"/>
          </w:tcPr>
          <w:p w:rsidR="001A00FC" w:rsidRPr="001A00FC" w:rsidRDefault="00947053" w:rsidP="00A959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Компенсирование дополнительного риска дополнительной доходностью</w:t>
            </w:r>
          </w:p>
        </w:tc>
      </w:tr>
    </w:tbl>
    <w:p w:rsidR="00D61D2F" w:rsidRPr="00A959C5" w:rsidRDefault="00D61D2F" w:rsidP="00A959C5"/>
    <w:p w:rsidR="00402EA8" w:rsidRDefault="00D54D22" w:rsidP="0094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9C5">
        <w:rPr>
          <w:rFonts w:ascii="Times New Roman" w:hAnsi="Times New Roman" w:cs="Times New Roman"/>
          <w:sz w:val="28"/>
          <w:szCs w:val="28"/>
        </w:rPr>
        <w:t>Мезонинное кредитование </w:t>
      </w:r>
      <w:r w:rsidR="00947053">
        <w:rPr>
          <w:rFonts w:ascii="Times New Roman" w:hAnsi="Times New Roman" w:cs="Times New Roman"/>
          <w:sz w:val="28"/>
          <w:szCs w:val="28"/>
        </w:rPr>
        <w:t xml:space="preserve">- </w:t>
      </w:r>
      <w:r w:rsidRPr="00A959C5">
        <w:rPr>
          <w:rFonts w:ascii="Times New Roman" w:hAnsi="Times New Roman" w:cs="Times New Roman"/>
          <w:sz w:val="28"/>
          <w:szCs w:val="28"/>
        </w:rPr>
        <w:t>вид заемного финансирования,</w:t>
      </w:r>
      <w:r w:rsidR="00947053">
        <w:rPr>
          <w:rFonts w:ascii="Times New Roman" w:hAnsi="Times New Roman" w:cs="Times New Roman"/>
          <w:sz w:val="28"/>
          <w:szCs w:val="28"/>
        </w:rPr>
        <w:t xml:space="preserve"> </w:t>
      </w:r>
      <w:r w:rsidRPr="00A959C5">
        <w:rPr>
          <w:rFonts w:ascii="Times New Roman" w:hAnsi="Times New Roman" w:cs="Times New Roman"/>
          <w:sz w:val="28"/>
          <w:szCs w:val="28"/>
        </w:rPr>
        <w:t>предоставляемый в условиях, когда обычное банковское кредитование не может</w:t>
      </w:r>
      <w:r w:rsidR="00947053">
        <w:rPr>
          <w:rFonts w:ascii="Times New Roman" w:hAnsi="Times New Roman" w:cs="Times New Roman"/>
          <w:sz w:val="28"/>
          <w:szCs w:val="28"/>
        </w:rPr>
        <w:t xml:space="preserve"> </w:t>
      </w:r>
      <w:r w:rsidRPr="00A959C5">
        <w:rPr>
          <w:rFonts w:ascii="Times New Roman" w:hAnsi="Times New Roman" w:cs="Times New Roman"/>
          <w:sz w:val="28"/>
          <w:szCs w:val="28"/>
        </w:rPr>
        <w:t>быть предоставлено в силу повышенного профиля риска сделки.</w:t>
      </w:r>
      <w:r w:rsidR="00402EA8">
        <w:rPr>
          <w:rFonts w:ascii="Times New Roman" w:hAnsi="Times New Roman" w:cs="Times New Roman"/>
          <w:sz w:val="28"/>
          <w:szCs w:val="28"/>
        </w:rPr>
        <w:t xml:space="preserve"> </w:t>
      </w:r>
      <w:r w:rsidRPr="00A959C5">
        <w:rPr>
          <w:rFonts w:ascii="Times New Roman" w:hAnsi="Times New Roman" w:cs="Times New Roman"/>
          <w:sz w:val="28"/>
          <w:szCs w:val="28"/>
        </w:rPr>
        <w:t>Этот продукт сочетает в себе как признаки банковского кредита (возвратность, срочность, платность), так и прямых инвестиций (участие в росте стоимости акционерного капитала). Мезонинное кредитование обладает гибкостью структурирования и, соответственно, может использоваться в ситуациях:</w:t>
      </w:r>
    </w:p>
    <w:p w:rsidR="00402EA8" w:rsidRDefault="00402EA8" w:rsidP="0094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54D22" w:rsidRPr="00A959C5">
        <w:rPr>
          <w:rFonts w:ascii="Times New Roman" w:hAnsi="Times New Roman" w:cs="Times New Roman"/>
          <w:sz w:val="28"/>
          <w:szCs w:val="28"/>
        </w:rPr>
        <w:t>финансиров</w:t>
      </w:r>
      <w:r>
        <w:rPr>
          <w:rFonts w:ascii="Times New Roman" w:hAnsi="Times New Roman" w:cs="Times New Roman"/>
          <w:sz w:val="28"/>
          <w:szCs w:val="28"/>
        </w:rPr>
        <w:t>ания роста и новых приобретений;</w:t>
      </w:r>
    </w:p>
    <w:p w:rsidR="00402EA8" w:rsidRDefault="00402EA8" w:rsidP="0094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54D22" w:rsidRPr="00A959C5">
        <w:rPr>
          <w:rFonts w:ascii="Times New Roman" w:hAnsi="Times New Roman" w:cs="Times New Roman"/>
          <w:sz w:val="28"/>
          <w:szCs w:val="28"/>
        </w:rPr>
        <w:t>реструктуризации и выкупа акций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54D22" w:rsidRPr="00A959C5" w:rsidRDefault="00402EA8" w:rsidP="0094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54D22" w:rsidRPr="00A959C5">
        <w:rPr>
          <w:rFonts w:ascii="Times New Roman" w:hAnsi="Times New Roman" w:cs="Times New Roman"/>
          <w:sz w:val="28"/>
          <w:szCs w:val="28"/>
        </w:rPr>
        <w:t>акционерного финансирования, и т.д.</w:t>
      </w:r>
    </w:p>
    <w:p w:rsidR="00D54D22" w:rsidRPr="00A959C5" w:rsidRDefault="00D54D22" w:rsidP="008D7F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9C5">
        <w:rPr>
          <w:rFonts w:ascii="Times New Roman" w:hAnsi="Times New Roman" w:cs="Times New Roman"/>
          <w:sz w:val="28"/>
          <w:szCs w:val="28"/>
        </w:rPr>
        <w:t>Повышенный риск для Банка компенсируется дополнительной</w:t>
      </w:r>
      <w:r w:rsidR="00402EA8">
        <w:rPr>
          <w:rFonts w:ascii="Times New Roman" w:hAnsi="Times New Roman" w:cs="Times New Roman"/>
          <w:sz w:val="28"/>
          <w:szCs w:val="28"/>
        </w:rPr>
        <w:t xml:space="preserve"> </w:t>
      </w:r>
      <w:r w:rsidRPr="00A959C5">
        <w:rPr>
          <w:rFonts w:ascii="Times New Roman" w:hAnsi="Times New Roman" w:cs="Times New Roman"/>
          <w:sz w:val="28"/>
          <w:szCs w:val="28"/>
        </w:rPr>
        <w:t xml:space="preserve">доходностью, которая может быть реализована через опционы в отношении заранее определенного пакета обыкновенных акций в проекте, фиксированную повышенную процентную ставку, выплачиваемую после реализации </w:t>
      </w:r>
      <w:r w:rsidRPr="00A959C5">
        <w:rPr>
          <w:rFonts w:ascii="Times New Roman" w:hAnsi="Times New Roman" w:cs="Times New Roman"/>
          <w:sz w:val="28"/>
          <w:szCs w:val="28"/>
        </w:rPr>
        <w:lastRenderedPageBreak/>
        <w:t>инвестиционной программы, приобретение привилегированных акций и проч.</w:t>
      </w:r>
    </w:p>
    <w:p w:rsidR="00D54D22" w:rsidRPr="00A959C5" w:rsidRDefault="00D54D22" w:rsidP="0094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9C5">
        <w:rPr>
          <w:rFonts w:ascii="Times New Roman" w:hAnsi="Times New Roman" w:cs="Times New Roman"/>
          <w:sz w:val="28"/>
          <w:szCs w:val="28"/>
        </w:rPr>
        <w:t>Условия сделки мезонинного кредитования определяются индивидуально для каждого конкретного клиента в зависимости от его потребностей, структуры и особенностей проекта.</w:t>
      </w:r>
    </w:p>
    <w:p w:rsidR="00402EA8" w:rsidRDefault="00D54D22" w:rsidP="0094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9C5">
        <w:rPr>
          <w:rFonts w:ascii="Times New Roman" w:hAnsi="Times New Roman" w:cs="Times New Roman"/>
          <w:sz w:val="28"/>
          <w:szCs w:val="28"/>
        </w:rPr>
        <w:t>Преимущества для клиента</w:t>
      </w:r>
      <w:r w:rsidR="00402EA8">
        <w:rPr>
          <w:rFonts w:ascii="Times New Roman" w:hAnsi="Times New Roman" w:cs="Times New Roman"/>
          <w:sz w:val="28"/>
          <w:szCs w:val="28"/>
        </w:rPr>
        <w:t xml:space="preserve"> в рамках мезонинного кредитования:</w:t>
      </w:r>
    </w:p>
    <w:p w:rsidR="00402EA8" w:rsidRDefault="00402EA8" w:rsidP="0094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="00D54D22" w:rsidRPr="00A959C5">
        <w:rPr>
          <w:rFonts w:ascii="Times New Roman" w:hAnsi="Times New Roman" w:cs="Times New Roman"/>
          <w:sz w:val="28"/>
          <w:szCs w:val="28"/>
        </w:rPr>
        <w:t>оступ к финансированию, когда возможности получения обычного банковского кредита уже исчерпаны или ограничены в силу специфики финансируемого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02EA8" w:rsidRDefault="00402EA8" w:rsidP="0094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</w:t>
      </w:r>
      <w:r w:rsidR="00D54D22" w:rsidRPr="00A959C5">
        <w:rPr>
          <w:rFonts w:ascii="Times New Roman" w:hAnsi="Times New Roman" w:cs="Times New Roman"/>
          <w:sz w:val="28"/>
          <w:szCs w:val="28"/>
        </w:rPr>
        <w:t>ибкий подход, позволяющий учесть интересы заемщика и его акционеров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02EA8" w:rsidRDefault="00402EA8" w:rsidP="0094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="00D54D22" w:rsidRPr="00A959C5">
        <w:rPr>
          <w:rFonts w:ascii="Times New Roman" w:hAnsi="Times New Roman" w:cs="Times New Roman"/>
          <w:sz w:val="28"/>
          <w:szCs w:val="28"/>
        </w:rPr>
        <w:t>озможность привлекать финансирование под рыночную процентную ставку с дополнительной доходностью, зависящей от успешности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54D22" w:rsidRPr="00A959C5" w:rsidRDefault="00402EA8" w:rsidP="0094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</w:t>
      </w:r>
      <w:r w:rsidR="00D54D22" w:rsidRPr="00A959C5">
        <w:rPr>
          <w:rFonts w:ascii="Times New Roman" w:hAnsi="Times New Roman" w:cs="Times New Roman"/>
          <w:sz w:val="28"/>
          <w:szCs w:val="28"/>
        </w:rPr>
        <w:t>ффективная ставка, учитывающая профиль риска сделки и возможности его снижения в различных стадиях реализации проекта.</w:t>
      </w:r>
    </w:p>
    <w:p w:rsidR="00402EA8" w:rsidRDefault="00402EA8" w:rsidP="0094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Кредитный продукт рассчитан на следующую ц</w:t>
      </w:r>
      <w:r w:rsidR="00D54D22" w:rsidRPr="00A959C5">
        <w:rPr>
          <w:rFonts w:ascii="Times New Roman" w:hAnsi="Times New Roman" w:cs="Times New Roman"/>
          <w:sz w:val="28"/>
          <w:szCs w:val="28"/>
        </w:rPr>
        <w:t>елев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D54D22" w:rsidRPr="00A959C5">
        <w:rPr>
          <w:rFonts w:ascii="Times New Roman" w:hAnsi="Times New Roman" w:cs="Times New Roman"/>
          <w:sz w:val="28"/>
          <w:szCs w:val="28"/>
        </w:rPr>
        <w:t xml:space="preserve"> аудитори</w:t>
      </w:r>
      <w:r>
        <w:rPr>
          <w:rFonts w:ascii="Times New Roman" w:hAnsi="Times New Roman" w:cs="Times New Roman"/>
          <w:sz w:val="28"/>
          <w:szCs w:val="28"/>
        </w:rPr>
        <w:t>ю:</w:t>
      </w:r>
    </w:p>
    <w:p w:rsidR="00402EA8" w:rsidRDefault="00402EA8" w:rsidP="0094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D54D22" w:rsidRPr="00A959C5">
        <w:rPr>
          <w:rFonts w:ascii="Times New Roman" w:hAnsi="Times New Roman" w:cs="Times New Roman"/>
          <w:sz w:val="28"/>
          <w:szCs w:val="28"/>
        </w:rPr>
        <w:t>омпании, планирующие новый бизнес / приобретение других компаний или расширение существующего производства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54D22" w:rsidRDefault="00402EA8" w:rsidP="0094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D54D22" w:rsidRPr="00A959C5">
        <w:rPr>
          <w:rFonts w:ascii="Times New Roman" w:hAnsi="Times New Roman" w:cs="Times New Roman"/>
          <w:sz w:val="28"/>
          <w:szCs w:val="28"/>
        </w:rPr>
        <w:t>омпании, реализующие проекты в условиях высокой долговой нагрузки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02EA8" w:rsidRDefault="00402EA8" w:rsidP="0094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D54D22" w:rsidRPr="00A959C5">
        <w:rPr>
          <w:rFonts w:ascii="Times New Roman" w:hAnsi="Times New Roman" w:cs="Times New Roman"/>
          <w:sz w:val="28"/>
          <w:szCs w:val="28"/>
        </w:rPr>
        <w:t>омпании, привлечение кредитов которыми ограничено условиями действующих кредитных продуктов (ограничение на новое привлечение / ковенанты)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54D22" w:rsidRPr="00A959C5" w:rsidRDefault="00402EA8" w:rsidP="0094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="00D54D22" w:rsidRPr="00A959C5">
        <w:rPr>
          <w:rFonts w:ascii="Times New Roman" w:hAnsi="Times New Roman" w:cs="Times New Roman"/>
          <w:sz w:val="28"/>
          <w:szCs w:val="28"/>
        </w:rPr>
        <w:t>омпании или акционеры компаний, планирующие выкуп доли партнеров по бизнесу.</w:t>
      </w:r>
    </w:p>
    <w:p w:rsidR="00D54D22" w:rsidRPr="006D178B" w:rsidRDefault="00D54D22" w:rsidP="0094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8B">
        <w:rPr>
          <w:rFonts w:ascii="Times New Roman" w:hAnsi="Times New Roman" w:cs="Times New Roman"/>
          <w:sz w:val="28"/>
          <w:szCs w:val="28"/>
        </w:rPr>
        <w:t>Срок кредитования</w:t>
      </w:r>
      <w:r w:rsidR="00402EA8" w:rsidRPr="006D178B">
        <w:rPr>
          <w:rFonts w:ascii="Times New Roman" w:hAnsi="Times New Roman" w:cs="Times New Roman"/>
          <w:sz w:val="28"/>
          <w:szCs w:val="28"/>
        </w:rPr>
        <w:t xml:space="preserve"> предполагается ограничить </w:t>
      </w:r>
      <w:r w:rsidRPr="006D178B">
        <w:rPr>
          <w:rFonts w:ascii="Times New Roman" w:hAnsi="Times New Roman" w:cs="Times New Roman"/>
          <w:sz w:val="28"/>
          <w:szCs w:val="28"/>
        </w:rPr>
        <w:t>7</w:t>
      </w:r>
      <w:r w:rsidR="00402EA8" w:rsidRPr="006D178B">
        <w:rPr>
          <w:rFonts w:ascii="Times New Roman" w:hAnsi="Times New Roman" w:cs="Times New Roman"/>
          <w:sz w:val="28"/>
          <w:szCs w:val="28"/>
        </w:rPr>
        <w:t>-ю годами, а п</w:t>
      </w:r>
      <w:r w:rsidRPr="006D178B">
        <w:rPr>
          <w:rFonts w:ascii="Times New Roman" w:hAnsi="Times New Roman" w:cs="Times New Roman"/>
          <w:sz w:val="28"/>
          <w:szCs w:val="28"/>
        </w:rPr>
        <w:t>роцентные ставки устанавлива</w:t>
      </w:r>
      <w:r w:rsidR="00402EA8" w:rsidRPr="006D178B">
        <w:rPr>
          <w:rFonts w:ascii="Times New Roman" w:hAnsi="Times New Roman" w:cs="Times New Roman"/>
          <w:sz w:val="28"/>
          <w:szCs w:val="28"/>
        </w:rPr>
        <w:t>ть</w:t>
      </w:r>
      <w:r w:rsidRPr="006D178B">
        <w:rPr>
          <w:rFonts w:ascii="Times New Roman" w:hAnsi="Times New Roman" w:cs="Times New Roman"/>
          <w:sz w:val="28"/>
          <w:szCs w:val="28"/>
        </w:rPr>
        <w:t xml:space="preserve"> в индивидуальном порядке в зависимости от финансового</w:t>
      </w:r>
      <w:r w:rsidR="00402EA8" w:rsidRPr="006D178B">
        <w:rPr>
          <w:rFonts w:ascii="Times New Roman" w:hAnsi="Times New Roman" w:cs="Times New Roman"/>
          <w:sz w:val="28"/>
          <w:szCs w:val="28"/>
        </w:rPr>
        <w:t xml:space="preserve"> </w:t>
      </w:r>
      <w:r w:rsidRPr="006D178B">
        <w:rPr>
          <w:rFonts w:ascii="Times New Roman" w:hAnsi="Times New Roman" w:cs="Times New Roman"/>
          <w:sz w:val="28"/>
          <w:szCs w:val="28"/>
        </w:rPr>
        <w:t>состояния клиента и характеристик финансируемого проекта.</w:t>
      </w:r>
    </w:p>
    <w:p w:rsidR="00402EA8" w:rsidRPr="006D178B" w:rsidRDefault="00402EA8" w:rsidP="0094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178B">
        <w:rPr>
          <w:rFonts w:ascii="Times New Roman" w:hAnsi="Times New Roman" w:cs="Times New Roman"/>
          <w:sz w:val="28"/>
          <w:szCs w:val="28"/>
        </w:rPr>
        <w:t xml:space="preserve">Ещё одним направлением развития кредитования предпринимательской деятельности может стать участие в финансировании инвестиционных проектов в рамках государственной Программы поддержки инвестиционных проектов, </w:t>
      </w:r>
      <w:r w:rsidRPr="006D178B">
        <w:rPr>
          <w:rFonts w:ascii="Times New Roman" w:hAnsi="Times New Roman" w:cs="Times New Roman"/>
          <w:sz w:val="28"/>
          <w:szCs w:val="28"/>
        </w:rPr>
        <w:lastRenderedPageBreak/>
        <w:t>реализуемых на территории РФ на основе проектного финансирования, утвержденно</w:t>
      </w:r>
      <w:r w:rsidR="006D178B" w:rsidRPr="006D178B">
        <w:rPr>
          <w:rFonts w:ascii="Times New Roman" w:hAnsi="Times New Roman" w:cs="Times New Roman"/>
          <w:sz w:val="28"/>
          <w:szCs w:val="28"/>
        </w:rPr>
        <w:t>й</w:t>
      </w:r>
      <w:r w:rsidRPr="006D178B">
        <w:rPr>
          <w:rFonts w:ascii="Times New Roman" w:hAnsi="Times New Roman" w:cs="Times New Roman"/>
          <w:sz w:val="28"/>
          <w:szCs w:val="28"/>
        </w:rPr>
        <w:t xml:space="preserve"> Постановлением Правительством РФ от 11.10.2014 г. № 1044.</w:t>
      </w:r>
    </w:p>
    <w:p w:rsidR="00DE6E85" w:rsidRDefault="006D178B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 w:rsidRPr="006D178B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 Целью Программы «является создание механизма поддержки инвестиционных проектов, реализуемых на территории Российской Федерации на основе проектного финансирования, способствующего увеличению объемов кредитования организаций реального сектора экономики на долгосрочных и льготных условиях» [</w:t>
      </w:r>
      <w:r w:rsidR="00FA1E1F" w:rsidRPr="00FA1E1F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6</w:t>
      </w:r>
      <w:r w:rsidRPr="006D178B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].</w:t>
      </w:r>
    </w:p>
    <w:p w:rsidR="006D178B" w:rsidRDefault="006D178B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Банк ВТБ 24 (ПАО) отвечает всем установленным Минэкономразвития РФ </w:t>
      </w:r>
      <w:proofErr w:type="gramStart"/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критериям, для того, чтобы</w:t>
      </w:r>
      <w:proofErr w:type="gramEnd"/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 получить статус уполномоченного банка для участия в Программе:</w:t>
      </w:r>
    </w:p>
    <w:p w:rsidR="006D178B" w:rsidRDefault="006D178B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- имеет собственные средства более 100 млрд. руб.</w:t>
      </w:r>
      <w:r w:rsidR="002B18D1"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;</w:t>
      </w:r>
    </w:p>
    <w:p w:rsidR="002B18D1" w:rsidRDefault="002B18D1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- не имеет запрета от Банка России в отношении привлечения во вклады денежных средств физических лиц и открытия банковских счетов физических лиц;</w:t>
      </w:r>
    </w:p>
    <w:p w:rsidR="002B18D1" w:rsidRDefault="002B18D1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>- имеет опыт реализации более 10 инвестиционных проектов за последние 3 года на сумме не менее 3 млрд. руб. каждый;</w:t>
      </w:r>
    </w:p>
    <w:p w:rsidR="002B18D1" w:rsidRDefault="002B18D1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- имеет структурное подразделение для осуществления кредитования инвестиционных проектов, отобранных по Программе, в том числе, для осуществления контроля за целевым использованием средств и мониторинга инвестиционного проекта на всех стадиях его реализации. </w:t>
      </w:r>
    </w:p>
    <w:p w:rsidR="0052726A" w:rsidRPr="006D178B" w:rsidRDefault="0052726A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D2D2D"/>
          <w:spacing w:val="2"/>
          <w:sz w:val="28"/>
          <w:szCs w:val="28"/>
          <w:shd w:val="clear" w:color="auto" w:fill="FFFFFF"/>
        </w:rPr>
        <w:t xml:space="preserve">Став участником государственной Программы поддержки инвестиционных проектов Банк расширит свое участие в финансово-кредитной поддержки, оказываемой предпринимателям на государственном уровне (как уже было отмечено выше он уже является уполномоченным банком по Программе стимулирования кредитования МСП), а также привлечет новых клиентов, нуждающихся в льготном инвестиционном финансировании; расширит действующую продуктовую линейку; получит дополнительные доходы.  </w:t>
      </w:r>
    </w:p>
    <w:p w:rsidR="008D7FF4" w:rsidRDefault="008D7FF4" w:rsidP="008D7FF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общие для банков проблемы кредитования предпринимательской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деятельности связаны с ухудшением финансового состояния компаний (организаций, предприятий) на фоне экономического кризиса; снижением ликвидности и обесценением предоставляемого в закол имущества; жесткими условиями кредитования, снижающими доступность кредитов. Для ВТБ (ПАО) проблемы внутреннего характера связаны с ростом кредитного риска и снижением доходности операций потребительского кредитования. </w:t>
      </w:r>
    </w:p>
    <w:p w:rsidR="008D7FF4" w:rsidRDefault="008D7FF4" w:rsidP="008D7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направлениями работы Банка с проблемной задолженностью должны стать мероприятия по пересмотру кредитной политики и системы обеспечения выдаваемых кредитов; коррекции действующих кредитных продуктов; внедрению инновационных методов управления ценностью клиентов; инвестированию в коллекторскую деятельность; оптимизации работы с собственной клиентской базой; разработке методов реструктуризации проблемных кредитов; совершенствования методов оценки кредитоспособности заемщиков. </w:t>
      </w:r>
    </w:p>
    <w:p w:rsidR="008D7FF4" w:rsidRDefault="008D7FF4" w:rsidP="008D7F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целях повышения доходности кредитования предпринимательской деятельности ВТБ 24 (</w:t>
      </w:r>
      <w:proofErr w:type="gramStart"/>
      <w:r>
        <w:rPr>
          <w:rFonts w:ascii="Times New Roman" w:hAnsi="Times New Roman" w:cs="Times New Roman"/>
          <w:sz w:val="28"/>
          <w:szCs w:val="28"/>
        </w:rPr>
        <w:t>ПАО)  необходимо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обеспечить достаточность финансирования кредитных операций; снизить стоимость платных ресурсов; использовать эффективные инструменты маркетинговых коммуникаций; повышать качество кредитного обслуживания;</w:t>
      </w:r>
      <w:r w:rsidRPr="00CA4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обновить продуктовую линейку за счет внедрения инновационных кредитных продуктов.  Банку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необходимо  разработать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стандарт инновационного банковского продукта, который использовать для подстройки действующих и при разработке новых кредитных продуктов для предпринимателей. Одним из продуктов инновационного характера может стать мезонинное кредитование, сочетающее в себе признаки банковского кредита и прямых инвестиций и обладающее гибкостью структурирования. Также Банку рекомендуется подать заявку на получение статуса уполномоченного банка по Программе поддержке инвестиционных проектов, реализуемых на территории РФ на основе проектного финансирования. </w:t>
      </w:r>
    </w:p>
    <w:p w:rsidR="00DE6E85" w:rsidRPr="006D178B" w:rsidRDefault="008D7FF4" w:rsidP="008D7FF4">
      <w:pPr>
        <w:pStyle w:val="1"/>
      </w:pPr>
      <w:bookmarkStart w:id="156" w:name="_Toc501232577"/>
      <w:r>
        <w:lastRenderedPageBreak/>
        <w:t>ЗАКЛЮЧЕНИЕ</w:t>
      </w:r>
      <w:bookmarkEnd w:id="156"/>
    </w:p>
    <w:p w:rsidR="00DE6E85" w:rsidRPr="006D178B" w:rsidRDefault="00DE6E85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3A1E" w:rsidRDefault="00463A1E" w:rsidP="00463A1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итогам проведенного исследования были сделаны следующие выводы. </w:t>
      </w:r>
    </w:p>
    <w:p w:rsidR="00463A1E" w:rsidRDefault="00463A1E" w:rsidP="00463A1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Кредитование предпринимательства имеет огромное значение не только для банка-кредитора, получающего прибыль на размещенные на условиях возвратности, срочности и платности средства, но и для экономики страны и каждого субъекта хозяйствования. Банковский кредит выступает одним из ключевых источников финансирования деятельности организации. </w:t>
      </w:r>
      <w:r w:rsidRPr="00EC2BCE">
        <w:rPr>
          <w:rFonts w:ascii="Times New Roman" w:hAnsi="Times New Roman"/>
          <w:sz w:val="28"/>
          <w:szCs w:val="28"/>
        </w:rPr>
        <w:t>Достаточность кредитного обеспечени</w:t>
      </w:r>
      <w:r>
        <w:rPr>
          <w:rFonts w:ascii="Times New Roman" w:hAnsi="Times New Roman"/>
          <w:sz w:val="28"/>
          <w:szCs w:val="28"/>
        </w:rPr>
        <w:t>я</w:t>
      </w:r>
      <w:r w:rsidRPr="00EC2BC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C2BCE">
        <w:rPr>
          <w:rFonts w:ascii="Times New Roman" w:hAnsi="Times New Roman"/>
          <w:sz w:val="28"/>
          <w:szCs w:val="28"/>
        </w:rPr>
        <w:t>расходов  является</w:t>
      </w:r>
      <w:proofErr w:type="gramEnd"/>
      <w:r w:rsidRPr="00EC2BCE">
        <w:rPr>
          <w:rFonts w:ascii="Times New Roman" w:hAnsi="Times New Roman"/>
          <w:sz w:val="28"/>
          <w:szCs w:val="28"/>
        </w:rPr>
        <w:t xml:space="preserve"> одним из факторов успешного экономического и финансового управления современным предприятием, </w:t>
      </w:r>
      <w:r>
        <w:rPr>
          <w:rFonts w:ascii="Times New Roman" w:hAnsi="Times New Roman"/>
          <w:sz w:val="28"/>
          <w:szCs w:val="28"/>
        </w:rPr>
        <w:t>направленного на</w:t>
      </w:r>
      <w:r w:rsidRPr="00EC2BCE">
        <w:rPr>
          <w:rFonts w:ascii="Times New Roman" w:hAnsi="Times New Roman"/>
          <w:sz w:val="28"/>
          <w:szCs w:val="28"/>
        </w:rPr>
        <w:t xml:space="preserve"> достижение стратегических и тактических целей бизнеса</w:t>
      </w:r>
      <w:r>
        <w:rPr>
          <w:rFonts w:ascii="Times New Roman" w:hAnsi="Times New Roman"/>
          <w:sz w:val="28"/>
          <w:szCs w:val="28"/>
        </w:rPr>
        <w:t xml:space="preserve">.  </w:t>
      </w:r>
    </w:p>
    <w:p w:rsidR="00463A1E" w:rsidRPr="007F7004" w:rsidRDefault="00463A1E" w:rsidP="00463A1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объекта исследования рассматривалась деятельность </w:t>
      </w:r>
      <w:r w:rsidRPr="007F7004">
        <w:rPr>
          <w:rFonts w:ascii="Times New Roman" w:hAnsi="Times New Roman" w:cs="Times New Roman"/>
          <w:sz w:val="28"/>
          <w:szCs w:val="28"/>
        </w:rPr>
        <w:t>Банк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F7004">
        <w:rPr>
          <w:rFonts w:ascii="Times New Roman" w:hAnsi="Times New Roman" w:cs="Times New Roman"/>
          <w:sz w:val="28"/>
          <w:szCs w:val="28"/>
        </w:rPr>
        <w:t xml:space="preserve"> ВТБ 24 (ПАО)</w:t>
      </w:r>
      <w:r>
        <w:rPr>
          <w:rFonts w:ascii="Times New Roman" w:hAnsi="Times New Roman" w:cs="Times New Roman"/>
          <w:sz w:val="28"/>
          <w:szCs w:val="28"/>
        </w:rPr>
        <w:t xml:space="preserve"> в сегменте кредитования предпринимательской деятельности. </w:t>
      </w:r>
    </w:p>
    <w:p w:rsidR="00463A1E" w:rsidRPr="007F7004" w:rsidRDefault="00463A1E" w:rsidP="00463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004">
        <w:rPr>
          <w:rFonts w:ascii="Times New Roman" w:hAnsi="Times New Roman" w:cs="Times New Roman"/>
          <w:sz w:val="28"/>
          <w:szCs w:val="28"/>
        </w:rPr>
        <w:t xml:space="preserve">Несмотря на сложную макроэкономическую обстановку, в 2014-2015 г. Банку удалось обеспечить прирост ключевых показателей своей деятельности – активов, кредитного портфеля, привлеченных средств клиентов (в том числе, физических лиц), собственных средств и сохранить, по ряду показателей увеличить, их положительную динамику в 2016 г. При этом результативность и </w:t>
      </w:r>
      <w:proofErr w:type="gramStart"/>
      <w:r w:rsidRPr="007F7004">
        <w:rPr>
          <w:rFonts w:ascii="Times New Roman" w:hAnsi="Times New Roman" w:cs="Times New Roman"/>
          <w:sz w:val="28"/>
          <w:szCs w:val="28"/>
        </w:rPr>
        <w:t>эффективность  работы</w:t>
      </w:r>
      <w:proofErr w:type="gramEnd"/>
      <w:r w:rsidRPr="007F7004">
        <w:rPr>
          <w:rFonts w:ascii="Times New Roman" w:hAnsi="Times New Roman" w:cs="Times New Roman"/>
          <w:sz w:val="28"/>
          <w:szCs w:val="28"/>
        </w:rPr>
        <w:t xml:space="preserve"> ВТБ24 в 2015 г. снизилась по сравнению с 2014 г.: банк получил убытки в результате значительного превышения операционных расходов над чистыми доходами. Согласно итогам 2016 г., в этом периоде Банку удалось покрыть убытки и получить высокие положительные финансовые результаты, обеспечив, тем самым, рентабельность своей деятельности. </w:t>
      </w:r>
    </w:p>
    <w:p w:rsidR="00463A1E" w:rsidRPr="007F7004" w:rsidRDefault="00463A1E" w:rsidP="00463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004">
        <w:rPr>
          <w:rFonts w:ascii="Times New Roman" w:hAnsi="Times New Roman" w:cs="Times New Roman"/>
          <w:sz w:val="28"/>
          <w:szCs w:val="28"/>
        </w:rPr>
        <w:t xml:space="preserve">Негативным фактором для Банка является снижение чистой процентной маржи по итогам анализируемого периода, обусловленное ростом стоимости фондирования, а также снижение динамики привлеченных средств </w:t>
      </w:r>
      <w:proofErr w:type="gramStart"/>
      <w:r w:rsidRPr="007F7004">
        <w:rPr>
          <w:rFonts w:ascii="Times New Roman" w:hAnsi="Times New Roman" w:cs="Times New Roman"/>
          <w:sz w:val="28"/>
          <w:szCs w:val="28"/>
        </w:rPr>
        <w:t>клиентов  в</w:t>
      </w:r>
      <w:proofErr w:type="gramEnd"/>
      <w:r w:rsidRPr="007F7004">
        <w:rPr>
          <w:rFonts w:ascii="Times New Roman" w:hAnsi="Times New Roman" w:cs="Times New Roman"/>
          <w:sz w:val="28"/>
          <w:szCs w:val="28"/>
        </w:rPr>
        <w:t xml:space="preserve"> 2016 г. – главного источника ресурсной базы. </w:t>
      </w:r>
    </w:p>
    <w:p w:rsidR="00463A1E" w:rsidRPr="007F7004" w:rsidRDefault="00463A1E" w:rsidP="00463A1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7F7004">
        <w:rPr>
          <w:rFonts w:ascii="Times New Roman" w:hAnsi="Times New Roman" w:cs="Times New Roman"/>
          <w:sz w:val="28"/>
          <w:szCs w:val="28"/>
        </w:rPr>
        <w:t xml:space="preserve">редитная поддержка предпринимательской деятельности в Банке ВТБ 24 </w:t>
      </w:r>
      <w:r w:rsidRPr="007F7004">
        <w:rPr>
          <w:rFonts w:ascii="Times New Roman" w:hAnsi="Times New Roman" w:cs="Times New Roman"/>
          <w:sz w:val="28"/>
          <w:szCs w:val="28"/>
        </w:rPr>
        <w:lastRenderedPageBreak/>
        <w:t xml:space="preserve">(ПАО) осуществляется в строгом соответствии с российским законодательством и внутренними документами Банка – Учетной политикой, Политикой по управлению рисками и капиталом и др., а также Кредитной политикой – главным практическим руководством по кредитованию. Банком разработано конкурентное продуктовое предложение, рассчитанное </w:t>
      </w:r>
      <w:proofErr w:type="gramStart"/>
      <w:r w:rsidRPr="007F7004">
        <w:rPr>
          <w:rFonts w:ascii="Times New Roman" w:hAnsi="Times New Roman" w:cs="Times New Roman"/>
          <w:sz w:val="28"/>
          <w:szCs w:val="28"/>
        </w:rPr>
        <w:t>на  следующие</w:t>
      </w:r>
      <w:proofErr w:type="gramEnd"/>
      <w:r w:rsidRPr="007F7004">
        <w:rPr>
          <w:rFonts w:ascii="Times New Roman" w:hAnsi="Times New Roman" w:cs="Times New Roman"/>
          <w:sz w:val="28"/>
          <w:szCs w:val="28"/>
        </w:rPr>
        <w:t xml:space="preserve"> две основные категорий предпринимателей – малый и средний бизнес и корпоративные клиенты (крупный бизнес). </w:t>
      </w:r>
    </w:p>
    <w:p w:rsidR="00463A1E" w:rsidRPr="007F7004" w:rsidRDefault="00463A1E" w:rsidP="00463A1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004">
        <w:rPr>
          <w:rFonts w:ascii="Times New Roman" w:hAnsi="Times New Roman" w:cs="Times New Roman"/>
          <w:sz w:val="28"/>
          <w:szCs w:val="28"/>
        </w:rPr>
        <w:t>Банк предлагает стандартные кредитные продукты, в том числе, кредиты на любые цели; на пополнение оборотных средств; инвестиционные кредиты; лизинговые продукты; банковские гарантии; кредиты на рефинансирование кредитов других банков.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004">
        <w:rPr>
          <w:rFonts w:ascii="Times New Roman" w:hAnsi="Times New Roman" w:cs="Times New Roman"/>
          <w:sz w:val="28"/>
          <w:szCs w:val="28"/>
        </w:rPr>
        <w:t xml:space="preserve">На индивидуальных условиях крупным предприятиям могут быть кредиты в рамках вексельного, контрактного, кредитования; торгового финансирования; специальных отраслевых кредитные решений; кредитования для покрытия аккредитива.   </w:t>
      </w:r>
      <w:r>
        <w:rPr>
          <w:rFonts w:ascii="Times New Roman" w:hAnsi="Times New Roman" w:cs="Times New Roman"/>
          <w:sz w:val="28"/>
          <w:szCs w:val="28"/>
        </w:rPr>
        <w:t>Кроме основного продуктового предложения, ВТБ 24 (ПАО) выдает кредиты малым и средним предприятиям в рамках государственной Программы стимулирования кредитования субъектов МСП.</w:t>
      </w:r>
    </w:p>
    <w:p w:rsidR="00463A1E" w:rsidRPr="007F7004" w:rsidRDefault="00463A1E" w:rsidP="00463A1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7004">
        <w:rPr>
          <w:rFonts w:ascii="Times New Roman" w:hAnsi="Times New Roman" w:cs="Times New Roman"/>
          <w:sz w:val="28"/>
          <w:szCs w:val="28"/>
        </w:rPr>
        <w:t xml:space="preserve">В Банке формализованы и стандартизированы этапы оформления, выдачи и последующего обслуживания кредита, вплоть до его полного погашения; разработаны режимы кредитования для каждой категории заемщиков. Одним из ключевых этапов процесса кредитования является оценка кредитоспособности заемщика, от которой в значительной степени зависит уровень кредитного риска и качество кредитных активов. </w:t>
      </w:r>
    </w:p>
    <w:p w:rsidR="00463A1E" w:rsidRPr="007F7004" w:rsidRDefault="00463A1E" w:rsidP="00463A1E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7F7004">
        <w:rPr>
          <w:rFonts w:ascii="Times New Roman" w:hAnsi="Times New Roman"/>
          <w:sz w:val="28"/>
          <w:szCs w:val="28"/>
        </w:rPr>
        <w:t>о итогам 2014-2016 гг. объемы кредитования предпринимательской деятельности в Банке ВТБ 24 (ПАО) снизились на 14,2%. Снижение было обусловлено отрицательной динамикой 2015 г., а в 2016 г. объем задолженности</w:t>
      </w:r>
      <w:r>
        <w:rPr>
          <w:rFonts w:ascii="Times New Roman" w:hAnsi="Times New Roman"/>
          <w:sz w:val="28"/>
          <w:szCs w:val="28"/>
        </w:rPr>
        <w:t xml:space="preserve"> по кредитам предпринимателей</w:t>
      </w:r>
      <w:r w:rsidRPr="007F7004">
        <w:rPr>
          <w:rFonts w:ascii="Times New Roman" w:hAnsi="Times New Roman"/>
          <w:sz w:val="28"/>
          <w:szCs w:val="28"/>
        </w:rPr>
        <w:t xml:space="preserve"> вырос. </w:t>
      </w:r>
    </w:p>
    <w:p w:rsidR="00463A1E" w:rsidRPr="007F7004" w:rsidRDefault="00463A1E" w:rsidP="00463A1E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F7004">
        <w:rPr>
          <w:rFonts w:ascii="Times New Roman" w:hAnsi="Times New Roman"/>
          <w:sz w:val="28"/>
          <w:szCs w:val="28"/>
        </w:rPr>
        <w:t xml:space="preserve">Кредитование предпринимательской деятельности уступает по значимости межбанковскому и, особенно, розничному кредитованию. Но, тем не менее, это </w:t>
      </w:r>
      <w:r w:rsidRPr="007F7004">
        <w:rPr>
          <w:rFonts w:ascii="Times New Roman" w:hAnsi="Times New Roman"/>
          <w:sz w:val="28"/>
          <w:szCs w:val="28"/>
        </w:rPr>
        <w:lastRenderedPageBreak/>
        <w:t xml:space="preserve">направление является важным для Банка, что подтверждается уровнем ссудной задолженности по кредитам юридических лиц в совокупных активах (более 7%) и совокупной ссудной задолженности (около 9%). </w:t>
      </w:r>
    </w:p>
    <w:p w:rsidR="00463A1E" w:rsidRPr="007F7004" w:rsidRDefault="00463A1E" w:rsidP="00463A1E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F7004">
        <w:rPr>
          <w:rFonts w:ascii="Times New Roman" w:hAnsi="Times New Roman"/>
          <w:sz w:val="28"/>
          <w:szCs w:val="28"/>
        </w:rPr>
        <w:t>Определяющее значение для Банка в сфере кредитования предпринимательской деятельности имеет кредитовани</w:t>
      </w:r>
      <w:r>
        <w:rPr>
          <w:rFonts w:ascii="Times New Roman" w:hAnsi="Times New Roman"/>
          <w:sz w:val="28"/>
          <w:szCs w:val="28"/>
        </w:rPr>
        <w:t>е</w:t>
      </w:r>
      <w:r w:rsidRPr="007F7004">
        <w:rPr>
          <w:rFonts w:ascii="Times New Roman" w:hAnsi="Times New Roman"/>
          <w:sz w:val="28"/>
          <w:szCs w:val="28"/>
        </w:rPr>
        <w:t xml:space="preserve"> предприятий сферы малого и среднего бизнеса (в том числе, индивидуальных предпринимателей</w:t>
      </w:r>
      <w:r>
        <w:rPr>
          <w:rFonts w:ascii="Times New Roman" w:hAnsi="Times New Roman"/>
          <w:sz w:val="28"/>
          <w:szCs w:val="28"/>
        </w:rPr>
        <w:t>)</w:t>
      </w:r>
      <w:r w:rsidRPr="007F7004">
        <w:rPr>
          <w:rFonts w:ascii="Times New Roman" w:hAnsi="Times New Roman"/>
          <w:sz w:val="28"/>
          <w:szCs w:val="28"/>
        </w:rPr>
        <w:t>. В то же время по итогам анализируемого периода доля таких кредитов в совокупном объеме их выдачи снизилась</w:t>
      </w:r>
      <w:r>
        <w:rPr>
          <w:rFonts w:ascii="Times New Roman" w:hAnsi="Times New Roman"/>
          <w:sz w:val="28"/>
          <w:szCs w:val="28"/>
        </w:rPr>
        <w:t>; одновременно</w:t>
      </w:r>
      <w:r w:rsidRPr="007F7004">
        <w:rPr>
          <w:rFonts w:ascii="Times New Roman" w:hAnsi="Times New Roman"/>
          <w:sz w:val="28"/>
          <w:szCs w:val="28"/>
        </w:rPr>
        <w:t xml:space="preserve"> вырос удельный вес кредитов крупных корпоративных клиентов. </w:t>
      </w:r>
    </w:p>
    <w:p w:rsidR="00463A1E" w:rsidRPr="007F7004" w:rsidRDefault="00463A1E" w:rsidP="00463A1E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F7004">
        <w:rPr>
          <w:rFonts w:ascii="Times New Roman" w:hAnsi="Times New Roman"/>
          <w:sz w:val="28"/>
          <w:szCs w:val="28"/>
        </w:rPr>
        <w:t>По направлениям кредитования наибольший удельный вес, который ещё более увеличился в анализируемом периоде, приходится на выдачу оборотных и экспресс-кредитов (</w:t>
      </w:r>
      <w:proofErr w:type="gramStart"/>
      <w:r w:rsidRPr="007F7004">
        <w:rPr>
          <w:rFonts w:ascii="Times New Roman" w:hAnsi="Times New Roman"/>
          <w:sz w:val="28"/>
          <w:szCs w:val="28"/>
        </w:rPr>
        <w:t>более  74</w:t>
      </w:r>
      <w:proofErr w:type="gramEnd"/>
      <w:r w:rsidRPr="007F7004">
        <w:rPr>
          <w:rFonts w:ascii="Times New Roman" w:hAnsi="Times New Roman"/>
          <w:sz w:val="28"/>
          <w:szCs w:val="28"/>
        </w:rPr>
        <w:t>%), а доля других видов кредитования занимает около 26%.</w:t>
      </w:r>
      <w:r>
        <w:rPr>
          <w:rFonts w:ascii="Times New Roman" w:hAnsi="Times New Roman"/>
          <w:sz w:val="28"/>
          <w:szCs w:val="28"/>
        </w:rPr>
        <w:t xml:space="preserve"> Среди отраслей </w:t>
      </w:r>
      <w:proofErr w:type="gramStart"/>
      <w:r>
        <w:rPr>
          <w:rFonts w:ascii="Times New Roman" w:hAnsi="Times New Roman"/>
          <w:sz w:val="28"/>
          <w:szCs w:val="28"/>
        </w:rPr>
        <w:t>экономики</w:t>
      </w:r>
      <w:r w:rsidRPr="007F70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Банк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7F7004">
        <w:rPr>
          <w:rFonts w:ascii="Times New Roman" w:hAnsi="Times New Roman"/>
          <w:sz w:val="28"/>
          <w:szCs w:val="28"/>
        </w:rPr>
        <w:t xml:space="preserve">наиболее динамично кредитует предприятия оптовой и розничной торговли, операций с недвижимым имуществом и сферы услуг. В срочной структуре </w:t>
      </w:r>
      <w:r>
        <w:rPr>
          <w:rFonts w:ascii="Times New Roman" w:hAnsi="Times New Roman"/>
          <w:sz w:val="28"/>
          <w:szCs w:val="28"/>
        </w:rPr>
        <w:t xml:space="preserve">кредитов предпринимателям </w:t>
      </w:r>
      <w:r w:rsidRPr="007F7004">
        <w:rPr>
          <w:rFonts w:ascii="Times New Roman" w:hAnsi="Times New Roman"/>
          <w:sz w:val="28"/>
          <w:szCs w:val="28"/>
        </w:rPr>
        <w:t xml:space="preserve">главная роль отводится кредитованию на срок более 1 года. В то же время по итогам анализируемого периода можно отметить существенное снижение доли таких кредитов и рост объёмов и удельный весов краткосрочного кредитования. </w:t>
      </w:r>
    </w:p>
    <w:p w:rsidR="00463A1E" w:rsidRPr="007F7004" w:rsidRDefault="00463A1E" w:rsidP="00463A1E">
      <w:pPr>
        <w:tabs>
          <w:tab w:val="left" w:pos="4755"/>
          <w:tab w:val="left" w:pos="5490"/>
          <w:tab w:val="left" w:pos="5550"/>
          <w:tab w:val="right" w:pos="9355"/>
        </w:tabs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F7004">
        <w:rPr>
          <w:rFonts w:ascii="Times New Roman" w:hAnsi="Times New Roman"/>
          <w:sz w:val="28"/>
          <w:szCs w:val="28"/>
        </w:rPr>
        <w:t>Таким образом, ссудная задолженность по кредитам предпринимателям диверсифицирована по субъектам, направлениям, срокам, отраслям кредитования, что является положительным фактором, так как снижает кредитный риск. Положительным фактором является переход к положительному тренду развития в 2016 г. В то же время кредитовани</w:t>
      </w:r>
      <w:r>
        <w:rPr>
          <w:rFonts w:ascii="Times New Roman" w:hAnsi="Times New Roman"/>
          <w:sz w:val="28"/>
          <w:szCs w:val="28"/>
        </w:rPr>
        <w:t>е</w:t>
      </w:r>
      <w:r w:rsidRPr="007F7004">
        <w:rPr>
          <w:rFonts w:ascii="Times New Roman" w:hAnsi="Times New Roman"/>
          <w:sz w:val="28"/>
          <w:szCs w:val="28"/>
        </w:rPr>
        <w:t xml:space="preserve"> предпринимательской деятельности в Банке развивается менее динамично, чем других субъектов кредитного рынка. </w:t>
      </w:r>
    </w:p>
    <w:p w:rsidR="00463A1E" w:rsidRPr="007F7004" w:rsidRDefault="00463A1E" w:rsidP="00463A1E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7" w:name="_Toc501232578"/>
      <w:r w:rsidRPr="007F70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Банке ВТБ 24 (ПАО) используются специфические методы управления рисками кредитования предпринимательской деятельности; разработаны система полномочий </w:t>
      </w:r>
      <w:proofErr w:type="gramStart"/>
      <w:r w:rsidRPr="007F7004">
        <w:rPr>
          <w:rFonts w:ascii="Times New Roman" w:eastAsia="Times New Roman" w:hAnsi="Times New Roman" w:cs="Times New Roman"/>
          <w:sz w:val="28"/>
          <w:szCs w:val="28"/>
          <w:lang w:eastAsia="ru-RU"/>
        </w:rPr>
        <w:t>и  контрольные</w:t>
      </w:r>
      <w:proofErr w:type="gramEnd"/>
      <w:r w:rsidRPr="007F70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показатели по рискам; внедрена многоуровневая система лимитов для каждой линии бизнеса; разработаны и </w:t>
      </w:r>
      <w:r w:rsidRPr="007F700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используются методики оценки кредитоспособности (на основе кредитных рейтингов).</w:t>
      </w:r>
      <w:bookmarkEnd w:id="157"/>
      <w:r w:rsidRPr="007F70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63A1E" w:rsidRPr="007F7004" w:rsidRDefault="00463A1E" w:rsidP="00463A1E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8" w:name="_Toc501232579"/>
      <w:r w:rsidRPr="007F7004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 же время, по итогам 2016 г. качество ссуд, выданных Банком в рамках кредитования предпринимательской деятельности снизилось, вырос удельный вес безнадежных кредитов; также необходимо отметить рост удельного веса совокупной просроченной задолженности и неработающих кредитов в общем объеме задолженности; рост удельного веса создаваемых резервов на возможные потери. В совокупности данные факторы свидетельствуют о росте кредитного риска, что, в свою очередь, не только ухудшает общее финансовое состояние Банка, является фактором снижения нормативов достаточности капитала и ухудшения других обязательных нормативов, регулирующих риски, но и влияет на доходность проводимых операций. Так, в анализируемом периоде отмечалось устойчивое снижение дохода, полученного на 1 руб. кредитов, выданных предпринимателям.</w:t>
      </w:r>
      <w:bookmarkEnd w:id="158"/>
      <w:r w:rsidRPr="007F70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63A1E" w:rsidRDefault="00463A1E" w:rsidP="00463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для банков проблемы кредитования предпринимательской деятельности связаны с ухудшением финансового состояния компаний (организаций, предприятий) на фоне экономического кризиса; снижением ликвидности и обесценением предоставляемого в закол имущества; жесткими условиями кредитования, снижающими доступность кредитов. Для ВТБ 24 (ПАО) проблемы внутреннего характера связаны с ростом кредитного риска и снижением доходности операций потребительского кредитования. </w:t>
      </w:r>
    </w:p>
    <w:p w:rsidR="00463A1E" w:rsidRDefault="00463A1E" w:rsidP="00463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направлениями работы ВТБ 24 (ПАО) с проблемной задолженностью должны стать мероприятия по пересмотру кредитной политики и системы обеспечения выдаваемых кредитов; коррекции действующих кредитных продуктов; внедрению инновационных методов управления ценностью клиентов; инвестированию в коллекторскую деятельность; оптимизации работы с собственной клиентской базой; разработке методов реструктуризации проблемных кредитов; совершенствования методов оценки кредитоспособности заемщиков. </w:t>
      </w:r>
    </w:p>
    <w:p w:rsidR="00463A1E" w:rsidRDefault="00463A1E" w:rsidP="00463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целях повышения доходности кредитования предпринимательской деятельности ВТБ 24 (</w:t>
      </w:r>
      <w:proofErr w:type="gramStart"/>
      <w:r>
        <w:rPr>
          <w:rFonts w:ascii="Times New Roman" w:hAnsi="Times New Roman" w:cs="Times New Roman"/>
          <w:sz w:val="28"/>
          <w:szCs w:val="28"/>
        </w:rPr>
        <w:t>ПАО)  необходимо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обеспечить достаточность финансирования кредитных операций; снизить стоимость платных ресурсов; использовать эффективные инструменты маркетинговых коммуникаций; повышать качество кредитного обслуживания;</w:t>
      </w:r>
      <w:r w:rsidRPr="00CA4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обновить продуктовую линейку за счет внедрения инновационных кредитных продуктов.  Банку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необходимо  разработать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стандарт инновационного банковского продукта, который использовать для подстройки действующих и при разработке новых кредитных продуктов для предпринимателей. Одним из продуктов инновационного характера может стать мезонинное кредитование, сочетающее в себе признаки банковского кредита и прямых инвестиций и обладающее гибкостью структурирования. Также Банку рекомендуется подать заявку на получение статуса уполномоченного банка по Программе поддержке инвестиционных проектов, реализуемых на территории РФ на основе проектного финансирования. </w:t>
      </w:r>
    </w:p>
    <w:p w:rsidR="00463A1E" w:rsidRPr="008F67A8" w:rsidRDefault="00463A1E" w:rsidP="00463A1E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реализации предложенной программы действий ВТБ 24 (ПАО) и его клиенты – предприниматели получат возможности для расширения масштабов и повышения эффективности своей работы в рамках сотрудничества в сфере кредитования предпринимательской деятельности. </w:t>
      </w:r>
    </w:p>
    <w:p w:rsidR="00DE6E85" w:rsidRPr="006D178B" w:rsidRDefault="00DE6E85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E6E85" w:rsidRPr="006D178B" w:rsidRDefault="00DE6E85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E6E85" w:rsidRPr="006D178B" w:rsidRDefault="00DE6E85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E6E85" w:rsidRPr="006D178B" w:rsidRDefault="00DE6E85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E6E85" w:rsidRPr="006D178B" w:rsidRDefault="00DE6E85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E6E85" w:rsidRDefault="00DE6E85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E6E85" w:rsidRDefault="00DE6E85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E6E85" w:rsidRDefault="00DE6E85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E6E85" w:rsidRDefault="00DE6E85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E6E85" w:rsidRDefault="00DE6E85" w:rsidP="00D0615E">
      <w:pPr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F7926" w:rsidRPr="006F7926" w:rsidRDefault="009866CE" w:rsidP="006F7926">
      <w:pPr>
        <w:pStyle w:val="1"/>
      </w:pPr>
      <w:bookmarkStart w:id="159" w:name="_Toc501232580"/>
      <w:r>
        <w:lastRenderedPageBreak/>
        <w:t>СПИС</w:t>
      </w:r>
      <w:r w:rsidR="006F7926" w:rsidRPr="006F7926">
        <w:t>ОК ИСПОЛЬЗОВАННЫХ ИСТОЧНИКОВ</w:t>
      </w:r>
      <w:bookmarkEnd w:id="122"/>
      <w:bookmarkEnd w:id="159"/>
    </w:p>
    <w:p w:rsidR="006F7926" w:rsidRPr="006F7926" w:rsidRDefault="006F7926" w:rsidP="006F7926">
      <w:pPr>
        <w:spacing w:after="0" w:line="360" w:lineRule="auto"/>
        <w:ind w:firstLine="709"/>
        <w:jc w:val="both"/>
      </w:pPr>
    </w:p>
    <w:p w:rsidR="007060E9" w:rsidRDefault="007060E9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Налоговый кодекс Российской Федерации (часть первая) от 31.07.1998 г. № 146-ФЗ (ред. 27.11.2017 г.).</w:t>
      </w:r>
    </w:p>
    <w:p w:rsidR="007060E9" w:rsidRPr="0040162F" w:rsidRDefault="007060E9" w:rsidP="002C48E9">
      <w:pPr>
        <w:pStyle w:val="af1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162F">
        <w:rPr>
          <w:rFonts w:ascii="Times New Roman" w:eastAsia="Times New Roman" w:hAnsi="Times New Roman" w:cs="Times New Roman"/>
          <w:sz w:val="28"/>
          <w:szCs w:val="28"/>
        </w:rPr>
        <w:t>Гражданский кодекс РФ (часть вторая) от 26.01.1996 г. № 14-ФЗ (</w:t>
      </w:r>
      <w:r>
        <w:rPr>
          <w:rFonts w:ascii="Times New Roman" w:eastAsia="Times New Roman" w:hAnsi="Times New Roman" w:cs="Times New Roman"/>
          <w:sz w:val="28"/>
          <w:szCs w:val="28"/>
        </w:rPr>
        <w:t>ред.</w:t>
      </w:r>
      <w:r w:rsidR="002C48E9">
        <w:rPr>
          <w:rFonts w:ascii="Times New Roman" w:eastAsia="Times New Roman" w:hAnsi="Times New Roman" w:cs="Times New Roman"/>
          <w:sz w:val="28"/>
          <w:szCs w:val="28"/>
        </w:rPr>
        <w:t xml:space="preserve"> 05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C48E9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.2017 г.</w:t>
      </w:r>
      <w:r w:rsidRPr="0040162F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7060E9" w:rsidRPr="0040162F" w:rsidRDefault="007060E9" w:rsidP="002C48E9">
      <w:pPr>
        <w:pStyle w:val="af1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162F">
        <w:rPr>
          <w:rFonts w:ascii="Times New Roman" w:eastAsia="Times New Roman" w:hAnsi="Times New Roman" w:cs="Times New Roman"/>
          <w:sz w:val="28"/>
          <w:szCs w:val="28"/>
        </w:rPr>
        <w:t xml:space="preserve">Гражданский кодекс РФ (часть </w:t>
      </w:r>
      <w:r>
        <w:rPr>
          <w:rFonts w:ascii="Times New Roman" w:eastAsia="Times New Roman" w:hAnsi="Times New Roman" w:cs="Times New Roman"/>
          <w:sz w:val="28"/>
          <w:szCs w:val="28"/>
        </w:rPr>
        <w:t>первая</w:t>
      </w:r>
      <w:r w:rsidRPr="0040162F">
        <w:rPr>
          <w:rFonts w:ascii="Times New Roman" w:eastAsia="Times New Roman" w:hAnsi="Times New Roman" w:cs="Times New Roman"/>
          <w:sz w:val="28"/>
          <w:szCs w:val="28"/>
        </w:rPr>
        <w:t xml:space="preserve">) от </w:t>
      </w:r>
      <w:r>
        <w:rPr>
          <w:rFonts w:ascii="Times New Roman" w:eastAsia="Times New Roman" w:hAnsi="Times New Roman" w:cs="Times New Roman"/>
          <w:sz w:val="28"/>
          <w:szCs w:val="28"/>
        </w:rPr>
        <w:t>30</w:t>
      </w:r>
      <w:r w:rsidRPr="0040162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40162F">
        <w:rPr>
          <w:rFonts w:ascii="Times New Roman" w:eastAsia="Times New Roman" w:hAnsi="Times New Roman" w:cs="Times New Roman"/>
          <w:sz w:val="28"/>
          <w:szCs w:val="28"/>
        </w:rPr>
        <w:t>.199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0162F">
        <w:rPr>
          <w:rFonts w:ascii="Times New Roman" w:eastAsia="Times New Roman" w:hAnsi="Times New Roman" w:cs="Times New Roman"/>
          <w:sz w:val="28"/>
          <w:szCs w:val="28"/>
        </w:rPr>
        <w:t xml:space="preserve"> г. № </w:t>
      </w:r>
      <w:r>
        <w:rPr>
          <w:rFonts w:ascii="Times New Roman" w:eastAsia="Times New Roman" w:hAnsi="Times New Roman" w:cs="Times New Roman"/>
          <w:sz w:val="28"/>
          <w:szCs w:val="28"/>
        </w:rPr>
        <w:t>51</w:t>
      </w:r>
      <w:r w:rsidRPr="0040162F">
        <w:rPr>
          <w:rFonts w:ascii="Times New Roman" w:eastAsia="Times New Roman" w:hAnsi="Times New Roman" w:cs="Times New Roman"/>
          <w:sz w:val="28"/>
          <w:szCs w:val="28"/>
        </w:rPr>
        <w:t>-ФЗ (</w:t>
      </w:r>
      <w:r>
        <w:rPr>
          <w:rFonts w:ascii="Times New Roman" w:eastAsia="Times New Roman" w:hAnsi="Times New Roman" w:cs="Times New Roman"/>
          <w:sz w:val="28"/>
          <w:szCs w:val="28"/>
        </w:rPr>
        <w:t>ред.</w:t>
      </w:r>
      <w:r w:rsidR="002C48E9">
        <w:rPr>
          <w:rFonts w:ascii="Times New Roman" w:eastAsia="Times New Roman" w:hAnsi="Times New Roman" w:cs="Times New Roman"/>
          <w:sz w:val="28"/>
          <w:szCs w:val="28"/>
        </w:rPr>
        <w:t xml:space="preserve"> 05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2C48E9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>.2017 г.</w:t>
      </w:r>
      <w:r w:rsidRPr="0040162F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63A1E" w:rsidRPr="00795C27" w:rsidRDefault="00463A1E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C27">
        <w:rPr>
          <w:rFonts w:ascii="Times New Roman" w:hAnsi="Times New Roman" w:cs="Times New Roman"/>
          <w:sz w:val="28"/>
          <w:szCs w:val="28"/>
        </w:rPr>
        <w:t xml:space="preserve">Федеральный закон от 10.07.2002 г. № 86-ФЗ «О Центральном банке Российской Федерации (Банке России)» (ред. </w:t>
      </w:r>
      <w:r w:rsidRPr="00346874">
        <w:rPr>
          <w:rFonts w:ascii="Times New Roman" w:hAnsi="Times New Roman" w:cs="Times New Roman"/>
          <w:sz w:val="28"/>
          <w:szCs w:val="28"/>
        </w:rPr>
        <w:t>18</w:t>
      </w:r>
      <w:r w:rsidRPr="00795C27">
        <w:rPr>
          <w:rFonts w:ascii="Times New Roman" w:hAnsi="Times New Roman" w:cs="Times New Roman"/>
          <w:sz w:val="28"/>
          <w:szCs w:val="28"/>
        </w:rPr>
        <w:t>.0</w:t>
      </w:r>
      <w:r w:rsidRPr="00346874">
        <w:rPr>
          <w:rFonts w:ascii="Times New Roman" w:hAnsi="Times New Roman" w:cs="Times New Roman"/>
          <w:sz w:val="28"/>
          <w:szCs w:val="28"/>
        </w:rPr>
        <w:t>7</w:t>
      </w:r>
      <w:r w:rsidRPr="00795C27">
        <w:rPr>
          <w:rFonts w:ascii="Times New Roman" w:hAnsi="Times New Roman" w:cs="Times New Roman"/>
          <w:sz w:val="28"/>
          <w:szCs w:val="28"/>
        </w:rPr>
        <w:t>.2017 г.).</w:t>
      </w:r>
    </w:p>
    <w:p w:rsidR="00463A1E" w:rsidRDefault="00463A1E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5C27">
        <w:rPr>
          <w:rFonts w:ascii="Times New Roman" w:hAnsi="Times New Roman" w:cs="Times New Roman"/>
          <w:sz w:val="28"/>
          <w:szCs w:val="28"/>
        </w:rPr>
        <w:t xml:space="preserve">Федеральный закон от 02.12.1990 г. № 395-1 «О банках и банковской </w:t>
      </w:r>
      <w:proofErr w:type="gramStart"/>
      <w:r w:rsidRPr="00795C27">
        <w:rPr>
          <w:rFonts w:ascii="Times New Roman" w:hAnsi="Times New Roman" w:cs="Times New Roman"/>
          <w:sz w:val="28"/>
          <w:szCs w:val="28"/>
        </w:rPr>
        <w:t>деятельности»  (</w:t>
      </w:r>
      <w:proofErr w:type="gramEnd"/>
      <w:r w:rsidRPr="00795C27">
        <w:rPr>
          <w:rFonts w:ascii="Times New Roman" w:hAnsi="Times New Roman" w:cs="Times New Roman"/>
          <w:sz w:val="28"/>
          <w:szCs w:val="28"/>
        </w:rPr>
        <w:t>ред. 26.07.2017 г.).</w:t>
      </w:r>
    </w:p>
    <w:p w:rsidR="00463A1E" w:rsidRDefault="00463A1E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Постановление Правительства РФ от 11.10.2017 г. № 1044 «Об утверждении Программы поддержки инвестиционных проектов, реализуемых на территории Российской Федерации на основе проектного финансирования (ред. 23.05.2017 г.). </w:t>
      </w:r>
    </w:p>
    <w:p w:rsidR="006F7926" w:rsidRPr="006F7926" w:rsidRDefault="006F7926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26">
        <w:rPr>
          <w:rFonts w:ascii="Times New Roman" w:hAnsi="Times New Roman"/>
          <w:sz w:val="28"/>
          <w:szCs w:val="28"/>
        </w:rPr>
        <w:t>Инструкция Банка России от 28.06.2017 г.  № 180-И «Об обязательных нормативах банков».</w:t>
      </w:r>
    </w:p>
    <w:p w:rsidR="006F7926" w:rsidRPr="006F7926" w:rsidRDefault="006F7926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6F7926">
        <w:rPr>
          <w:rFonts w:ascii="Times New Roman" w:hAnsi="Times New Roman"/>
          <w:sz w:val="28"/>
          <w:szCs w:val="28"/>
        </w:rPr>
        <w:t>Положение  о</w:t>
      </w:r>
      <w:proofErr w:type="gramEnd"/>
      <w:r w:rsidRPr="006F7926">
        <w:rPr>
          <w:rFonts w:ascii="Times New Roman" w:hAnsi="Times New Roman"/>
          <w:sz w:val="28"/>
          <w:szCs w:val="28"/>
        </w:rPr>
        <w:t xml:space="preserve"> порядке формирования кредитными организациями резервов на возможные потери по ссудам, по ссудной и приравненной к ней задолженности: утв. Банком России 28.06.2017 г. № 590-П.</w:t>
      </w:r>
    </w:p>
    <w:p w:rsidR="00463A1E" w:rsidRPr="00346874" w:rsidRDefault="00463A1E" w:rsidP="002C48E9">
      <w:pPr>
        <w:pStyle w:val="af1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6874">
        <w:rPr>
          <w:rFonts w:ascii="Times New Roman" w:eastAsia="Times New Roman" w:hAnsi="Times New Roman" w:cs="Times New Roman"/>
          <w:sz w:val="28"/>
          <w:szCs w:val="28"/>
        </w:rPr>
        <w:t>Положение о Плане счетов бухгалтерского учета для кредитных организаций и порядке его применения: утв. Банком России 27.02.2017 г. № 579-П (ред. 05.07.2017 г.).</w:t>
      </w:r>
    </w:p>
    <w:p w:rsidR="00463A1E" w:rsidRPr="00795C27" w:rsidRDefault="00463A1E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95C27">
        <w:rPr>
          <w:rFonts w:ascii="Times New Roman" w:eastAsia="Calibri" w:hAnsi="Times New Roman" w:cs="Times New Roman"/>
          <w:sz w:val="28"/>
          <w:szCs w:val="28"/>
        </w:rPr>
        <w:t>Указание Банка России от 15.04.2015 г. № 3624-У «О требованиях к системе управления рисками и капиталом кредитной организации и банковской группы» (ред. 03.12.2015 г.).</w:t>
      </w:r>
    </w:p>
    <w:p w:rsidR="00463A1E" w:rsidRDefault="00463A1E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5C27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Положение о порядке формирования кредитными организациями резервов на возможные потери: утв. Банком России 20.03.2006 г.  № 283-П </w:t>
      </w:r>
      <w:r w:rsidRPr="00795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(ред. </w:t>
      </w:r>
      <w:r w:rsidRPr="00795C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0</w:t>
      </w:r>
      <w:r w:rsidRPr="0034687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95C27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Pr="00346874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795C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.2017 г.). </w:t>
      </w:r>
    </w:p>
    <w:p w:rsidR="007060E9" w:rsidRPr="002F55B1" w:rsidRDefault="007060E9" w:rsidP="002C48E9">
      <w:pPr>
        <w:pStyle w:val="af1"/>
        <w:widowControl w:val="0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F55B1">
        <w:rPr>
          <w:rFonts w:ascii="Times New Roman" w:hAnsi="Times New Roman"/>
          <w:sz w:val="28"/>
          <w:szCs w:val="28"/>
        </w:rPr>
        <w:t>Абдукаримов</w:t>
      </w:r>
      <w:proofErr w:type="spellEnd"/>
      <w:r w:rsidRPr="002F55B1">
        <w:rPr>
          <w:rFonts w:ascii="Times New Roman" w:hAnsi="Times New Roman"/>
          <w:sz w:val="28"/>
          <w:szCs w:val="28"/>
        </w:rPr>
        <w:t xml:space="preserve"> И.Т. Анализ финансового состояния и финансовых результатов предпринимательских структур / </w:t>
      </w:r>
      <w:proofErr w:type="spellStart"/>
      <w:r w:rsidRPr="002F55B1">
        <w:rPr>
          <w:rFonts w:ascii="Times New Roman" w:hAnsi="Times New Roman"/>
          <w:sz w:val="28"/>
          <w:szCs w:val="28"/>
        </w:rPr>
        <w:t>И.Т.Абдукаримов</w:t>
      </w:r>
      <w:proofErr w:type="spellEnd"/>
      <w:r w:rsidRPr="002F55B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F55B1">
        <w:rPr>
          <w:rFonts w:ascii="Times New Roman" w:hAnsi="Times New Roman"/>
          <w:sz w:val="28"/>
          <w:szCs w:val="28"/>
        </w:rPr>
        <w:t>М.В.Беспалов</w:t>
      </w:r>
      <w:proofErr w:type="spellEnd"/>
      <w:r w:rsidRPr="002F55B1">
        <w:rPr>
          <w:rFonts w:ascii="Times New Roman" w:hAnsi="Times New Roman"/>
          <w:sz w:val="28"/>
          <w:szCs w:val="28"/>
        </w:rPr>
        <w:t xml:space="preserve">. – М.: </w:t>
      </w:r>
      <w:proofErr w:type="spellStart"/>
      <w:r w:rsidRPr="002F55B1">
        <w:rPr>
          <w:rFonts w:ascii="Times New Roman" w:hAnsi="Times New Roman"/>
          <w:sz w:val="28"/>
          <w:szCs w:val="28"/>
        </w:rPr>
        <w:t>Ифра</w:t>
      </w:r>
      <w:proofErr w:type="spellEnd"/>
      <w:r w:rsidRPr="002F55B1">
        <w:rPr>
          <w:rFonts w:ascii="Times New Roman" w:hAnsi="Times New Roman"/>
          <w:sz w:val="28"/>
          <w:szCs w:val="28"/>
        </w:rPr>
        <w:t>-М, 2015. – 214 с.</w:t>
      </w:r>
    </w:p>
    <w:p w:rsidR="007060E9" w:rsidRPr="006F7926" w:rsidRDefault="007060E9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6F7926">
        <w:rPr>
          <w:rFonts w:ascii="Times New Roman" w:hAnsi="Times New Roman"/>
          <w:sz w:val="28"/>
          <w:szCs w:val="28"/>
        </w:rPr>
        <w:t xml:space="preserve">Белоглазова Г.Н. Банковское дело. Организация деятельности коммерческого банка // </w:t>
      </w:r>
      <w:proofErr w:type="spellStart"/>
      <w:r w:rsidRPr="006F7926">
        <w:rPr>
          <w:rFonts w:ascii="Times New Roman" w:hAnsi="Times New Roman"/>
          <w:sz w:val="28"/>
          <w:szCs w:val="28"/>
        </w:rPr>
        <w:t>Г.Н.Белоглазова</w:t>
      </w:r>
      <w:proofErr w:type="spellEnd"/>
      <w:r w:rsidRPr="006F79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F7926">
        <w:rPr>
          <w:rFonts w:ascii="Times New Roman" w:hAnsi="Times New Roman"/>
          <w:sz w:val="28"/>
          <w:szCs w:val="28"/>
        </w:rPr>
        <w:t>Л.П.Кроливецкая</w:t>
      </w:r>
      <w:proofErr w:type="spellEnd"/>
      <w:r w:rsidRPr="006F7926">
        <w:rPr>
          <w:rFonts w:ascii="Times New Roman" w:hAnsi="Times New Roman"/>
          <w:sz w:val="28"/>
          <w:szCs w:val="28"/>
        </w:rPr>
        <w:t xml:space="preserve">. – М.: </w:t>
      </w:r>
      <w:proofErr w:type="spellStart"/>
      <w:r w:rsidRPr="006F7926">
        <w:rPr>
          <w:rFonts w:ascii="Times New Roman" w:hAnsi="Times New Roman"/>
          <w:sz w:val="28"/>
          <w:szCs w:val="28"/>
        </w:rPr>
        <w:t>Юрайт</w:t>
      </w:r>
      <w:proofErr w:type="spellEnd"/>
      <w:r w:rsidRPr="006F7926">
        <w:rPr>
          <w:rFonts w:ascii="Times New Roman" w:hAnsi="Times New Roman"/>
          <w:sz w:val="28"/>
          <w:szCs w:val="28"/>
        </w:rPr>
        <w:t>, 2015. – 546 с.</w:t>
      </w:r>
    </w:p>
    <w:p w:rsidR="007060E9" w:rsidRDefault="007060E9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F7926">
        <w:rPr>
          <w:rFonts w:ascii="Times New Roman" w:hAnsi="Times New Roman"/>
          <w:sz w:val="28"/>
          <w:szCs w:val="28"/>
        </w:rPr>
        <w:t>Вешкин</w:t>
      </w:r>
      <w:proofErr w:type="spellEnd"/>
      <w:r w:rsidRPr="006F7926">
        <w:rPr>
          <w:rFonts w:ascii="Times New Roman" w:hAnsi="Times New Roman"/>
          <w:sz w:val="28"/>
          <w:szCs w:val="28"/>
        </w:rPr>
        <w:t xml:space="preserve"> Ю.Г. Экономический анализ деятельности коммерческого банка / </w:t>
      </w:r>
      <w:proofErr w:type="spellStart"/>
      <w:r w:rsidRPr="006F7926">
        <w:rPr>
          <w:rFonts w:ascii="Times New Roman" w:hAnsi="Times New Roman"/>
          <w:sz w:val="28"/>
          <w:szCs w:val="28"/>
        </w:rPr>
        <w:t>Ю.Г.Вешкин</w:t>
      </w:r>
      <w:proofErr w:type="spellEnd"/>
      <w:r w:rsidRPr="006F79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F7926">
        <w:rPr>
          <w:rFonts w:ascii="Times New Roman" w:hAnsi="Times New Roman"/>
          <w:sz w:val="28"/>
          <w:szCs w:val="28"/>
        </w:rPr>
        <w:t>Г.Л.Авагян</w:t>
      </w:r>
      <w:proofErr w:type="spellEnd"/>
      <w:r w:rsidRPr="006F7926">
        <w:rPr>
          <w:rFonts w:ascii="Times New Roman" w:hAnsi="Times New Roman"/>
          <w:sz w:val="28"/>
          <w:szCs w:val="28"/>
        </w:rPr>
        <w:t>. – М: Инфра-М, Магистр, 2016. – 432 с.</w:t>
      </w:r>
    </w:p>
    <w:p w:rsidR="007060E9" w:rsidRDefault="007060E9" w:rsidP="002C48E9">
      <w:pPr>
        <w:pStyle w:val="ConsNonformat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55B1">
        <w:rPr>
          <w:rFonts w:ascii="Times New Roman" w:hAnsi="Times New Roman" w:cs="Times New Roman"/>
          <w:sz w:val="28"/>
          <w:szCs w:val="28"/>
        </w:rPr>
        <w:t xml:space="preserve">Жарковская Е.П. Финансовый анализ деятельности коммерческого </w:t>
      </w:r>
      <w:proofErr w:type="gramStart"/>
      <w:r w:rsidRPr="002F55B1">
        <w:rPr>
          <w:rFonts w:ascii="Times New Roman" w:hAnsi="Times New Roman" w:cs="Times New Roman"/>
          <w:sz w:val="28"/>
          <w:szCs w:val="28"/>
        </w:rPr>
        <w:t>банка  /</w:t>
      </w:r>
      <w:proofErr w:type="gramEnd"/>
      <w:r w:rsidRPr="002F55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5B1">
        <w:rPr>
          <w:rFonts w:ascii="Times New Roman" w:hAnsi="Times New Roman" w:cs="Times New Roman"/>
          <w:sz w:val="28"/>
          <w:szCs w:val="28"/>
        </w:rPr>
        <w:t>Е.П.Жарковская</w:t>
      </w:r>
      <w:proofErr w:type="spellEnd"/>
      <w:r w:rsidRPr="002F55B1">
        <w:rPr>
          <w:rFonts w:ascii="Times New Roman" w:hAnsi="Times New Roman" w:cs="Times New Roman"/>
          <w:sz w:val="28"/>
          <w:szCs w:val="28"/>
        </w:rPr>
        <w:t>. – М.: Омега-Л, 2015. – 354 с.</w:t>
      </w:r>
    </w:p>
    <w:p w:rsidR="007060E9" w:rsidRDefault="007060E9" w:rsidP="002C48E9">
      <w:pPr>
        <w:pStyle w:val="af2"/>
        <w:widowControl w:val="0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328F">
        <w:rPr>
          <w:rFonts w:ascii="Times New Roman" w:hAnsi="Times New Roman" w:cs="Times New Roman"/>
          <w:sz w:val="28"/>
          <w:szCs w:val="28"/>
        </w:rPr>
        <w:t xml:space="preserve">Жуков Е.Ф. Банковское дело / Е.Ф. Жуков, Н.Д. </w:t>
      </w:r>
      <w:proofErr w:type="spellStart"/>
      <w:r w:rsidRPr="0003328F">
        <w:rPr>
          <w:rFonts w:ascii="Times New Roman" w:hAnsi="Times New Roman" w:cs="Times New Roman"/>
          <w:sz w:val="28"/>
          <w:szCs w:val="28"/>
        </w:rPr>
        <w:t>Эриашвили</w:t>
      </w:r>
      <w:proofErr w:type="spellEnd"/>
      <w:r w:rsidRPr="0003328F"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 w:rsidRPr="0003328F">
        <w:rPr>
          <w:rFonts w:ascii="Times New Roman" w:hAnsi="Times New Roman" w:cs="Times New Roman"/>
          <w:sz w:val="28"/>
          <w:szCs w:val="28"/>
        </w:rPr>
        <w:t>Юнити</w:t>
      </w:r>
      <w:proofErr w:type="spellEnd"/>
      <w:r w:rsidRPr="0003328F">
        <w:rPr>
          <w:rFonts w:ascii="Times New Roman" w:hAnsi="Times New Roman" w:cs="Times New Roman"/>
          <w:sz w:val="28"/>
          <w:szCs w:val="28"/>
        </w:rPr>
        <w:t>-Дана, 2014. – 687 с.</w:t>
      </w:r>
    </w:p>
    <w:p w:rsidR="007060E9" w:rsidRPr="002F55B1" w:rsidRDefault="007060E9" w:rsidP="002C48E9">
      <w:pPr>
        <w:pStyle w:val="af1"/>
        <w:widowControl w:val="0"/>
        <w:numPr>
          <w:ilvl w:val="0"/>
          <w:numId w:val="4"/>
        </w:numPr>
        <w:shd w:val="clear" w:color="auto" w:fill="FFFFFF"/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F55B1">
        <w:rPr>
          <w:rFonts w:ascii="Times New Roman" w:hAnsi="Times New Roman"/>
          <w:sz w:val="28"/>
          <w:szCs w:val="28"/>
        </w:rPr>
        <w:t xml:space="preserve">Ковалев В.В. Курс финансового менеджмента / </w:t>
      </w:r>
      <w:proofErr w:type="spellStart"/>
      <w:r w:rsidRPr="002F55B1">
        <w:rPr>
          <w:rFonts w:ascii="Times New Roman" w:hAnsi="Times New Roman"/>
          <w:sz w:val="28"/>
          <w:szCs w:val="28"/>
        </w:rPr>
        <w:t>В.В.Ковалев</w:t>
      </w:r>
      <w:proofErr w:type="spellEnd"/>
      <w:r w:rsidRPr="002F55B1">
        <w:rPr>
          <w:rFonts w:ascii="Times New Roman" w:hAnsi="Times New Roman"/>
          <w:sz w:val="28"/>
          <w:szCs w:val="28"/>
        </w:rPr>
        <w:t xml:space="preserve">. – М.: Проспект, 2015.  – </w:t>
      </w:r>
      <w:proofErr w:type="gramStart"/>
      <w:r w:rsidRPr="002F55B1">
        <w:rPr>
          <w:rFonts w:ascii="Times New Roman" w:hAnsi="Times New Roman"/>
          <w:sz w:val="28"/>
          <w:szCs w:val="28"/>
        </w:rPr>
        <w:t>504  с.</w:t>
      </w:r>
      <w:proofErr w:type="gramEnd"/>
      <w:r w:rsidRPr="002F55B1">
        <w:rPr>
          <w:rFonts w:ascii="Times New Roman" w:hAnsi="Times New Roman"/>
          <w:sz w:val="28"/>
          <w:szCs w:val="28"/>
        </w:rPr>
        <w:t xml:space="preserve">    </w:t>
      </w:r>
    </w:p>
    <w:p w:rsidR="007060E9" w:rsidRPr="006F7926" w:rsidRDefault="007060E9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926">
        <w:rPr>
          <w:rFonts w:ascii="Times New Roman" w:hAnsi="Times New Roman"/>
          <w:sz w:val="28"/>
          <w:szCs w:val="28"/>
        </w:rPr>
        <w:t xml:space="preserve">Костерина Т.М. Банковское дело / </w:t>
      </w:r>
      <w:proofErr w:type="spellStart"/>
      <w:r w:rsidRPr="006F7926">
        <w:rPr>
          <w:rFonts w:ascii="Times New Roman" w:hAnsi="Times New Roman"/>
          <w:sz w:val="28"/>
          <w:szCs w:val="28"/>
        </w:rPr>
        <w:t>Т.М.Костерина</w:t>
      </w:r>
      <w:proofErr w:type="spellEnd"/>
      <w:r w:rsidRPr="006F7926">
        <w:rPr>
          <w:rFonts w:ascii="Times New Roman" w:hAnsi="Times New Roman"/>
          <w:sz w:val="28"/>
          <w:szCs w:val="28"/>
        </w:rPr>
        <w:t xml:space="preserve">. – М.: </w:t>
      </w:r>
      <w:proofErr w:type="spellStart"/>
      <w:r w:rsidRPr="006F7926">
        <w:rPr>
          <w:rFonts w:ascii="Times New Roman" w:hAnsi="Times New Roman"/>
          <w:sz w:val="28"/>
          <w:szCs w:val="28"/>
        </w:rPr>
        <w:t>Юрайт</w:t>
      </w:r>
      <w:proofErr w:type="spellEnd"/>
      <w:r w:rsidRPr="006F7926">
        <w:rPr>
          <w:rFonts w:ascii="Times New Roman" w:hAnsi="Times New Roman"/>
          <w:sz w:val="28"/>
          <w:szCs w:val="28"/>
        </w:rPr>
        <w:t>, 2015. – 334 с.</w:t>
      </w:r>
    </w:p>
    <w:p w:rsidR="007060E9" w:rsidRPr="0040162F" w:rsidRDefault="007060E9" w:rsidP="002C48E9">
      <w:pPr>
        <w:pStyle w:val="af1"/>
        <w:widowControl w:val="0"/>
        <w:numPr>
          <w:ilvl w:val="0"/>
          <w:numId w:val="4"/>
        </w:numPr>
        <w:shd w:val="clear" w:color="auto" w:fill="FFFFFF"/>
        <w:tabs>
          <w:tab w:val="left" w:pos="1080"/>
          <w:tab w:val="left" w:pos="1440"/>
        </w:tabs>
        <w:autoSpaceDE w:val="0"/>
        <w:autoSpaceDN w:val="0"/>
        <w:adjustRightInd w:val="0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62F">
        <w:rPr>
          <w:rFonts w:ascii="Times New Roman" w:hAnsi="Times New Roman" w:cs="Times New Roman"/>
          <w:sz w:val="28"/>
          <w:szCs w:val="28"/>
        </w:rPr>
        <w:t xml:space="preserve">Лаврушин О.И. Банк и банковские операции / </w:t>
      </w:r>
      <w:proofErr w:type="spellStart"/>
      <w:r w:rsidRPr="0040162F">
        <w:rPr>
          <w:rFonts w:ascii="Times New Roman" w:hAnsi="Times New Roman" w:cs="Times New Roman"/>
          <w:sz w:val="28"/>
          <w:szCs w:val="28"/>
        </w:rPr>
        <w:t>О.И.Лаврушин</w:t>
      </w:r>
      <w:proofErr w:type="spellEnd"/>
      <w:r w:rsidRPr="0040162F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40162F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Pr="0040162F">
        <w:rPr>
          <w:rFonts w:ascii="Times New Roman" w:hAnsi="Times New Roman" w:cs="Times New Roman"/>
          <w:sz w:val="28"/>
          <w:szCs w:val="28"/>
        </w:rPr>
        <w:t>, 2015. – 272 с.</w:t>
      </w:r>
    </w:p>
    <w:p w:rsidR="007060E9" w:rsidRPr="0040162F" w:rsidRDefault="007060E9" w:rsidP="002C48E9">
      <w:pPr>
        <w:pStyle w:val="af1"/>
        <w:widowControl w:val="0"/>
        <w:numPr>
          <w:ilvl w:val="0"/>
          <w:numId w:val="4"/>
        </w:numPr>
        <w:tabs>
          <w:tab w:val="left" w:pos="1080"/>
          <w:tab w:val="left" w:pos="1440"/>
        </w:tabs>
        <w:spacing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0162F">
        <w:rPr>
          <w:rFonts w:ascii="Times New Roman" w:eastAsia="Times New Roman" w:hAnsi="Times New Roman" w:cs="Times New Roman"/>
          <w:sz w:val="28"/>
          <w:szCs w:val="28"/>
        </w:rPr>
        <w:t xml:space="preserve">Лаврушин О.И. Банковский </w:t>
      </w:r>
      <w:proofErr w:type="gramStart"/>
      <w:r w:rsidRPr="0040162F">
        <w:rPr>
          <w:rFonts w:ascii="Times New Roman" w:eastAsia="Times New Roman" w:hAnsi="Times New Roman" w:cs="Times New Roman"/>
          <w:sz w:val="28"/>
          <w:szCs w:val="28"/>
        </w:rPr>
        <w:t>менеджмент  /</w:t>
      </w:r>
      <w:proofErr w:type="gramEnd"/>
      <w:r w:rsidRPr="004016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0162F">
        <w:rPr>
          <w:rFonts w:ascii="Times New Roman" w:eastAsia="Times New Roman" w:hAnsi="Times New Roman" w:cs="Times New Roman"/>
          <w:sz w:val="28"/>
          <w:szCs w:val="28"/>
        </w:rPr>
        <w:t>О.И.Лаврушин</w:t>
      </w:r>
      <w:proofErr w:type="spellEnd"/>
      <w:r w:rsidRPr="0040162F">
        <w:rPr>
          <w:rFonts w:ascii="Times New Roman" w:eastAsia="Times New Roman" w:hAnsi="Times New Roman" w:cs="Times New Roman"/>
          <w:sz w:val="28"/>
          <w:szCs w:val="28"/>
        </w:rPr>
        <w:t xml:space="preserve">. – М.: </w:t>
      </w:r>
      <w:proofErr w:type="spellStart"/>
      <w:r w:rsidRPr="0040162F">
        <w:rPr>
          <w:rFonts w:ascii="Times New Roman" w:eastAsia="Times New Roman" w:hAnsi="Times New Roman" w:cs="Times New Roman"/>
          <w:sz w:val="28"/>
          <w:szCs w:val="28"/>
        </w:rPr>
        <w:t>КноРус</w:t>
      </w:r>
      <w:proofErr w:type="spellEnd"/>
      <w:r w:rsidRPr="0040162F">
        <w:rPr>
          <w:rFonts w:ascii="Times New Roman" w:eastAsia="Times New Roman" w:hAnsi="Times New Roman" w:cs="Times New Roman"/>
          <w:sz w:val="28"/>
          <w:szCs w:val="28"/>
        </w:rPr>
        <w:t xml:space="preserve">, 2016. – 554 с. </w:t>
      </w:r>
    </w:p>
    <w:p w:rsidR="002C48E9" w:rsidRPr="002C48E9" w:rsidRDefault="007060E9" w:rsidP="000923E3">
      <w:pPr>
        <w:pStyle w:val="af1"/>
        <w:widowControl w:val="0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8E9">
        <w:rPr>
          <w:rStyle w:val="st"/>
          <w:rFonts w:ascii="Times New Roman" w:hAnsi="Times New Roman" w:cs="Times New Roman"/>
          <w:sz w:val="28"/>
          <w:szCs w:val="28"/>
        </w:rPr>
        <w:t xml:space="preserve"> Рудакова О.С.  Банковские операции / </w:t>
      </w:r>
      <w:proofErr w:type="spellStart"/>
      <w:r w:rsidRPr="002C48E9">
        <w:rPr>
          <w:rStyle w:val="st"/>
          <w:rFonts w:ascii="Times New Roman" w:hAnsi="Times New Roman" w:cs="Times New Roman"/>
          <w:sz w:val="28"/>
          <w:szCs w:val="28"/>
        </w:rPr>
        <w:t>О.С.Рудакова</w:t>
      </w:r>
      <w:proofErr w:type="spellEnd"/>
      <w:r w:rsidRPr="002C48E9">
        <w:rPr>
          <w:rStyle w:val="s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8E9">
        <w:rPr>
          <w:rStyle w:val="st"/>
          <w:rFonts w:ascii="Times New Roman" w:hAnsi="Times New Roman" w:cs="Times New Roman"/>
          <w:sz w:val="28"/>
          <w:szCs w:val="28"/>
        </w:rPr>
        <w:t>Н.Н.Мартыненко</w:t>
      </w:r>
      <w:proofErr w:type="spellEnd"/>
      <w:r w:rsidRPr="002C48E9">
        <w:rPr>
          <w:rStyle w:val="s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8E9">
        <w:rPr>
          <w:rStyle w:val="st"/>
          <w:rFonts w:ascii="Times New Roman" w:hAnsi="Times New Roman" w:cs="Times New Roman"/>
          <w:sz w:val="28"/>
          <w:szCs w:val="28"/>
        </w:rPr>
        <w:t>О.М.Маркова</w:t>
      </w:r>
      <w:proofErr w:type="spellEnd"/>
      <w:r w:rsidRPr="002C48E9">
        <w:rPr>
          <w:rStyle w:val="s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8E9">
        <w:rPr>
          <w:rStyle w:val="st"/>
          <w:rFonts w:ascii="Times New Roman" w:hAnsi="Times New Roman" w:cs="Times New Roman"/>
          <w:sz w:val="28"/>
          <w:szCs w:val="28"/>
        </w:rPr>
        <w:t>Н.В.Сергеева</w:t>
      </w:r>
      <w:proofErr w:type="spellEnd"/>
      <w:r w:rsidRPr="002C48E9">
        <w:rPr>
          <w:rStyle w:val="st"/>
          <w:rFonts w:ascii="Times New Roman" w:hAnsi="Times New Roman" w:cs="Times New Roman"/>
          <w:sz w:val="28"/>
          <w:szCs w:val="28"/>
        </w:rPr>
        <w:t>.</w:t>
      </w:r>
      <w:r w:rsidRPr="002C48E9">
        <w:rPr>
          <w:rFonts w:ascii="Times New Roman" w:hAnsi="Times New Roman"/>
          <w:sz w:val="28"/>
          <w:szCs w:val="28"/>
        </w:rPr>
        <w:t xml:space="preserve"> – М.: </w:t>
      </w:r>
      <w:proofErr w:type="spellStart"/>
      <w:r w:rsidRPr="002C48E9">
        <w:rPr>
          <w:rFonts w:ascii="Times New Roman" w:hAnsi="Times New Roman"/>
          <w:sz w:val="28"/>
          <w:szCs w:val="28"/>
        </w:rPr>
        <w:t>Юрайт</w:t>
      </w:r>
      <w:proofErr w:type="spellEnd"/>
      <w:r w:rsidRPr="002C48E9">
        <w:rPr>
          <w:rFonts w:ascii="Times New Roman" w:hAnsi="Times New Roman"/>
          <w:sz w:val="28"/>
          <w:szCs w:val="28"/>
        </w:rPr>
        <w:t>, 2015. – 612 с.</w:t>
      </w:r>
    </w:p>
    <w:p w:rsidR="002C48E9" w:rsidRPr="00B25C9B" w:rsidRDefault="002C48E9" w:rsidP="002C48E9">
      <w:pPr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25C9B">
        <w:rPr>
          <w:rFonts w:ascii="Times New Roman" w:eastAsia="Calibri" w:hAnsi="Times New Roman" w:cs="Times New Roman"/>
          <w:sz w:val="28"/>
          <w:szCs w:val="28"/>
        </w:rPr>
        <w:t xml:space="preserve">Самылин А.И. Корпоративные финансы / </w:t>
      </w:r>
      <w:proofErr w:type="spellStart"/>
      <w:r w:rsidRPr="00B25C9B">
        <w:rPr>
          <w:rFonts w:ascii="Times New Roman" w:eastAsia="Calibri" w:hAnsi="Times New Roman" w:cs="Times New Roman"/>
          <w:sz w:val="28"/>
          <w:szCs w:val="28"/>
        </w:rPr>
        <w:t>А.М.Самылин</w:t>
      </w:r>
      <w:proofErr w:type="spellEnd"/>
      <w:r w:rsidRPr="00B25C9B">
        <w:rPr>
          <w:rFonts w:ascii="Times New Roman" w:eastAsia="Calibri" w:hAnsi="Times New Roman" w:cs="Times New Roman"/>
          <w:sz w:val="28"/>
          <w:szCs w:val="28"/>
        </w:rPr>
        <w:t xml:space="preserve">. – М.: Инфра-М, 2015. – 472 с. </w:t>
      </w:r>
    </w:p>
    <w:p w:rsidR="007060E9" w:rsidRPr="002C48E9" w:rsidRDefault="007060E9" w:rsidP="000923E3">
      <w:pPr>
        <w:pStyle w:val="af1"/>
        <w:widowControl w:val="0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48E9">
        <w:rPr>
          <w:rFonts w:ascii="Times New Roman" w:eastAsia="Times New Roman" w:hAnsi="Times New Roman" w:cs="Times New Roman"/>
          <w:sz w:val="28"/>
          <w:szCs w:val="28"/>
        </w:rPr>
        <w:t xml:space="preserve">Секерин В.Д. Банковский менеджмент / </w:t>
      </w:r>
      <w:proofErr w:type="spellStart"/>
      <w:r w:rsidRPr="002C48E9">
        <w:rPr>
          <w:rFonts w:ascii="Times New Roman" w:eastAsia="Times New Roman" w:hAnsi="Times New Roman" w:cs="Times New Roman"/>
          <w:sz w:val="28"/>
          <w:szCs w:val="28"/>
        </w:rPr>
        <w:t>В.Д.Секерин</w:t>
      </w:r>
      <w:proofErr w:type="spellEnd"/>
      <w:r w:rsidRPr="002C48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C48E9">
        <w:rPr>
          <w:rFonts w:ascii="Times New Roman" w:eastAsia="Times New Roman" w:hAnsi="Times New Roman" w:cs="Times New Roman"/>
          <w:sz w:val="28"/>
          <w:szCs w:val="28"/>
        </w:rPr>
        <w:t>С.С.Голубев</w:t>
      </w:r>
      <w:proofErr w:type="spellEnd"/>
      <w:r w:rsidRPr="002C48E9">
        <w:rPr>
          <w:rFonts w:ascii="Times New Roman" w:eastAsia="Times New Roman" w:hAnsi="Times New Roman" w:cs="Times New Roman"/>
          <w:sz w:val="28"/>
          <w:szCs w:val="28"/>
        </w:rPr>
        <w:t>. – М.: Проспект, 2016. – 224 с.</w:t>
      </w:r>
    </w:p>
    <w:p w:rsidR="007060E9" w:rsidRPr="002F55B1" w:rsidRDefault="007060E9" w:rsidP="002C48E9">
      <w:pPr>
        <w:pStyle w:val="af1"/>
        <w:widowControl w:val="0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F55B1">
        <w:rPr>
          <w:rFonts w:ascii="Times New Roman" w:hAnsi="Times New Roman"/>
          <w:sz w:val="28"/>
          <w:szCs w:val="28"/>
        </w:rPr>
        <w:t xml:space="preserve">Бычков А.И. Как обеспечить возвратность банковских кредитов / </w:t>
      </w:r>
      <w:proofErr w:type="spellStart"/>
      <w:r w:rsidRPr="002F55B1">
        <w:rPr>
          <w:rFonts w:ascii="Times New Roman" w:hAnsi="Times New Roman"/>
          <w:sz w:val="28"/>
          <w:szCs w:val="28"/>
        </w:rPr>
        <w:t>А.И.Бычков</w:t>
      </w:r>
      <w:proofErr w:type="spellEnd"/>
      <w:r w:rsidRPr="002F55B1">
        <w:rPr>
          <w:rFonts w:ascii="Times New Roman" w:hAnsi="Times New Roman"/>
          <w:sz w:val="28"/>
          <w:szCs w:val="28"/>
        </w:rPr>
        <w:t xml:space="preserve"> // Банковское дело. – 2015. - № </w:t>
      </w:r>
      <w:proofErr w:type="gramStart"/>
      <w:r w:rsidRPr="002F55B1">
        <w:rPr>
          <w:rFonts w:ascii="Times New Roman" w:hAnsi="Times New Roman"/>
          <w:sz w:val="28"/>
          <w:szCs w:val="28"/>
        </w:rPr>
        <w:t>4 .</w:t>
      </w:r>
      <w:proofErr w:type="gramEnd"/>
      <w:r w:rsidRPr="002F55B1">
        <w:rPr>
          <w:rFonts w:ascii="Times New Roman" w:hAnsi="Times New Roman"/>
          <w:sz w:val="28"/>
          <w:szCs w:val="28"/>
        </w:rPr>
        <w:t xml:space="preserve"> – С.86-90.</w:t>
      </w:r>
    </w:p>
    <w:p w:rsidR="007060E9" w:rsidRPr="002F55B1" w:rsidRDefault="007060E9" w:rsidP="002C48E9">
      <w:pPr>
        <w:pStyle w:val="af1"/>
        <w:widowControl w:val="0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F55B1">
        <w:rPr>
          <w:rFonts w:ascii="Times New Roman" w:hAnsi="Times New Roman"/>
          <w:sz w:val="28"/>
          <w:szCs w:val="28"/>
        </w:rPr>
        <w:lastRenderedPageBreak/>
        <w:t xml:space="preserve">Голованов А.А. Банковское кредитование в условиях диверсификации бизнеса / </w:t>
      </w:r>
      <w:proofErr w:type="spellStart"/>
      <w:r w:rsidRPr="002F55B1">
        <w:rPr>
          <w:rFonts w:ascii="Times New Roman" w:hAnsi="Times New Roman"/>
          <w:sz w:val="28"/>
          <w:szCs w:val="28"/>
        </w:rPr>
        <w:t>А.А.Голованов</w:t>
      </w:r>
      <w:proofErr w:type="spellEnd"/>
      <w:r w:rsidRPr="002F55B1">
        <w:rPr>
          <w:rFonts w:ascii="Times New Roman" w:hAnsi="Times New Roman"/>
          <w:sz w:val="28"/>
          <w:szCs w:val="28"/>
        </w:rPr>
        <w:t xml:space="preserve"> // Деньги и кредит. – 2015. - №1. – С.30-33.</w:t>
      </w:r>
    </w:p>
    <w:p w:rsidR="007060E9" w:rsidRPr="002F55B1" w:rsidRDefault="007060E9" w:rsidP="002C48E9">
      <w:pPr>
        <w:pStyle w:val="af1"/>
        <w:widowControl w:val="0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F55B1">
        <w:rPr>
          <w:rFonts w:ascii="Times New Roman" w:hAnsi="Times New Roman"/>
          <w:sz w:val="28"/>
          <w:szCs w:val="28"/>
        </w:rPr>
        <w:t xml:space="preserve">Гребенник Т.В. Направления развития практики управления качеством кредитного портфеля в российских банках / </w:t>
      </w:r>
      <w:proofErr w:type="spellStart"/>
      <w:r w:rsidRPr="002F55B1">
        <w:rPr>
          <w:rFonts w:ascii="Times New Roman" w:hAnsi="Times New Roman"/>
          <w:sz w:val="28"/>
          <w:szCs w:val="28"/>
        </w:rPr>
        <w:t>Т.В.Гребенник</w:t>
      </w:r>
      <w:proofErr w:type="spellEnd"/>
      <w:r w:rsidRPr="002F55B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F55B1">
        <w:rPr>
          <w:rFonts w:ascii="Times New Roman" w:hAnsi="Times New Roman"/>
          <w:sz w:val="28"/>
          <w:szCs w:val="28"/>
        </w:rPr>
        <w:t>А.Б.Ярощук</w:t>
      </w:r>
      <w:proofErr w:type="spellEnd"/>
      <w:r w:rsidRPr="002F55B1">
        <w:rPr>
          <w:rFonts w:ascii="Times New Roman" w:hAnsi="Times New Roman"/>
          <w:sz w:val="28"/>
          <w:szCs w:val="28"/>
        </w:rPr>
        <w:t xml:space="preserve"> // Вестник Университетской Российской академии образования. – 2014. - №4(72). – С.115-125.</w:t>
      </w:r>
    </w:p>
    <w:p w:rsidR="007060E9" w:rsidRDefault="007060E9" w:rsidP="002C48E9">
      <w:pPr>
        <w:pStyle w:val="af1"/>
        <w:widowControl w:val="0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F55B1">
        <w:rPr>
          <w:rFonts w:ascii="Times New Roman" w:hAnsi="Times New Roman"/>
          <w:sz w:val="28"/>
          <w:szCs w:val="28"/>
        </w:rPr>
        <w:t xml:space="preserve">Гребенник Т.В. Особенности разработки и проведения кредитной политики банка по формированию эффективного кредитного портфеля / </w:t>
      </w:r>
      <w:proofErr w:type="spellStart"/>
      <w:r w:rsidRPr="002F55B1">
        <w:rPr>
          <w:rFonts w:ascii="Times New Roman" w:hAnsi="Times New Roman"/>
          <w:sz w:val="28"/>
          <w:szCs w:val="28"/>
        </w:rPr>
        <w:t>Т.В.Гребенник</w:t>
      </w:r>
      <w:proofErr w:type="spellEnd"/>
      <w:r w:rsidRPr="002F55B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F55B1">
        <w:rPr>
          <w:rFonts w:ascii="Times New Roman" w:hAnsi="Times New Roman"/>
          <w:sz w:val="28"/>
          <w:szCs w:val="28"/>
        </w:rPr>
        <w:t>В.В.Гребенник</w:t>
      </w:r>
      <w:proofErr w:type="spellEnd"/>
      <w:r w:rsidRPr="002F55B1">
        <w:rPr>
          <w:rFonts w:ascii="Times New Roman" w:hAnsi="Times New Roman"/>
          <w:sz w:val="28"/>
          <w:szCs w:val="28"/>
        </w:rPr>
        <w:t xml:space="preserve"> // Научные труды преподавателей МАЭП. – 2014. - №28. – С.5-16.</w:t>
      </w:r>
    </w:p>
    <w:p w:rsidR="007060E9" w:rsidRPr="002F55B1" w:rsidRDefault="007060E9" w:rsidP="002C48E9">
      <w:pPr>
        <w:pStyle w:val="af1"/>
        <w:widowControl w:val="0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F55B1">
        <w:rPr>
          <w:rFonts w:ascii="Times New Roman" w:hAnsi="Times New Roman"/>
          <w:sz w:val="28"/>
          <w:szCs w:val="28"/>
        </w:rPr>
        <w:t xml:space="preserve">Жданов Д.Н. Кредитная политика коммерческих банков на краткосрочный период 2015-2016 годов / </w:t>
      </w:r>
      <w:proofErr w:type="spellStart"/>
      <w:r w:rsidRPr="002F55B1">
        <w:rPr>
          <w:rFonts w:ascii="Times New Roman" w:hAnsi="Times New Roman"/>
          <w:sz w:val="28"/>
          <w:szCs w:val="28"/>
        </w:rPr>
        <w:t>Д.Н.Жданов</w:t>
      </w:r>
      <w:proofErr w:type="spellEnd"/>
      <w:r w:rsidRPr="002F55B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F55B1">
        <w:rPr>
          <w:rFonts w:ascii="Times New Roman" w:hAnsi="Times New Roman"/>
          <w:sz w:val="28"/>
          <w:szCs w:val="28"/>
        </w:rPr>
        <w:t>А.Л.Скорнецкий</w:t>
      </w:r>
      <w:proofErr w:type="spellEnd"/>
      <w:r w:rsidRPr="002F55B1">
        <w:rPr>
          <w:rFonts w:ascii="Times New Roman" w:hAnsi="Times New Roman"/>
          <w:sz w:val="28"/>
          <w:szCs w:val="28"/>
        </w:rPr>
        <w:t xml:space="preserve"> // Инновационная наука. – 2015. - №5-1. – С.101.-103.</w:t>
      </w:r>
    </w:p>
    <w:p w:rsidR="007060E9" w:rsidRPr="008F7ADD" w:rsidRDefault="007060E9" w:rsidP="002C48E9">
      <w:pPr>
        <w:pStyle w:val="af1"/>
        <w:widowControl w:val="0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rFonts w:ascii="Times New Roman" w:eastAsia="Calibri" w:hAnsi="Times New Roman"/>
          <w:sz w:val="28"/>
          <w:szCs w:val="28"/>
        </w:rPr>
      </w:pPr>
      <w:proofErr w:type="spellStart"/>
      <w:r w:rsidRPr="008F7ADD">
        <w:rPr>
          <w:rFonts w:ascii="Times New Roman" w:eastAsia="Calibri" w:hAnsi="Times New Roman"/>
          <w:sz w:val="28"/>
          <w:szCs w:val="28"/>
        </w:rPr>
        <w:t>Закшевский</w:t>
      </w:r>
      <w:proofErr w:type="spellEnd"/>
      <w:r w:rsidRPr="008F7ADD">
        <w:rPr>
          <w:rFonts w:ascii="Times New Roman" w:eastAsia="Calibri" w:hAnsi="Times New Roman"/>
          <w:sz w:val="28"/>
          <w:szCs w:val="28"/>
        </w:rPr>
        <w:t xml:space="preserve"> В.Г. Теоретические аспекты развития инновационных банковских продуктов на современном этап / В.Г. </w:t>
      </w:r>
      <w:proofErr w:type="spellStart"/>
      <w:r w:rsidRPr="008F7ADD">
        <w:rPr>
          <w:rFonts w:ascii="Times New Roman" w:eastAsia="Calibri" w:hAnsi="Times New Roman"/>
          <w:sz w:val="28"/>
          <w:szCs w:val="28"/>
        </w:rPr>
        <w:t>Закшевский</w:t>
      </w:r>
      <w:proofErr w:type="spellEnd"/>
      <w:r w:rsidRPr="008F7ADD">
        <w:rPr>
          <w:rFonts w:ascii="Times New Roman" w:eastAsia="Calibri" w:hAnsi="Times New Roman"/>
          <w:sz w:val="28"/>
          <w:szCs w:val="28"/>
        </w:rPr>
        <w:t xml:space="preserve">, </w:t>
      </w:r>
      <w:proofErr w:type="spellStart"/>
      <w:r w:rsidRPr="008F7ADD">
        <w:rPr>
          <w:rFonts w:ascii="Times New Roman" w:eastAsia="Calibri" w:hAnsi="Times New Roman"/>
          <w:sz w:val="28"/>
          <w:szCs w:val="28"/>
        </w:rPr>
        <w:t>А.О.Пашута</w:t>
      </w:r>
      <w:proofErr w:type="spellEnd"/>
      <w:r w:rsidRPr="008F7ADD">
        <w:rPr>
          <w:rFonts w:ascii="Times New Roman" w:eastAsia="Calibri" w:hAnsi="Times New Roman"/>
          <w:sz w:val="28"/>
          <w:szCs w:val="28"/>
        </w:rPr>
        <w:t xml:space="preserve"> // Вестник Воронежского государственного аграрного университета. – 2015. - №3(46). – С.214-220.</w:t>
      </w:r>
    </w:p>
    <w:p w:rsidR="007060E9" w:rsidRPr="006F7926" w:rsidRDefault="007060E9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Ованесова</w:t>
      </w:r>
      <w:proofErr w:type="spellEnd"/>
      <w:r>
        <w:rPr>
          <w:rFonts w:ascii="Times New Roman" w:hAnsi="Times New Roman"/>
          <w:sz w:val="28"/>
          <w:szCs w:val="28"/>
        </w:rPr>
        <w:t xml:space="preserve"> Ю.С. Мезонинное финансирование как новое направление для России / </w:t>
      </w:r>
      <w:proofErr w:type="spellStart"/>
      <w:r>
        <w:rPr>
          <w:rFonts w:ascii="Times New Roman" w:hAnsi="Times New Roman"/>
          <w:sz w:val="28"/>
          <w:szCs w:val="28"/>
        </w:rPr>
        <w:t>Ю.С.Ованесова</w:t>
      </w:r>
      <w:proofErr w:type="spellEnd"/>
      <w:r>
        <w:rPr>
          <w:rFonts w:ascii="Times New Roman" w:hAnsi="Times New Roman"/>
          <w:sz w:val="28"/>
          <w:szCs w:val="28"/>
        </w:rPr>
        <w:t xml:space="preserve"> // Управленческий учет и финансы. – 2015. - №04 (44). – С.282-294</w:t>
      </w:r>
    </w:p>
    <w:p w:rsidR="007060E9" w:rsidRPr="0040162F" w:rsidRDefault="007060E9" w:rsidP="002C48E9">
      <w:pPr>
        <w:pStyle w:val="af1"/>
        <w:widowControl w:val="0"/>
        <w:numPr>
          <w:ilvl w:val="0"/>
          <w:numId w:val="4"/>
        </w:numPr>
        <w:shd w:val="clear" w:color="auto" w:fill="FFFFFF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162F">
        <w:rPr>
          <w:rFonts w:ascii="Times New Roman" w:hAnsi="Times New Roman" w:cs="Times New Roman"/>
          <w:sz w:val="28"/>
          <w:szCs w:val="28"/>
        </w:rPr>
        <w:t xml:space="preserve">Прохоров К.Н. Инновации в </w:t>
      </w:r>
      <w:proofErr w:type="spellStart"/>
      <w:r w:rsidRPr="0040162F">
        <w:rPr>
          <w:rFonts w:ascii="Times New Roman" w:hAnsi="Times New Roman" w:cs="Times New Roman"/>
          <w:sz w:val="28"/>
          <w:szCs w:val="28"/>
        </w:rPr>
        <w:t>банковско</w:t>
      </w:r>
      <w:proofErr w:type="spellEnd"/>
      <w:r w:rsidRPr="0040162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0162F">
        <w:rPr>
          <w:rFonts w:ascii="Times New Roman" w:hAnsi="Times New Roman" w:cs="Times New Roman"/>
          <w:sz w:val="28"/>
          <w:szCs w:val="28"/>
        </w:rPr>
        <w:t xml:space="preserve"> сфере / </w:t>
      </w:r>
      <w:proofErr w:type="spellStart"/>
      <w:r w:rsidRPr="0040162F">
        <w:rPr>
          <w:rFonts w:ascii="Times New Roman" w:hAnsi="Times New Roman" w:cs="Times New Roman"/>
          <w:sz w:val="28"/>
          <w:szCs w:val="28"/>
        </w:rPr>
        <w:t>К.Н.Прохоров</w:t>
      </w:r>
      <w:proofErr w:type="spellEnd"/>
      <w:r w:rsidRPr="0040162F">
        <w:rPr>
          <w:rFonts w:ascii="Times New Roman" w:hAnsi="Times New Roman" w:cs="Times New Roman"/>
          <w:sz w:val="28"/>
          <w:szCs w:val="28"/>
        </w:rPr>
        <w:t xml:space="preserve"> // Проблемы учета и финансов. – 2014. - №4(16). – С.55-58.</w:t>
      </w:r>
    </w:p>
    <w:p w:rsidR="007060E9" w:rsidRPr="002F55B1" w:rsidRDefault="007060E9" w:rsidP="002C48E9">
      <w:pPr>
        <w:pStyle w:val="af1"/>
        <w:widowControl w:val="0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F55B1">
        <w:rPr>
          <w:rFonts w:ascii="Times New Roman" w:hAnsi="Times New Roman"/>
          <w:sz w:val="28"/>
          <w:szCs w:val="28"/>
        </w:rPr>
        <w:t>Файнова</w:t>
      </w:r>
      <w:proofErr w:type="spellEnd"/>
      <w:r w:rsidRPr="002F55B1">
        <w:rPr>
          <w:rFonts w:ascii="Times New Roman" w:hAnsi="Times New Roman"/>
          <w:sz w:val="28"/>
          <w:szCs w:val="28"/>
        </w:rPr>
        <w:t xml:space="preserve"> Н. А. Недостатки управления кредитным риском в банках и его минимизация в рамках экономической безопасности / Н. А. </w:t>
      </w:r>
      <w:proofErr w:type="spellStart"/>
      <w:r w:rsidRPr="002F55B1">
        <w:rPr>
          <w:rFonts w:ascii="Times New Roman" w:hAnsi="Times New Roman"/>
          <w:sz w:val="28"/>
          <w:szCs w:val="28"/>
        </w:rPr>
        <w:t>Файнова</w:t>
      </w:r>
      <w:proofErr w:type="spellEnd"/>
      <w:r w:rsidRPr="002F55B1">
        <w:rPr>
          <w:rFonts w:ascii="Times New Roman" w:hAnsi="Times New Roman"/>
          <w:sz w:val="28"/>
          <w:szCs w:val="28"/>
        </w:rPr>
        <w:t xml:space="preserve"> // Молодой ученый. — 2013. — №8. — С. 256-258. </w:t>
      </w:r>
    </w:p>
    <w:p w:rsidR="007060E9" w:rsidRPr="006F7926" w:rsidRDefault="007060E9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26">
        <w:rPr>
          <w:rFonts w:ascii="Times New Roman" w:hAnsi="Times New Roman" w:cs="Times New Roman"/>
          <w:sz w:val="28"/>
          <w:szCs w:val="28"/>
        </w:rPr>
        <w:t xml:space="preserve">Годовые отчеты Банка ВТБ 24 (ПАО) за 2015-2016 гг. Электронный ресурс] / Официальный сайт Банка ВТБ 24 (ПАО).  – URL: https://www.vtb24.ru/about/investors/ (дата обращения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F7926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F7926">
        <w:rPr>
          <w:rFonts w:ascii="Times New Roman" w:hAnsi="Times New Roman" w:cs="Times New Roman"/>
          <w:sz w:val="28"/>
          <w:szCs w:val="28"/>
        </w:rPr>
        <w:t xml:space="preserve">.2017 г.). </w:t>
      </w:r>
    </w:p>
    <w:p w:rsidR="007060E9" w:rsidRPr="006F7926" w:rsidRDefault="007060E9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26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Информация о принимаемых рисках, процедурах их оценки, управления рисками и капиталом банковской группы Банка ВТБ 24 (ПАО) за 2015 и 2016 гг. [Электронный ресурс] / Официальный сайт Банка ВТБ 24 (ПАО).  – </w:t>
      </w:r>
      <w:r w:rsidRPr="006F792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F7926">
        <w:rPr>
          <w:rFonts w:ascii="Times New Roman" w:hAnsi="Times New Roman" w:cs="Times New Roman"/>
          <w:sz w:val="28"/>
          <w:szCs w:val="28"/>
        </w:rPr>
        <w:t>://</w:t>
      </w:r>
      <w:r w:rsidRPr="006F7926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F792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F7926">
        <w:rPr>
          <w:rFonts w:ascii="Times New Roman" w:hAnsi="Times New Roman" w:cs="Times New Roman"/>
          <w:sz w:val="28"/>
          <w:szCs w:val="28"/>
          <w:lang w:val="en-US"/>
        </w:rPr>
        <w:t>vtb</w:t>
      </w:r>
      <w:proofErr w:type="spellEnd"/>
      <w:r w:rsidRPr="006F7926">
        <w:rPr>
          <w:rFonts w:ascii="Times New Roman" w:hAnsi="Times New Roman" w:cs="Times New Roman"/>
          <w:sz w:val="28"/>
          <w:szCs w:val="28"/>
        </w:rPr>
        <w:t>24.</w:t>
      </w:r>
      <w:proofErr w:type="spellStart"/>
      <w:r w:rsidRPr="006F7926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F7926">
        <w:rPr>
          <w:rFonts w:ascii="Times New Roman" w:hAnsi="Times New Roman" w:cs="Times New Roman"/>
          <w:sz w:val="28"/>
          <w:szCs w:val="28"/>
        </w:rPr>
        <w:t>/</w:t>
      </w:r>
      <w:r w:rsidRPr="006F7926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6F7926">
        <w:rPr>
          <w:rFonts w:ascii="Times New Roman" w:hAnsi="Times New Roman" w:cs="Times New Roman"/>
          <w:sz w:val="28"/>
          <w:szCs w:val="28"/>
        </w:rPr>
        <w:t>/</w:t>
      </w:r>
      <w:r w:rsidRPr="006F7926">
        <w:rPr>
          <w:rFonts w:ascii="Times New Roman" w:hAnsi="Times New Roman" w:cs="Times New Roman"/>
          <w:sz w:val="28"/>
          <w:szCs w:val="28"/>
          <w:lang w:val="en-US"/>
        </w:rPr>
        <w:t>investors</w:t>
      </w:r>
      <w:r w:rsidRPr="006F7926">
        <w:rPr>
          <w:rFonts w:ascii="Times New Roman" w:hAnsi="Times New Roman" w:cs="Times New Roman"/>
          <w:sz w:val="28"/>
          <w:szCs w:val="28"/>
        </w:rPr>
        <w:t xml:space="preserve">/. (дата обращения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F7926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F7926">
        <w:rPr>
          <w:rFonts w:ascii="Times New Roman" w:hAnsi="Times New Roman" w:cs="Times New Roman"/>
          <w:sz w:val="28"/>
          <w:szCs w:val="28"/>
        </w:rPr>
        <w:t>.2017 г.)</w:t>
      </w:r>
    </w:p>
    <w:p w:rsidR="007060E9" w:rsidRPr="006F7926" w:rsidRDefault="007060E9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26">
        <w:rPr>
          <w:rFonts w:ascii="Times New Roman" w:hAnsi="Times New Roman" w:cs="Times New Roman"/>
          <w:sz w:val="28"/>
          <w:szCs w:val="28"/>
        </w:rPr>
        <w:t xml:space="preserve">Информация по кредитным организациям Банка ВТБ 24 (ПАО).  2014 – 2016 гг. [Электронный ресурс] / Официальный сайт Банка России. – URL: https://www.cbr.ru/credit/coinfo.asp?id=450000116 (дата обращения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F7926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F7926">
        <w:rPr>
          <w:rFonts w:ascii="Times New Roman" w:hAnsi="Times New Roman" w:cs="Times New Roman"/>
          <w:sz w:val="28"/>
          <w:szCs w:val="28"/>
        </w:rPr>
        <w:t>.2017 г.).</w:t>
      </w:r>
    </w:p>
    <w:p w:rsidR="007060E9" w:rsidRPr="008B7C70" w:rsidRDefault="007060E9" w:rsidP="002C48E9">
      <w:pPr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C70">
        <w:rPr>
          <w:rFonts w:ascii="Times New Roman" w:hAnsi="Times New Roman" w:cs="Times New Roman"/>
          <w:sz w:val="28"/>
          <w:szCs w:val="28"/>
        </w:rPr>
        <w:t xml:space="preserve">Кредитование малого и среднего бизнеса: доступность кредитов продолжает повышаться (результаты опроса представителей бизнеса в 4 квартале 2016 г.) </w:t>
      </w:r>
      <w:r w:rsidRPr="00B25C9B">
        <w:rPr>
          <w:rFonts w:ascii="Times New Roman" w:hAnsi="Times New Roman" w:cs="Times New Roman"/>
          <w:sz w:val="28"/>
          <w:szCs w:val="28"/>
        </w:rPr>
        <w:t xml:space="preserve">[Электронный ресурс] / Официальный сайт АО «МСП Банк». – URL.: </w:t>
      </w:r>
      <w:r w:rsidRPr="008B7C70">
        <w:rPr>
          <w:rFonts w:ascii="Times New Roman" w:hAnsi="Times New Roman" w:cs="Times New Roman"/>
          <w:sz w:val="28"/>
          <w:szCs w:val="28"/>
        </w:rPr>
        <w:t xml:space="preserve">https://www.mspbank.ru/analiticheskiy_tsentr/issledovaniya_i_analitika </w:t>
      </w:r>
      <w:r w:rsidRPr="00B25C9B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B25C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25C9B">
        <w:rPr>
          <w:rFonts w:ascii="Times New Roman" w:hAnsi="Times New Roman" w:cs="Times New Roman"/>
          <w:sz w:val="28"/>
          <w:szCs w:val="28"/>
        </w:rPr>
        <w:t>.2017 г.).</w:t>
      </w:r>
    </w:p>
    <w:p w:rsidR="007060E9" w:rsidRDefault="007060E9" w:rsidP="002C48E9">
      <w:pPr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0E74">
        <w:rPr>
          <w:rFonts w:ascii="Times New Roman" w:hAnsi="Times New Roman"/>
          <w:sz w:val="28"/>
          <w:szCs w:val="28"/>
        </w:rPr>
        <w:t xml:space="preserve">Обзоры банковского сектора Российской Федерации. (Интернет-версия), 2016, 2017 гг. [Электронный ресурс] / Официальный сайт Банка России. – </w:t>
      </w:r>
      <w:r w:rsidRPr="008F0E74">
        <w:rPr>
          <w:rFonts w:ascii="Times New Roman" w:hAnsi="Times New Roman"/>
          <w:sz w:val="28"/>
          <w:szCs w:val="28"/>
          <w:lang w:val="en-US"/>
        </w:rPr>
        <w:t>URL</w:t>
      </w:r>
      <w:r w:rsidRPr="008F0E74">
        <w:rPr>
          <w:rFonts w:ascii="Times New Roman" w:hAnsi="Times New Roman"/>
          <w:sz w:val="28"/>
          <w:szCs w:val="28"/>
        </w:rPr>
        <w:t xml:space="preserve">: </w:t>
      </w:r>
      <w:hyperlink r:id="rId25" w:history="1">
        <w:r w:rsidRPr="008F0E74">
          <w:rPr>
            <w:rStyle w:val="af"/>
            <w:rFonts w:ascii="Times New Roman" w:hAnsi="Times New Roman" w:cs="Times New Roman"/>
            <w:sz w:val="28"/>
            <w:szCs w:val="28"/>
          </w:rPr>
          <w:t>http://www.cbr.ru/analytics/?PrtId=bnksyst</w:t>
        </w:r>
      </w:hyperlink>
      <w:r w:rsidRPr="008F0E74">
        <w:rPr>
          <w:rFonts w:ascii="Times New Roman" w:hAnsi="Times New Roman"/>
          <w:sz w:val="28"/>
          <w:szCs w:val="28"/>
        </w:rPr>
        <w:t xml:space="preserve"> (дата обращения 15.12.2017 г.). </w:t>
      </w:r>
    </w:p>
    <w:p w:rsidR="007060E9" w:rsidRPr="008B7C70" w:rsidRDefault="007060E9" w:rsidP="002C48E9">
      <w:pPr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C9B">
        <w:rPr>
          <w:rFonts w:ascii="Times New Roman" w:hAnsi="Times New Roman" w:cs="Times New Roman"/>
          <w:sz w:val="28"/>
          <w:szCs w:val="28"/>
        </w:rPr>
        <w:t>Программа стимулирования кредитования субъектов малого и среднего предпринимательства</w:t>
      </w:r>
      <w:r w:rsidRPr="008B7C70">
        <w:rPr>
          <w:rFonts w:ascii="Times New Roman" w:hAnsi="Times New Roman" w:cs="Times New Roman"/>
          <w:sz w:val="28"/>
          <w:szCs w:val="28"/>
        </w:rPr>
        <w:t xml:space="preserve"> (6,5)</w:t>
      </w:r>
      <w:r w:rsidRPr="00B25C9B">
        <w:rPr>
          <w:rFonts w:ascii="Times New Roman" w:hAnsi="Times New Roman" w:cs="Times New Roman"/>
          <w:sz w:val="28"/>
          <w:szCs w:val="28"/>
        </w:rPr>
        <w:t xml:space="preserve"> [Электронный ресурс] / Официальный сайт Корпорации МСП.  -  URL.: </w:t>
      </w:r>
      <w:r w:rsidRPr="008B7C70">
        <w:rPr>
          <w:rFonts w:ascii="Times New Roman" w:hAnsi="Times New Roman" w:cs="Times New Roman"/>
          <w:sz w:val="28"/>
          <w:szCs w:val="28"/>
        </w:rPr>
        <w:t xml:space="preserve">http://corpmsp.ru/finansovaya-podderzhka/ </w:t>
      </w:r>
      <w:r w:rsidRPr="00B25C9B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B25C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25C9B">
        <w:rPr>
          <w:rFonts w:ascii="Times New Roman" w:hAnsi="Times New Roman" w:cs="Times New Roman"/>
          <w:sz w:val="28"/>
          <w:szCs w:val="28"/>
        </w:rPr>
        <w:t>.2017 г.).</w:t>
      </w:r>
    </w:p>
    <w:p w:rsidR="007060E9" w:rsidRPr="006F7926" w:rsidRDefault="007060E9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26">
        <w:rPr>
          <w:rFonts w:ascii="Times New Roman" w:hAnsi="Times New Roman" w:cs="Times New Roman"/>
          <w:sz w:val="28"/>
          <w:szCs w:val="28"/>
        </w:rPr>
        <w:t xml:space="preserve">Продуктовая линейка Банка ВТБ 24 (ПАО) [Электронный ресурс] / Официальный сайт Банка ВТБ 24 (ПАО).  – URL: https://www.vtb24.ru/about/ (дата обращения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F7926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F7926">
        <w:rPr>
          <w:rFonts w:ascii="Times New Roman" w:hAnsi="Times New Roman" w:cs="Times New Roman"/>
          <w:sz w:val="28"/>
          <w:szCs w:val="28"/>
        </w:rPr>
        <w:t xml:space="preserve">.2017 г.). </w:t>
      </w:r>
    </w:p>
    <w:p w:rsidR="007060E9" w:rsidRDefault="007060E9" w:rsidP="002C48E9">
      <w:pPr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Статистика банковского сектора РФ. Сведения о привлеченных и размещенных средствах </w:t>
      </w:r>
      <w:r w:rsidRPr="008F0E74">
        <w:rPr>
          <w:rFonts w:ascii="Times New Roman" w:hAnsi="Times New Roman"/>
          <w:sz w:val="28"/>
          <w:szCs w:val="28"/>
        </w:rPr>
        <w:t xml:space="preserve">[Электронный ресурс] / Официальный сайт Банка России. – </w:t>
      </w:r>
      <w:r w:rsidRPr="008F0E74">
        <w:rPr>
          <w:rFonts w:ascii="Times New Roman" w:hAnsi="Times New Roman"/>
          <w:sz w:val="28"/>
          <w:szCs w:val="28"/>
          <w:lang w:val="en-US"/>
        </w:rPr>
        <w:t>URL</w:t>
      </w:r>
      <w:r w:rsidRPr="008F0E74">
        <w:rPr>
          <w:rFonts w:ascii="Times New Roman" w:hAnsi="Times New Roman"/>
          <w:sz w:val="28"/>
          <w:szCs w:val="28"/>
        </w:rPr>
        <w:t xml:space="preserve">: (дата обращения 15.12.2017 г.). </w:t>
      </w:r>
    </w:p>
    <w:p w:rsidR="007060E9" w:rsidRPr="006F7926" w:rsidRDefault="007060E9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26">
        <w:rPr>
          <w:rFonts w:ascii="Times New Roman" w:hAnsi="Times New Roman" w:cs="Times New Roman"/>
          <w:sz w:val="28"/>
          <w:szCs w:val="28"/>
        </w:rPr>
        <w:t>Стратегия развития Банка ВТБ 24 (</w:t>
      </w:r>
      <w:proofErr w:type="gramStart"/>
      <w:r w:rsidRPr="006F7926">
        <w:rPr>
          <w:rFonts w:ascii="Times New Roman" w:hAnsi="Times New Roman" w:cs="Times New Roman"/>
          <w:sz w:val="28"/>
          <w:szCs w:val="28"/>
        </w:rPr>
        <w:t>ПАО)  на</w:t>
      </w:r>
      <w:proofErr w:type="gramEnd"/>
      <w:r w:rsidRPr="006F7926">
        <w:rPr>
          <w:rFonts w:ascii="Times New Roman" w:hAnsi="Times New Roman" w:cs="Times New Roman"/>
          <w:sz w:val="28"/>
          <w:szCs w:val="28"/>
        </w:rPr>
        <w:t xml:space="preserve"> период 2014 – 2018 гг. [Электронный ресурс] / Официальный сайт Банка ВТБ 24 (ПАО).  – URL: https://www.vtb24.ru/about/investors/ (дата обращения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F7926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F7926">
        <w:rPr>
          <w:rFonts w:ascii="Times New Roman" w:hAnsi="Times New Roman" w:cs="Times New Roman"/>
          <w:sz w:val="28"/>
          <w:szCs w:val="28"/>
        </w:rPr>
        <w:t>.2017 г.)</w:t>
      </w:r>
    </w:p>
    <w:p w:rsidR="007060E9" w:rsidRPr="006F7926" w:rsidRDefault="007060E9" w:rsidP="002C48E9">
      <w:pPr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7926">
        <w:rPr>
          <w:rFonts w:ascii="Times New Roman" w:hAnsi="Times New Roman" w:cs="Times New Roman"/>
          <w:sz w:val="28"/>
          <w:szCs w:val="28"/>
        </w:rPr>
        <w:t xml:space="preserve">Стратегия управления рисками и капиталом Банка ВТБ 24 (ПАО): </w:t>
      </w:r>
      <w:r w:rsidRPr="006F7926">
        <w:rPr>
          <w:rFonts w:ascii="Times New Roman" w:hAnsi="Times New Roman" w:cs="Times New Roman"/>
          <w:sz w:val="28"/>
          <w:szCs w:val="28"/>
        </w:rPr>
        <w:lastRenderedPageBreak/>
        <w:t xml:space="preserve">утв. Решением Наблюдательного совета, Протокол № 42 от 16.09.2015 г. [Электронный ресурс] / Официальный сайт Банка ВТБ 24 (ПАО).  – URL: https://www.vtb24.ru/about/investors/ (дата обращения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F7926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F7926">
        <w:rPr>
          <w:rFonts w:ascii="Times New Roman" w:hAnsi="Times New Roman" w:cs="Times New Roman"/>
          <w:sz w:val="28"/>
          <w:szCs w:val="28"/>
        </w:rPr>
        <w:t>.2017 г.).</w:t>
      </w:r>
    </w:p>
    <w:p w:rsidR="007060E9" w:rsidRPr="008F0E74" w:rsidRDefault="007060E9" w:rsidP="002C48E9">
      <w:pPr>
        <w:widowControl w:val="0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0E74">
        <w:rPr>
          <w:rFonts w:ascii="Times New Roman" w:hAnsi="Times New Roman" w:cs="Times New Roman"/>
          <w:sz w:val="28"/>
          <w:szCs w:val="28"/>
        </w:rPr>
        <w:t>Финансовая отчетность Банка ВТБ 24 (ПАО) за 2014-2016 гг. по РСБУ [Электронный ресурс] / Официальный сайт Банка ВТБ 24 (ПАО).  – URL: https://www.vtb24.ru/about/investors/ (дата обращения 15.12.2017 г.)</w:t>
      </w:r>
    </w:p>
    <w:p w:rsidR="008F0E74" w:rsidRPr="008F0E74" w:rsidRDefault="008F0E74" w:rsidP="002C48E9">
      <w:pPr>
        <w:widowControl w:val="0"/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both"/>
      </w:pPr>
    </w:p>
    <w:p w:rsidR="006F7926" w:rsidRDefault="006F7926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F7926" w:rsidRDefault="006F7926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F7926" w:rsidRDefault="006F7926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F7926" w:rsidRDefault="006F7926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F7926" w:rsidRDefault="006F7926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F7926" w:rsidRDefault="006F7926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F7926" w:rsidRDefault="006F7926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F7926" w:rsidRDefault="006F7926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F7926" w:rsidRDefault="006F7926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F7926" w:rsidRDefault="006F7926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F7926" w:rsidRDefault="006F7926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F7926" w:rsidRDefault="006F7926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F7926" w:rsidRDefault="006F7926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F7926" w:rsidRDefault="006F7926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61473" w:rsidRDefault="00661473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61473" w:rsidRDefault="00661473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61473" w:rsidRDefault="00661473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61473" w:rsidRDefault="00661473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61473" w:rsidRDefault="00661473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61473" w:rsidRDefault="00661473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2C48E9" w:rsidRDefault="002C48E9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2C48E9" w:rsidRDefault="002C48E9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2C48E9" w:rsidRDefault="002C48E9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2C48E9" w:rsidRDefault="002C48E9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2C48E9" w:rsidRDefault="002C48E9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E26894" w:rsidRDefault="00E26894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E26894" w:rsidRDefault="00E26894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2C48E9" w:rsidRDefault="002C48E9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p w:rsidR="00661473" w:rsidRDefault="00661473" w:rsidP="006F7926">
      <w:pPr>
        <w:keepNext/>
        <w:keepLines/>
        <w:spacing w:after="0" w:line="240" w:lineRule="auto"/>
        <w:jc w:val="right"/>
        <w:outlineLvl w:val="0"/>
        <w:rPr>
          <w:rFonts w:ascii="Times New Roman" w:eastAsiaTheme="majorEastAsia" w:hAnsi="Times New Roman" w:cstheme="majorBidi"/>
          <w:sz w:val="28"/>
          <w:szCs w:val="32"/>
        </w:rPr>
      </w:pPr>
    </w:p>
    <w:bookmarkEnd w:id="123"/>
    <w:p w:rsidR="006F7926" w:rsidRDefault="006F7926" w:rsidP="006F7926">
      <w:pPr>
        <w:widowControl w:val="0"/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26894" w:rsidRPr="00E26894" w:rsidRDefault="00E26894" w:rsidP="00E26894">
      <w:pPr>
        <w:widowControl w:val="0"/>
        <w:shd w:val="clear" w:color="auto" w:fill="FFFFFF"/>
        <w:spacing w:after="0" w:line="240" w:lineRule="auto"/>
        <w:contextualSpacing/>
        <w:jc w:val="right"/>
        <w:rPr>
          <w:rFonts w:ascii="Times New Roman" w:hAnsi="Times New Roman" w:cs="Times New Roman"/>
          <w:bCs/>
          <w:spacing w:val="-11"/>
          <w:sz w:val="28"/>
          <w:szCs w:val="28"/>
        </w:rPr>
      </w:pPr>
      <w:bookmarkStart w:id="160" w:name="_Toc501232581"/>
      <w:r>
        <w:rPr>
          <w:rFonts w:ascii="Times New Roman" w:hAnsi="Times New Roman" w:cs="Times New Roman"/>
          <w:bCs/>
          <w:spacing w:val="-11"/>
          <w:sz w:val="28"/>
          <w:szCs w:val="28"/>
        </w:rPr>
        <w:lastRenderedPageBreak/>
        <w:t>Приложение</w:t>
      </w:r>
      <w:r w:rsidRPr="00E26894">
        <w:rPr>
          <w:rFonts w:ascii="Times New Roman" w:hAnsi="Times New Roman" w:cs="Times New Roman"/>
          <w:bCs/>
          <w:spacing w:val="-11"/>
          <w:sz w:val="28"/>
          <w:szCs w:val="28"/>
        </w:rPr>
        <w:t xml:space="preserve"> 1 </w:t>
      </w:r>
    </w:p>
    <w:p w:rsidR="00E26894" w:rsidRPr="00E26894" w:rsidRDefault="00E26894" w:rsidP="00E26894">
      <w:pPr>
        <w:widowControl w:val="0"/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bCs/>
          <w:spacing w:val="-11"/>
          <w:sz w:val="28"/>
          <w:szCs w:val="28"/>
        </w:rPr>
      </w:pPr>
      <w:r w:rsidRPr="00E26894">
        <w:rPr>
          <w:rFonts w:ascii="Times New Roman" w:hAnsi="Times New Roman" w:cs="Times New Roman"/>
          <w:bCs/>
          <w:spacing w:val="-11"/>
          <w:sz w:val="28"/>
          <w:szCs w:val="28"/>
        </w:rPr>
        <w:t>Классификация банковских кредитов для предпринимателей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9"/>
        <w:gridCol w:w="6279"/>
      </w:tblGrid>
      <w:tr w:rsidR="00E26894" w:rsidRPr="00E26894" w:rsidTr="00506573">
        <w:tc>
          <w:tcPr>
            <w:tcW w:w="0" w:type="auto"/>
          </w:tcPr>
          <w:p w:rsidR="00E26894" w:rsidRPr="00E26894" w:rsidRDefault="00E26894" w:rsidP="00E26894">
            <w:pPr>
              <w:contextualSpacing/>
              <w:jc w:val="center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Классификация ссуд</w:t>
            </w:r>
          </w:p>
        </w:tc>
        <w:tc>
          <w:tcPr>
            <w:tcW w:w="0" w:type="auto"/>
          </w:tcPr>
          <w:p w:rsidR="00E26894" w:rsidRPr="00E26894" w:rsidRDefault="00E26894" w:rsidP="00E26894">
            <w:pPr>
              <w:contextualSpacing/>
              <w:jc w:val="center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Виды ссуд, принадлежащих к данному классу</w:t>
            </w:r>
          </w:p>
        </w:tc>
      </w:tr>
      <w:tr w:rsidR="00E26894" w:rsidRPr="00E26894" w:rsidTr="00506573"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По организационно правовой форме субъекта кредитования</w:t>
            </w:r>
          </w:p>
        </w:tc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Кредиты юридическим лицам (финансовые организации, малый и средний бизнес, крупный бизнес, государственные организации)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Кредиты индивидуальным предпринимателям</w:t>
            </w:r>
          </w:p>
        </w:tc>
      </w:tr>
      <w:tr w:rsidR="00E26894" w:rsidRPr="00E26894" w:rsidTr="00506573"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По экономическому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назначению кредита</w:t>
            </w:r>
          </w:p>
        </w:tc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Целевые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Нецелевые</w:t>
            </w:r>
          </w:p>
        </w:tc>
      </w:tr>
      <w:tr w:rsidR="00E26894" w:rsidRPr="00E26894" w:rsidTr="00506573"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По направлению кредитования</w:t>
            </w:r>
          </w:p>
        </w:tc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Классический кредит. Лизинг. Факторинг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Проектное финансирование 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Торговое финансирование и проч.  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Отраслевые кредиты</w:t>
            </w:r>
          </w:p>
        </w:tc>
      </w:tr>
      <w:tr w:rsidR="00E26894" w:rsidRPr="00E26894" w:rsidTr="00506573"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proofErr w:type="gramStart"/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По  регионам</w:t>
            </w:r>
            <w:proofErr w:type="gramEnd"/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 размещения</w:t>
            </w:r>
          </w:p>
        </w:tc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Внутренние (в пределах своей страны)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Внешние (международные)</w:t>
            </w:r>
          </w:p>
        </w:tc>
      </w:tr>
      <w:tr w:rsidR="00E26894" w:rsidRPr="00E26894" w:rsidTr="00506573"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По срокам погашения</w:t>
            </w:r>
          </w:p>
        </w:tc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До востребования (онкольные) 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Срочные </w:t>
            </w:r>
            <w:proofErr w:type="gramStart"/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( краткосрочные</w:t>
            </w:r>
            <w:proofErr w:type="gramEnd"/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, долгосрочные)</w:t>
            </w:r>
          </w:p>
        </w:tc>
      </w:tr>
      <w:tr w:rsidR="00E26894" w:rsidRPr="00E26894" w:rsidTr="00506573"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По формам предоставления</w:t>
            </w:r>
          </w:p>
        </w:tc>
        <w:tc>
          <w:tcPr>
            <w:tcW w:w="0" w:type="auto"/>
          </w:tcPr>
          <w:p w:rsidR="00E26894" w:rsidRPr="00E26894" w:rsidRDefault="00E26894" w:rsidP="00E26894">
            <w:pPr>
              <w:widowControl w:val="0"/>
              <w:shd w:val="clear" w:color="auto" w:fill="FFFFFF"/>
              <w:tabs>
                <w:tab w:val="left" w:pos="61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Безналичное перечисление на </w:t>
            </w:r>
            <w:proofErr w:type="spellStart"/>
            <w:proofErr w:type="gramStart"/>
            <w:r w:rsidRPr="00E2689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банковск.счет</w:t>
            </w:r>
            <w:proofErr w:type="spellEnd"/>
            <w:proofErr w:type="gramEnd"/>
          </w:p>
          <w:p w:rsidR="00E26894" w:rsidRPr="00E26894" w:rsidRDefault="00E26894" w:rsidP="00E26894">
            <w:pPr>
              <w:widowControl w:val="0"/>
              <w:shd w:val="clear" w:color="auto" w:fill="FFFFFF"/>
              <w:tabs>
                <w:tab w:val="left" w:pos="61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Кредитование векселями банка</w:t>
            </w:r>
          </w:p>
          <w:p w:rsidR="00E26894" w:rsidRPr="00E26894" w:rsidRDefault="00E26894" w:rsidP="00E26894">
            <w:pPr>
              <w:widowControl w:val="0"/>
              <w:shd w:val="clear" w:color="auto" w:fill="FFFFFF"/>
              <w:tabs>
                <w:tab w:val="left" w:pos="61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Банковская гарантия</w:t>
            </w:r>
          </w:p>
          <w:p w:rsidR="00E26894" w:rsidRPr="00E26894" w:rsidRDefault="00E26894" w:rsidP="00E26894">
            <w:pPr>
              <w:widowControl w:val="0"/>
              <w:shd w:val="clear" w:color="auto" w:fill="FFFFFF"/>
              <w:tabs>
                <w:tab w:val="left" w:pos="614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Кредитование </w:t>
            </w:r>
            <w:r w:rsidRPr="00E2689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в смешанной форме</w:t>
            </w:r>
          </w:p>
        </w:tc>
      </w:tr>
      <w:tr w:rsidR="00E26894" w:rsidRPr="00E26894" w:rsidTr="00506573"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По валюте кредита</w:t>
            </w:r>
          </w:p>
        </w:tc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В национальной валюте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В иностранной валюте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Мультивалютный</w:t>
            </w:r>
          </w:p>
        </w:tc>
      </w:tr>
      <w:tr w:rsidR="00E26894" w:rsidRPr="00E26894" w:rsidTr="00506573"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По виду процентной ставки</w:t>
            </w:r>
          </w:p>
        </w:tc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С фиксированной ставкой.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С плавающей ставкой.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Со смешанной ставкой</w:t>
            </w:r>
          </w:p>
        </w:tc>
      </w:tr>
      <w:tr w:rsidR="00E26894" w:rsidRPr="00E26894" w:rsidTr="00506573"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По способам предоставления</w:t>
            </w:r>
          </w:p>
        </w:tc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Одной суммой.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Открытая кредитная линия (</w:t>
            </w:r>
            <w:proofErr w:type="spellStart"/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невозобновляемая</w:t>
            </w:r>
            <w:proofErr w:type="spellEnd"/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, возобновляемая, до востребования).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Овердрафт 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Комбинированные ссуды</w:t>
            </w:r>
          </w:p>
        </w:tc>
      </w:tr>
      <w:tr w:rsidR="00E26894" w:rsidRPr="00E26894" w:rsidTr="00506573"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По числу кредиторов</w:t>
            </w:r>
          </w:p>
        </w:tc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Индивидуальный (предоставляемый одним банком),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Синдицированный (кредитором является синдикат, объединение банков).</w:t>
            </w:r>
          </w:p>
        </w:tc>
      </w:tr>
      <w:tr w:rsidR="00E26894" w:rsidRPr="00E26894" w:rsidTr="00506573"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 xml:space="preserve">По видам обеспечения </w:t>
            </w:r>
          </w:p>
        </w:tc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Обеспеченные (залоговые, гарантированные, застрахованные)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Необеспеченные (бланковые)</w:t>
            </w:r>
          </w:p>
        </w:tc>
      </w:tr>
      <w:tr w:rsidR="00E26894" w:rsidRPr="00E26894" w:rsidTr="00506573"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По порядку погашения</w:t>
            </w:r>
          </w:p>
        </w:tc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Погашаемые одной суммой.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Погашаемые через равные промежутки времени и одинаковыми долями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Погашаемые неравными долями.</w:t>
            </w:r>
          </w:p>
        </w:tc>
      </w:tr>
      <w:tr w:rsidR="00E26894" w:rsidRPr="00E26894" w:rsidTr="00506573"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По методу взимания процентов</w:t>
            </w:r>
          </w:p>
        </w:tc>
        <w:tc>
          <w:tcPr>
            <w:tcW w:w="0" w:type="auto"/>
          </w:tcPr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Аннуитетные платежи. Дифференцированные платежи</w:t>
            </w:r>
          </w:p>
          <w:p w:rsidR="00E26894" w:rsidRPr="00E26894" w:rsidRDefault="00E26894" w:rsidP="00E2689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</w:pPr>
            <w:r w:rsidRPr="00E26894">
              <w:rPr>
                <w:rFonts w:ascii="Times New Roman" w:hAnsi="Times New Roman" w:cs="Times New Roman"/>
                <w:bCs/>
                <w:spacing w:val="-11"/>
                <w:sz w:val="24"/>
                <w:szCs w:val="24"/>
              </w:rPr>
              <w:t>Обычные платежи</w:t>
            </w:r>
          </w:p>
        </w:tc>
      </w:tr>
    </w:tbl>
    <w:p w:rsidR="00E26894" w:rsidRPr="00E26894" w:rsidRDefault="00E26894" w:rsidP="00E2689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26894" w:rsidRPr="00E26894" w:rsidRDefault="00E26894" w:rsidP="00E2689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E26894" w:rsidRPr="00E26894" w:rsidRDefault="00E26894" w:rsidP="00E26894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6F7926" w:rsidRPr="006F7926" w:rsidRDefault="006F7926" w:rsidP="006F7926">
      <w:pPr>
        <w:pStyle w:val="1"/>
        <w:jc w:val="right"/>
        <w:rPr>
          <w:b w:val="0"/>
        </w:rPr>
      </w:pPr>
      <w:r w:rsidRPr="006F7926">
        <w:rPr>
          <w:b w:val="0"/>
        </w:rPr>
        <w:lastRenderedPageBreak/>
        <w:t xml:space="preserve">Приложение </w:t>
      </w:r>
      <w:r w:rsidR="004C1DF9">
        <w:rPr>
          <w:b w:val="0"/>
        </w:rPr>
        <w:t>2</w:t>
      </w:r>
      <w:bookmarkEnd w:id="160"/>
    </w:p>
    <w:p w:rsidR="006F7926" w:rsidRPr="006F7926" w:rsidRDefault="006F7926" w:rsidP="006F7926">
      <w:pPr>
        <w:widowControl w:val="0"/>
        <w:suppressAutoHyphens/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926">
        <w:rPr>
          <w:rFonts w:ascii="Times New Roman" w:hAnsi="Times New Roman" w:cs="Times New Roman"/>
          <w:sz w:val="28"/>
          <w:szCs w:val="28"/>
        </w:rPr>
        <w:t>Динамика кредитования Банком ВТБ 24 (ПАО) предпринимательской деятельности в разрезе основных субъектов кредитования, млрд. руб.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848"/>
        <w:gridCol w:w="1024"/>
        <w:gridCol w:w="1001"/>
        <w:gridCol w:w="1055"/>
        <w:gridCol w:w="1350"/>
        <w:gridCol w:w="1350"/>
      </w:tblGrid>
      <w:tr w:rsidR="006F7926" w:rsidRPr="006F7926" w:rsidTr="00313B6C">
        <w:tc>
          <w:tcPr>
            <w:tcW w:w="1998" w:type="pct"/>
            <w:vMerge w:val="restar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600" w:type="pct"/>
            <w:gridSpan w:val="3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На 1 января года</w:t>
            </w:r>
          </w:p>
        </w:tc>
        <w:tc>
          <w:tcPr>
            <w:tcW w:w="1402" w:type="pct"/>
            <w:gridSpan w:val="2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Изменение, %</w:t>
            </w:r>
          </w:p>
        </w:tc>
      </w:tr>
      <w:tr w:rsidR="006F7926" w:rsidRPr="006F7926" w:rsidTr="00313B6C">
        <w:tc>
          <w:tcPr>
            <w:tcW w:w="1998" w:type="pct"/>
            <w:vMerge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520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48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01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701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Кредиты МСП (кроме ИП)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120898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104153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88165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-13,9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-15,4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Кредиты ИП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63121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47778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45095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-24,3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-5,6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Корпоративные кредиты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80844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63207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97635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-21,8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54,5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Кредиты - нерезидентам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13611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12952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11803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-4,8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-8,9</w:t>
            </w:r>
          </w:p>
        </w:tc>
      </w:tr>
      <w:tr w:rsidR="006F7926" w:rsidRPr="006F7926" w:rsidTr="00313B6C">
        <w:tc>
          <w:tcPr>
            <w:tcW w:w="1998" w:type="pct"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 xml:space="preserve">Задолженность, приобретенная банков в результате </w:t>
            </w:r>
            <w:proofErr w:type="spellStart"/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цессионных</w:t>
            </w:r>
            <w:proofErr w:type="spellEnd"/>
            <w:r w:rsidRPr="006F7926">
              <w:rPr>
                <w:rFonts w:ascii="Times New Roman" w:hAnsi="Times New Roman" w:cs="Times New Roman"/>
                <w:sz w:val="24"/>
                <w:szCs w:val="24"/>
              </w:rPr>
              <w:t xml:space="preserve"> соглашений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21160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6830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2067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-67,7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-69,7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 по сделкам, связанные с отчуждением (приобретением) финансовых активов с одновременным предоставлением контрагенту права отсрочки платежа (поставки </w:t>
            </w:r>
            <w:proofErr w:type="spellStart"/>
            <w:proofErr w:type="gramStart"/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фин.активов</w:t>
            </w:r>
            <w:proofErr w:type="spellEnd"/>
            <w:proofErr w:type="gramEnd"/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729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13207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13207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1 711,7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</w:tr>
      <w:tr w:rsidR="006F7926" w:rsidRPr="006F7926" w:rsidTr="00313B6C">
        <w:tc>
          <w:tcPr>
            <w:tcW w:w="1998" w:type="pct"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Прочие размещенные средства, предоставленные юридическим лицам, признаваемые ссудной задолженностью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334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-98,1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2 683,3</w:t>
            </w:r>
          </w:p>
        </w:tc>
      </w:tr>
      <w:tr w:rsidR="006F7926" w:rsidRPr="006F7926" w:rsidTr="00313B6C">
        <w:tc>
          <w:tcPr>
            <w:tcW w:w="1998" w:type="pct"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Всего ссудная задолженность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300986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248139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258306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-17,6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</w:tbl>
    <w:p w:rsidR="006F7926" w:rsidRPr="006F7926" w:rsidRDefault="006F7926" w:rsidP="006F792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89302B" w:rsidRPr="006F7926" w:rsidRDefault="0089302B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F7926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4C1DF9">
        <w:rPr>
          <w:rFonts w:ascii="Times New Roman" w:hAnsi="Times New Roman" w:cs="Times New Roman"/>
          <w:sz w:val="28"/>
          <w:szCs w:val="28"/>
        </w:rPr>
        <w:t>3</w:t>
      </w:r>
    </w:p>
    <w:p w:rsidR="006F7926" w:rsidRPr="006F7926" w:rsidRDefault="006F7926" w:rsidP="006F7926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926">
        <w:rPr>
          <w:rFonts w:ascii="Times New Roman" w:hAnsi="Times New Roman" w:cs="Times New Roman"/>
          <w:sz w:val="28"/>
          <w:szCs w:val="28"/>
        </w:rPr>
        <w:t>Динамика кредитования Банком ВТБ 24 (ПАО) предпринимательской деятельности в разрезе основных отраслей, млрд. руб.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848"/>
        <w:gridCol w:w="1024"/>
        <w:gridCol w:w="1001"/>
        <w:gridCol w:w="1055"/>
        <w:gridCol w:w="1350"/>
        <w:gridCol w:w="1350"/>
      </w:tblGrid>
      <w:tr w:rsidR="006F7926" w:rsidRPr="006F7926" w:rsidTr="00313B6C">
        <w:tc>
          <w:tcPr>
            <w:tcW w:w="1998" w:type="pct"/>
            <w:vMerge w:val="restar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600" w:type="pct"/>
            <w:gridSpan w:val="3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На 1 января года</w:t>
            </w:r>
          </w:p>
        </w:tc>
        <w:tc>
          <w:tcPr>
            <w:tcW w:w="1402" w:type="pct"/>
            <w:gridSpan w:val="2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Изменение, %</w:t>
            </w:r>
          </w:p>
        </w:tc>
      </w:tr>
      <w:tr w:rsidR="006F7926" w:rsidRPr="006F7926" w:rsidTr="00313B6C">
        <w:tc>
          <w:tcPr>
            <w:tcW w:w="1998" w:type="pct"/>
            <w:vMerge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520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48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01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701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Добыча полезных ископаемых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587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-37,6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-25,4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Обрабатывающие производства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16508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14317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19121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-13,3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33,6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Производство и распределение электроэнергии, газа и воды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-27,6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96,6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Сельское хозяйство, охота и лесное хозяйство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1496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1067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1114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-28,7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4,4</w:t>
            </w:r>
          </w:p>
        </w:tc>
      </w:tr>
      <w:tr w:rsidR="006F7926" w:rsidRPr="006F7926" w:rsidTr="00313B6C">
        <w:tc>
          <w:tcPr>
            <w:tcW w:w="1998" w:type="pct"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Строительство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10829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8140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8139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-24,8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Транспорт и связь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15586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11340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8523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-27,2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-24,8</w:t>
            </w:r>
          </w:p>
        </w:tc>
      </w:tr>
      <w:tr w:rsidR="006F7926" w:rsidRPr="006F7926" w:rsidTr="00313B6C">
        <w:tc>
          <w:tcPr>
            <w:tcW w:w="1998" w:type="pct"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Оптовая и розничная торговля, ремонт автотранспортных средств, мотоциклов, бытовых изделий и предметов личного пользования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81137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60283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57095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-25,7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-5,3</w:t>
            </w:r>
          </w:p>
        </w:tc>
      </w:tr>
      <w:tr w:rsidR="006F7926" w:rsidRPr="006F7926" w:rsidTr="00313B6C">
        <w:tc>
          <w:tcPr>
            <w:tcW w:w="1998" w:type="pct"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Операции с недвижимым имуществом, аренда и предоставление услуг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31920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33809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27364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5,9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-19,1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Прочие виды деятельности, в том числе, кредиты, предоставленные на завершение расчетов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105854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85637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108916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-19,1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27,2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Прочая ссудная задолженность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22512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20049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15608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-10,9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-22,2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Ссуды юридическим лицам - нерезидентам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13611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12953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11803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-4,8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-8,9</w:t>
            </w:r>
          </w:p>
        </w:tc>
      </w:tr>
      <w:tr w:rsidR="006F7926" w:rsidRPr="006F7926" w:rsidTr="00313B6C">
        <w:tc>
          <w:tcPr>
            <w:tcW w:w="1998" w:type="pct"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Всего ссудная задолженность</w:t>
            </w:r>
          </w:p>
        </w:tc>
        <w:tc>
          <w:tcPr>
            <w:tcW w:w="532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300286</w:t>
            </w:r>
          </w:p>
        </w:tc>
        <w:tc>
          <w:tcPr>
            <w:tcW w:w="520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248139</w:t>
            </w:r>
          </w:p>
        </w:tc>
        <w:tc>
          <w:tcPr>
            <w:tcW w:w="548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258306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-17,4</w:t>
            </w:r>
          </w:p>
        </w:tc>
        <w:tc>
          <w:tcPr>
            <w:tcW w:w="701" w:type="pct"/>
            <w:vAlign w:val="bottom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</w:tbl>
    <w:p w:rsidR="006F7926" w:rsidRPr="006F7926" w:rsidRDefault="006F7926" w:rsidP="006F792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26" w:rsidRDefault="006F7926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26894" w:rsidRPr="006F7926" w:rsidRDefault="00E26894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F7926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4C1DF9">
        <w:rPr>
          <w:rFonts w:ascii="Times New Roman" w:hAnsi="Times New Roman" w:cs="Times New Roman"/>
          <w:sz w:val="28"/>
          <w:szCs w:val="28"/>
        </w:rPr>
        <w:t>4</w:t>
      </w:r>
    </w:p>
    <w:p w:rsidR="006F7926" w:rsidRPr="006F7926" w:rsidRDefault="006F7926" w:rsidP="006F7926">
      <w:pPr>
        <w:widowControl w:val="0"/>
        <w:suppressAutoHyphens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926">
        <w:rPr>
          <w:rFonts w:ascii="Times New Roman" w:hAnsi="Times New Roman" w:cs="Times New Roman"/>
          <w:sz w:val="28"/>
          <w:szCs w:val="28"/>
        </w:rPr>
        <w:t>Динамика кредитования Банком ВТБ 24 (ПАО) предпринимательской деятельности в разрезе сроков, млрд. руб.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848"/>
        <w:gridCol w:w="1024"/>
        <w:gridCol w:w="1001"/>
        <w:gridCol w:w="1055"/>
        <w:gridCol w:w="1350"/>
        <w:gridCol w:w="1350"/>
      </w:tblGrid>
      <w:tr w:rsidR="006F7926" w:rsidRPr="006F7926" w:rsidTr="00313B6C">
        <w:tc>
          <w:tcPr>
            <w:tcW w:w="1998" w:type="pct"/>
            <w:vMerge w:val="restar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600" w:type="pct"/>
            <w:gridSpan w:val="3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На 1 января года</w:t>
            </w:r>
          </w:p>
        </w:tc>
        <w:tc>
          <w:tcPr>
            <w:tcW w:w="1402" w:type="pct"/>
            <w:gridSpan w:val="2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Изменение, %</w:t>
            </w:r>
          </w:p>
        </w:tc>
      </w:tr>
      <w:tr w:rsidR="006F7926" w:rsidRPr="006F7926" w:rsidTr="00313B6C">
        <w:tc>
          <w:tcPr>
            <w:tcW w:w="1998" w:type="pct"/>
            <w:vMerge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520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48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01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701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Просроченная</w:t>
            </w:r>
          </w:p>
        </w:tc>
        <w:tc>
          <w:tcPr>
            <w:tcW w:w="532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31894</w:t>
            </w:r>
          </w:p>
        </w:tc>
        <w:tc>
          <w:tcPr>
            <w:tcW w:w="520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29735</w:t>
            </w:r>
          </w:p>
        </w:tc>
        <w:tc>
          <w:tcPr>
            <w:tcW w:w="548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30734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-6,8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До 30 дней</w:t>
            </w:r>
          </w:p>
        </w:tc>
        <w:tc>
          <w:tcPr>
            <w:tcW w:w="532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5938</w:t>
            </w:r>
          </w:p>
        </w:tc>
        <w:tc>
          <w:tcPr>
            <w:tcW w:w="520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3724</w:t>
            </w:r>
          </w:p>
        </w:tc>
        <w:tc>
          <w:tcPr>
            <w:tcW w:w="548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24502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-37,3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557,9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От 30 до 90 дней</w:t>
            </w:r>
          </w:p>
        </w:tc>
        <w:tc>
          <w:tcPr>
            <w:tcW w:w="532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5575</w:t>
            </w:r>
          </w:p>
        </w:tc>
        <w:tc>
          <w:tcPr>
            <w:tcW w:w="520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11954</w:t>
            </w:r>
          </w:p>
        </w:tc>
        <w:tc>
          <w:tcPr>
            <w:tcW w:w="548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13662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114,4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14,3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От 90 до 180 дней</w:t>
            </w:r>
          </w:p>
        </w:tc>
        <w:tc>
          <w:tcPr>
            <w:tcW w:w="532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11255</w:t>
            </w:r>
          </w:p>
        </w:tc>
        <w:tc>
          <w:tcPr>
            <w:tcW w:w="520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47616</w:t>
            </w:r>
          </w:p>
        </w:tc>
        <w:tc>
          <w:tcPr>
            <w:tcW w:w="548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28593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323,1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-40,0</w:t>
            </w:r>
          </w:p>
        </w:tc>
      </w:tr>
      <w:tr w:rsidR="006F7926" w:rsidRPr="006F7926" w:rsidTr="00313B6C">
        <w:tc>
          <w:tcPr>
            <w:tcW w:w="1998" w:type="pct"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ОТ 180 дней до года</w:t>
            </w:r>
          </w:p>
        </w:tc>
        <w:tc>
          <w:tcPr>
            <w:tcW w:w="532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50318</w:t>
            </w:r>
          </w:p>
        </w:tc>
        <w:tc>
          <w:tcPr>
            <w:tcW w:w="520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41594</w:t>
            </w:r>
          </w:p>
        </w:tc>
        <w:tc>
          <w:tcPr>
            <w:tcW w:w="548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37442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-17,3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-10,0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532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196006</w:t>
            </w:r>
          </w:p>
        </w:tc>
        <w:tc>
          <w:tcPr>
            <w:tcW w:w="520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113516</w:t>
            </w:r>
          </w:p>
        </w:tc>
        <w:tc>
          <w:tcPr>
            <w:tcW w:w="548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123373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-42,1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8,7</w:t>
            </w:r>
          </w:p>
        </w:tc>
      </w:tr>
      <w:tr w:rsidR="006F7926" w:rsidRPr="006F7926" w:rsidTr="00313B6C">
        <w:tc>
          <w:tcPr>
            <w:tcW w:w="1998" w:type="pct"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Всего ссудная задолженность</w:t>
            </w:r>
          </w:p>
        </w:tc>
        <w:tc>
          <w:tcPr>
            <w:tcW w:w="532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300986</w:t>
            </w:r>
          </w:p>
        </w:tc>
        <w:tc>
          <w:tcPr>
            <w:tcW w:w="520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248139</w:t>
            </w:r>
          </w:p>
        </w:tc>
        <w:tc>
          <w:tcPr>
            <w:tcW w:w="548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258306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-17,6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</w:tbl>
    <w:p w:rsidR="006F7926" w:rsidRPr="006F7926" w:rsidRDefault="006F7926" w:rsidP="006F792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F7926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4C1DF9">
        <w:rPr>
          <w:rFonts w:ascii="Times New Roman" w:hAnsi="Times New Roman" w:cs="Times New Roman"/>
          <w:sz w:val="28"/>
          <w:szCs w:val="28"/>
        </w:rPr>
        <w:t>5</w:t>
      </w:r>
    </w:p>
    <w:p w:rsidR="006F7926" w:rsidRPr="006F7926" w:rsidRDefault="006F7926" w:rsidP="006F7926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7926">
        <w:rPr>
          <w:rFonts w:ascii="Times New Roman" w:hAnsi="Times New Roman" w:cs="Times New Roman"/>
          <w:sz w:val="28"/>
          <w:szCs w:val="28"/>
        </w:rPr>
        <w:t>Динамика кредитования предпринимательской деятельности в разрезе категорий качества выданных ссуд, %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848"/>
        <w:gridCol w:w="1024"/>
        <w:gridCol w:w="1001"/>
        <w:gridCol w:w="1055"/>
        <w:gridCol w:w="1350"/>
        <w:gridCol w:w="1350"/>
      </w:tblGrid>
      <w:tr w:rsidR="006F7926" w:rsidRPr="006F7926" w:rsidTr="00313B6C">
        <w:tc>
          <w:tcPr>
            <w:tcW w:w="1998" w:type="pct"/>
            <w:vMerge w:val="restar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600" w:type="pct"/>
            <w:gridSpan w:val="3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На 1 января года</w:t>
            </w:r>
          </w:p>
        </w:tc>
        <w:tc>
          <w:tcPr>
            <w:tcW w:w="1402" w:type="pct"/>
            <w:gridSpan w:val="2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Изменение, %</w:t>
            </w:r>
          </w:p>
        </w:tc>
      </w:tr>
      <w:tr w:rsidR="006F7926" w:rsidRPr="006F7926" w:rsidTr="00313B6C">
        <w:tc>
          <w:tcPr>
            <w:tcW w:w="1998" w:type="pct"/>
            <w:vMerge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520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548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01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701" w:type="pct"/>
            <w:hideMark/>
          </w:tcPr>
          <w:p w:rsidR="006F7926" w:rsidRPr="006F7926" w:rsidRDefault="006F7926" w:rsidP="006F792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I Стандартные</w:t>
            </w:r>
          </w:p>
        </w:tc>
        <w:tc>
          <w:tcPr>
            <w:tcW w:w="532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42965</w:t>
            </w:r>
          </w:p>
        </w:tc>
        <w:tc>
          <w:tcPr>
            <w:tcW w:w="520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30323</w:t>
            </w:r>
          </w:p>
        </w:tc>
        <w:tc>
          <w:tcPr>
            <w:tcW w:w="548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43018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-29,4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41,9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II Нестандартные</w:t>
            </w:r>
          </w:p>
        </w:tc>
        <w:tc>
          <w:tcPr>
            <w:tcW w:w="532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100933</w:t>
            </w:r>
          </w:p>
        </w:tc>
        <w:tc>
          <w:tcPr>
            <w:tcW w:w="520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170067</w:t>
            </w:r>
          </w:p>
        </w:tc>
        <w:tc>
          <w:tcPr>
            <w:tcW w:w="548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157211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68,5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-7,6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III Сомнительные</w:t>
            </w:r>
          </w:p>
        </w:tc>
        <w:tc>
          <w:tcPr>
            <w:tcW w:w="532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26359</w:t>
            </w:r>
          </w:p>
        </w:tc>
        <w:tc>
          <w:tcPr>
            <w:tcW w:w="520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18444</w:t>
            </w:r>
          </w:p>
        </w:tc>
        <w:tc>
          <w:tcPr>
            <w:tcW w:w="548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16422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-30,0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-11,0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IV Проблемные</w:t>
            </w:r>
          </w:p>
        </w:tc>
        <w:tc>
          <w:tcPr>
            <w:tcW w:w="532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4771</w:t>
            </w:r>
          </w:p>
        </w:tc>
        <w:tc>
          <w:tcPr>
            <w:tcW w:w="520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5468</w:t>
            </w:r>
          </w:p>
        </w:tc>
        <w:tc>
          <w:tcPr>
            <w:tcW w:w="548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14464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14,6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164,5</w:t>
            </w:r>
          </w:p>
        </w:tc>
      </w:tr>
      <w:tr w:rsidR="006F7926" w:rsidRPr="006F7926" w:rsidTr="00313B6C">
        <w:tc>
          <w:tcPr>
            <w:tcW w:w="1998" w:type="pct"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V Безнадежные</w:t>
            </w:r>
          </w:p>
        </w:tc>
        <w:tc>
          <w:tcPr>
            <w:tcW w:w="532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25959</w:t>
            </w:r>
          </w:p>
        </w:tc>
        <w:tc>
          <w:tcPr>
            <w:tcW w:w="520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23837</w:t>
            </w:r>
          </w:p>
        </w:tc>
        <w:tc>
          <w:tcPr>
            <w:tcW w:w="548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27192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-8,2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14,1</w:t>
            </w:r>
          </w:p>
        </w:tc>
      </w:tr>
      <w:tr w:rsidR="006F7926" w:rsidRPr="006F7926" w:rsidTr="00313B6C">
        <w:tc>
          <w:tcPr>
            <w:tcW w:w="1998" w:type="pct"/>
            <w:hideMark/>
          </w:tcPr>
          <w:p w:rsidR="006F7926" w:rsidRPr="006F7926" w:rsidRDefault="006F7926" w:rsidP="006F79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Всего ссудная задолженность</w:t>
            </w:r>
          </w:p>
        </w:tc>
        <w:tc>
          <w:tcPr>
            <w:tcW w:w="532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200987</w:t>
            </w:r>
          </w:p>
        </w:tc>
        <w:tc>
          <w:tcPr>
            <w:tcW w:w="520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248139</w:t>
            </w:r>
          </w:p>
        </w:tc>
        <w:tc>
          <w:tcPr>
            <w:tcW w:w="548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258307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23,5</w:t>
            </w:r>
          </w:p>
        </w:tc>
        <w:tc>
          <w:tcPr>
            <w:tcW w:w="701" w:type="pct"/>
          </w:tcPr>
          <w:p w:rsidR="006F7926" w:rsidRPr="006F7926" w:rsidRDefault="006F7926" w:rsidP="006F792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F7926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</w:p>
        </w:tc>
      </w:tr>
    </w:tbl>
    <w:p w:rsidR="006F7926" w:rsidRPr="006F7926" w:rsidRDefault="006F7926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26" w:rsidRPr="006F7926" w:rsidRDefault="006F7926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7926" w:rsidRDefault="006F7926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Default="00661473" w:rsidP="006F792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61473" w:rsidRPr="00661473" w:rsidRDefault="00661473" w:rsidP="00661473">
      <w:pPr>
        <w:shd w:val="clear" w:color="auto" w:fill="FFFFFF"/>
        <w:spacing w:before="100" w:beforeAutospacing="1" w:after="390" w:line="390" w:lineRule="atLeast"/>
        <w:jc w:val="right"/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</w:pPr>
      <w:r w:rsidRPr="00661473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lastRenderedPageBreak/>
        <w:t xml:space="preserve">Приложение </w:t>
      </w:r>
      <w:r w:rsidR="004C1DF9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6</w:t>
      </w:r>
    </w:p>
    <w:p w:rsidR="00661473" w:rsidRPr="00661473" w:rsidRDefault="00661473" w:rsidP="00661473">
      <w:pPr>
        <w:shd w:val="clear" w:color="auto" w:fill="FFFFFF"/>
        <w:spacing w:before="100" w:beforeAutospacing="1" w:after="390" w:line="390" w:lineRule="atLeast"/>
        <w:jc w:val="center"/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</w:pPr>
      <w:r w:rsidRPr="00661473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Распределение ответов на вопрос </w:t>
      </w:r>
      <w:r w:rsidRPr="00661473">
        <w:rPr>
          <w:rFonts w:ascii="Times New Roman" w:eastAsia="Times New Roman" w:hAnsi="Times New Roman" w:cs="Times New Roman"/>
          <w:bCs/>
          <w:color w:val="282828"/>
          <w:sz w:val="28"/>
          <w:szCs w:val="28"/>
          <w:lang w:eastAsia="ru-RU"/>
        </w:rPr>
        <w:t xml:space="preserve">«Исходя из Вашего опыта оформления кредитов и займов, какие дополнительные знания необходимо развивать лично Вам и Вашим </w:t>
      </w:r>
      <w:proofErr w:type="gramStart"/>
      <w:r w:rsidRPr="00661473">
        <w:rPr>
          <w:rFonts w:ascii="Times New Roman" w:eastAsia="Times New Roman" w:hAnsi="Times New Roman" w:cs="Times New Roman"/>
          <w:bCs/>
          <w:color w:val="282828"/>
          <w:sz w:val="28"/>
          <w:szCs w:val="28"/>
          <w:lang w:eastAsia="ru-RU"/>
        </w:rPr>
        <w:t>сотрудникам?*</w:t>
      </w:r>
      <w:proofErr w:type="gramEnd"/>
      <w:r w:rsidRPr="00661473">
        <w:rPr>
          <w:rFonts w:ascii="Times New Roman" w:eastAsia="Times New Roman" w:hAnsi="Times New Roman" w:cs="Times New Roman"/>
          <w:bCs/>
          <w:color w:val="282828"/>
          <w:sz w:val="28"/>
          <w:szCs w:val="28"/>
          <w:lang w:eastAsia="ru-RU"/>
        </w:rPr>
        <w:t>»</w:t>
      </w:r>
      <w:r w:rsidRPr="00661473"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  <w:t>, в % от всех опрошенных и по группам</w:t>
      </w:r>
    </w:p>
    <w:p w:rsidR="00661473" w:rsidRPr="00661473" w:rsidRDefault="00661473" w:rsidP="00661473">
      <w:pPr>
        <w:shd w:val="clear" w:color="auto" w:fill="FFFFFF"/>
        <w:spacing w:before="100" w:beforeAutospacing="1" w:after="390" w:line="390" w:lineRule="atLeast"/>
        <w:jc w:val="center"/>
        <w:rPr>
          <w:rFonts w:ascii="Times New Roman" w:eastAsia="Times New Roman" w:hAnsi="Times New Roman" w:cs="Times New Roman"/>
          <w:color w:val="282828"/>
          <w:sz w:val="28"/>
          <w:szCs w:val="28"/>
          <w:lang w:eastAsia="ru-RU"/>
        </w:rPr>
      </w:pPr>
      <w:r w:rsidRPr="00661473">
        <w:rPr>
          <w:rFonts w:ascii="Times New Roman" w:eastAsia="Times New Roman" w:hAnsi="Times New Roman" w:cs="Times New Roman"/>
          <w:noProof/>
          <w:color w:val="282828"/>
          <w:sz w:val="28"/>
          <w:szCs w:val="28"/>
          <w:lang w:eastAsia="ru-RU"/>
        </w:rPr>
        <w:drawing>
          <wp:inline distT="0" distB="0" distL="0" distR="0" wp14:anchorId="795DBA63" wp14:editId="1BC468EC">
            <wp:extent cx="5048250" cy="4429125"/>
            <wp:effectExtent l="0" t="0" r="0" b="952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473" w:rsidRPr="00661473" w:rsidRDefault="00661473" w:rsidP="00661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</w:pPr>
      <w:r w:rsidRPr="00661473">
        <w:rPr>
          <w:rFonts w:ascii="Times New Roman" w:eastAsia="Times New Roman" w:hAnsi="Times New Roman" w:cs="Times New Roman"/>
          <w:color w:val="282828"/>
          <w:sz w:val="24"/>
          <w:szCs w:val="24"/>
          <w:lang w:eastAsia="ru-RU"/>
        </w:rPr>
        <w:t>*Сумма ответов превышает 100%, так как респонденты могли выбрать несколько вариантов ответов</w:t>
      </w:r>
    </w:p>
    <w:sectPr w:rsidR="00661473" w:rsidRPr="00661473" w:rsidSect="007F7004">
      <w:headerReference w:type="default" r:id="rId27"/>
      <w:footerReference w:type="default" r:id="rId28"/>
      <w:pgSz w:w="11906" w:h="16838"/>
      <w:pgMar w:top="1418" w:right="567" w:bottom="136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953" w:rsidRDefault="00071953" w:rsidP="00DF78BA">
      <w:pPr>
        <w:spacing w:after="0" w:line="240" w:lineRule="auto"/>
      </w:pPr>
      <w:r>
        <w:separator/>
      </w:r>
    </w:p>
  </w:endnote>
  <w:endnote w:type="continuationSeparator" w:id="0">
    <w:p w:rsidR="00071953" w:rsidRDefault="00071953" w:rsidP="00DF7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rce Serif Pr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6461984"/>
      <w:docPartObj>
        <w:docPartGallery w:val="Page Numbers (Bottom of Page)"/>
        <w:docPartUnique/>
      </w:docPartObj>
    </w:sdtPr>
    <w:sdtContent>
      <w:p w:rsidR="00506573" w:rsidRDefault="005065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:rsidR="00506573" w:rsidRDefault="005065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953" w:rsidRDefault="00071953" w:rsidP="00DF78BA">
      <w:pPr>
        <w:spacing w:after="0" w:line="240" w:lineRule="auto"/>
      </w:pPr>
      <w:r>
        <w:separator/>
      </w:r>
    </w:p>
  </w:footnote>
  <w:footnote w:type="continuationSeparator" w:id="0">
    <w:p w:rsidR="00071953" w:rsidRDefault="00071953" w:rsidP="00DF78BA">
      <w:pPr>
        <w:spacing w:after="0" w:line="240" w:lineRule="auto"/>
      </w:pPr>
      <w:r>
        <w:continuationSeparator/>
      </w:r>
    </w:p>
  </w:footnote>
  <w:footnote w:id="1">
    <w:p w:rsidR="00506573" w:rsidRPr="00230F70" w:rsidRDefault="00506573" w:rsidP="00BE6379">
      <w:pPr>
        <w:pStyle w:val="a7"/>
        <w:rPr>
          <w:rFonts w:ascii="Times New Roman" w:hAnsi="Times New Roman" w:cs="Times New Roman"/>
        </w:rPr>
      </w:pPr>
      <w:r w:rsidRPr="00230F70">
        <w:rPr>
          <w:rStyle w:val="a9"/>
          <w:rFonts w:ascii="Times New Roman" w:hAnsi="Times New Roman" w:cs="Times New Roman"/>
        </w:rPr>
        <w:footnoteRef/>
      </w:r>
      <w:r w:rsidRPr="00230F70">
        <w:rPr>
          <w:rFonts w:ascii="Times New Roman" w:hAnsi="Times New Roman" w:cs="Times New Roman"/>
        </w:rPr>
        <w:t xml:space="preserve"> </w:t>
      </w:r>
      <w:r w:rsidRPr="00230F70">
        <w:rPr>
          <w:rFonts w:ascii="Times New Roman" w:hAnsi="Times New Roman" w:cs="Times New Roman"/>
          <w:bCs/>
          <w:color w:val="222222"/>
          <w:shd w:val="clear" w:color="auto" w:fill="FFFFFF"/>
        </w:rPr>
        <w:t>(</w:t>
      </w:r>
      <w:r w:rsidRPr="00230F70">
        <w:rPr>
          <w:rFonts w:ascii="Times New Roman" w:hAnsi="Times New Roman" w:cs="Times New Roman"/>
          <w:bCs/>
          <w:color w:val="222222"/>
          <w:shd w:val="clear" w:color="auto" w:fill="FFFFFF"/>
          <w:lang w:val="en-US"/>
        </w:rPr>
        <w:t>L</w:t>
      </w:r>
      <w:r w:rsidRPr="00230F70">
        <w:rPr>
          <w:rFonts w:ascii="Times New Roman" w:hAnsi="Times New Roman" w:cs="Times New Roman"/>
          <w:bCs/>
          <w:color w:val="222222"/>
          <w:shd w:val="clear" w:color="auto" w:fill="FFFFFF"/>
        </w:rPr>
        <w:t>oss given default</w:t>
      </w:r>
      <w:r w:rsidRPr="00230F70">
        <w:rPr>
          <w:rFonts w:ascii="Times New Roman" w:hAnsi="Times New Roman" w:cs="Times New Roman"/>
          <w:color w:val="222222"/>
          <w:shd w:val="clear" w:color="auto" w:fill="FFFFFF"/>
        </w:rPr>
        <w:t>) - средне ожидаемая доля потерь средств в случае дефолта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573" w:rsidRDefault="00506573" w:rsidP="006374DE">
    <w:pPr>
      <w:pStyle w:val="a3"/>
      <w:jc w:val="center"/>
    </w:pPr>
    <w:bookmarkStart w:id="161" w:name="_Hlk527547249"/>
    <w:bookmarkStart w:id="162" w:name="_Hlk527547250"/>
    <w:r>
      <w:t>Выполнено с помощью экспертов сервиса «</w:t>
    </w:r>
    <w:proofErr w:type="spellStart"/>
    <w:r>
      <w:t>Росдиплом</w:t>
    </w:r>
    <w:proofErr w:type="spellEnd"/>
    <w:r>
      <w:t>»</w:t>
    </w:r>
    <w:bookmarkEnd w:id="161"/>
    <w:bookmarkEnd w:id="162"/>
  </w:p>
  <w:p w:rsidR="00506573" w:rsidRDefault="005065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7BAB"/>
    <w:multiLevelType w:val="multilevel"/>
    <w:tmpl w:val="497A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379CA"/>
    <w:multiLevelType w:val="multilevel"/>
    <w:tmpl w:val="3FB8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42767"/>
    <w:multiLevelType w:val="multilevel"/>
    <w:tmpl w:val="B7BE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32CE9"/>
    <w:multiLevelType w:val="multilevel"/>
    <w:tmpl w:val="579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17B56"/>
    <w:multiLevelType w:val="hybridMultilevel"/>
    <w:tmpl w:val="A5E010C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B611A9A"/>
    <w:multiLevelType w:val="multilevel"/>
    <w:tmpl w:val="884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36175"/>
    <w:multiLevelType w:val="hybridMultilevel"/>
    <w:tmpl w:val="120A4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37881"/>
    <w:multiLevelType w:val="multilevel"/>
    <w:tmpl w:val="9BE0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179DB"/>
    <w:multiLevelType w:val="multilevel"/>
    <w:tmpl w:val="1A82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B57E2"/>
    <w:multiLevelType w:val="hybridMultilevel"/>
    <w:tmpl w:val="EBACE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37C9D"/>
    <w:multiLevelType w:val="hybridMultilevel"/>
    <w:tmpl w:val="E638A4B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47A2AB8"/>
    <w:multiLevelType w:val="hybridMultilevel"/>
    <w:tmpl w:val="3932B43E"/>
    <w:lvl w:ilvl="0" w:tplc="FB2EBC5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9328CC"/>
    <w:multiLevelType w:val="hybridMultilevel"/>
    <w:tmpl w:val="880CC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8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66F"/>
    <w:rsid w:val="00071953"/>
    <w:rsid w:val="000923E3"/>
    <w:rsid w:val="000B14CC"/>
    <w:rsid w:val="000C458D"/>
    <w:rsid w:val="000D0ACF"/>
    <w:rsid w:val="000E496C"/>
    <w:rsid w:val="000E6800"/>
    <w:rsid w:val="0010389A"/>
    <w:rsid w:val="00107C4E"/>
    <w:rsid w:val="00156D26"/>
    <w:rsid w:val="001A00FC"/>
    <w:rsid w:val="001D4E0C"/>
    <w:rsid w:val="00252D2A"/>
    <w:rsid w:val="00260EBF"/>
    <w:rsid w:val="002718F8"/>
    <w:rsid w:val="00286699"/>
    <w:rsid w:val="002A14D9"/>
    <w:rsid w:val="002B18D1"/>
    <w:rsid w:val="002C48E9"/>
    <w:rsid w:val="002F5145"/>
    <w:rsid w:val="00313B6C"/>
    <w:rsid w:val="003413D9"/>
    <w:rsid w:val="003631DC"/>
    <w:rsid w:val="003651F9"/>
    <w:rsid w:val="00382CDF"/>
    <w:rsid w:val="003967EF"/>
    <w:rsid w:val="00396F89"/>
    <w:rsid w:val="003C3E3C"/>
    <w:rsid w:val="00402EA8"/>
    <w:rsid w:val="00410AC7"/>
    <w:rsid w:val="0042695A"/>
    <w:rsid w:val="00463A1E"/>
    <w:rsid w:val="00475131"/>
    <w:rsid w:val="004B2D35"/>
    <w:rsid w:val="004C1DF9"/>
    <w:rsid w:val="004C766F"/>
    <w:rsid w:val="00506573"/>
    <w:rsid w:val="005163CD"/>
    <w:rsid w:val="005264BE"/>
    <w:rsid w:val="0052726A"/>
    <w:rsid w:val="00557AFB"/>
    <w:rsid w:val="00562B14"/>
    <w:rsid w:val="00572274"/>
    <w:rsid w:val="005D28EA"/>
    <w:rsid w:val="005D5505"/>
    <w:rsid w:val="005E3958"/>
    <w:rsid w:val="006374DE"/>
    <w:rsid w:val="00661473"/>
    <w:rsid w:val="00670F2D"/>
    <w:rsid w:val="00674EDB"/>
    <w:rsid w:val="006C3AD9"/>
    <w:rsid w:val="006D178B"/>
    <w:rsid w:val="006E6FA7"/>
    <w:rsid w:val="006F7926"/>
    <w:rsid w:val="007060E9"/>
    <w:rsid w:val="00725557"/>
    <w:rsid w:val="007F7004"/>
    <w:rsid w:val="00870EDE"/>
    <w:rsid w:val="00875FD6"/>
    <w:rsid w:val="0089302B"/>
    <w:rsid w:val="008B423F"/>
    <w:rsid w:val="008C6C77"/>
    <w:rsid w:val="008D7FF4"/>
    <w:rsid w:val="008F0E74"/>
    <w:rsid w:val="00947053"/>
    <w:rsid w:val="00954B21"/>
    <w:rsid w:val="009866CE"/>
    <w:rsid w:val="009D4018"/>
    <w:rsid w:val="009E6783"/>
    <w:rsid w:val="00A46584"/>
    <w:rsid w:val="00A959C5"/>
    <w:rsid w:val="00AE5CD8"/>
    <w:rsid w:val="00B53DF7"/>
    <w:rsid w:val="00B870BD"/>
    <w:rsid w:val="00B90540"/>
    <w:rsid w:val="00B97DDA"/>
    <w:rsid w:val="00BD6E25"/>
    <w:rsid w:val="00BE6379"/>
    <w:rsid w:val="00D0615E"/>
    <w:rsid w:val="00D17DC9"/>
    <w:rsid w:val="00D42C5C"/>
    <w:rsid w:val="00D54D22"/>
    <w:rsid w:val="00D61D2F"/>
    <w:rsid w:val="00D65BE5"/>
    <w:rsid w:val="00D71344"/>
    <w:rsid w:val="00DB7E1C"/>
    <w:rsid w:val="00DE42C3"/>
    <w:rsid w:val="00DE6E85"/>
    <w:rsid w:val="00DF78BA"/>
    <w:rsid w:val="00E26894"/>
    <w:rsid w:val="00E76D14"/>
    <w:rsid w:val="00E77A0C"/>
    <w:rsid w:val="00F0564F"/>
    <w:rsid w:val="00F84BF4"/>
    <w:rsid w:val="00F90850"/>
    <w:rsid w:val="00FA1E1F"/>
    <w:rsid w:val="00FD53FE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7879"/>
  <w15:chartTrackingRefBased/>
  <w15:docId w15:val="{936DAE6E-DFD8-412F-A355-C19E30BC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78BA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78BA"/>
    <w:pPr>
      <w:keepNext/>
      <w:keepLines/>
      <w:spacing w:after="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6379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F7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78BA"/>
  </w:style>
  <w:style w:type="paragraph" w:styleId="a5">
    <w:name w:val="footer"/>
    <w:basedOn w:val="a"/>
    <w:link w:val="a6"/>
    <w:uiPriority w:val="99"/>
    <w:unhideWhenUsed/>
    <w:rsid w:val="00DF78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78BA"/>
  </w:style>
  <w:style w:type="character" w:customStyle="1" w:styleId="10">
    <w:name w:val="Заголовок 1 Знак"/>
    <w:basedOn w:val="a0"/>
    <w:link w:val="1"/>
    <w:uiPriority w:val="9"/>
    <w:rsid w:val="00DF78B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F78BA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footnote text"/>
    <w:basedOn w:val="a"/>
    <w:link w:val="a8"/>
    <w:uiPriority w:val="99"/>
    <w:semiHidden/>
    <w:unhideWhenUsed/>
    <w:rsid w:val="00DF78BA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uiPriority w:val="99"/>
    <w:semiHidden/>
    <w:rsid w:val="00DF78BA"/>
    <w:rPr>
      <w:rFonts w:eastAsiaTheme="minorEastAsia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DF78BA"/>
    <w:rPr>
      <w:vertAlign w:val="superscript"/>
    </w:rPr>
  </w:style>
  <w:style w:type="paragraph" w:customStyle="1" w:styleId="ConsNonformat">
    <w:name w:val="ConsNonformat"/>
    <w:uiPriority w:val="99"/>
    <w:rsid w:val="00DF78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aliases w:val="Обычный (Web),Обычный (веб) Знак,Обычный (веб) Знак Знак,Обычный (Web)1,Обычный (веб)2,Обычный (Web) Знак Знак Знак,Обычный (Web) Знак Знак Знак Знак Знак"/>
    <w:basedOn w:val="a"/>
    <w:link w:val="11"/>
    <w:uiPriority w:val="99"/>
    <w:unhideWhenUsed/>
    <w:qFormat/>
    <w:rsid w:val="00DF7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Обычный (веб) Знак1"/>
    <w:aliases w:val="Обычный (Web) Знак,Обычный (веб) Знак Знак1,Обычный (веб) Знак Знак Знак,Обычный (Web)1 Знак,Обычный (веб)2 Знак,Обычный (Web) Знак Знак Знак Знак,Обычный (Web) Знак Знак Знак Знак Знак Знак"/>
    <w:link w:val="aa"/>
    <w:uiPriority w:val="99"/>
    <w:locked/>
    <w:rsid w:val="00DF78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Реферат"/>
    <w:basedOn w:val="a"/>
    <w:rsid w:val="000E496C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63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12">
    <w:name w:val="Нет списка1"/>
    <w:next w:val="a2"/>
    <w:uiPriority w:val="99"/>
    <w:semiHidden/>
    <w:unhideWhenUsed/>
    <w:rsid w:val="00BE6379"/>
  </w:style>
  <w:style w:type="paragraph" w:customStyle="1" w:styleId="msonormalbullet2gif">
    <w:name w:val="msonormalbullet2.gif"/>
    <w:basedOn w:val="a"/>
    <w:rsid w:val="00BE6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rsid w:val="00BE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BE63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FontStyle144">
    <w:name w:val="Font Style144"/>
    <w:basedOn w:val="a0"/>
    <w:rsid w:val="00BE6379"/>
    <w:rPr>
      <w:rFonts w:ascii="Times New Roman" w:hAnsi="Times New Roman" w:cs="Times New Roman"/>
      <w:sz w:val="20"/>
      <w:szCs w:val="20"/>
    </w:rPr>
  </w:style>
  <w:style w:type="character" w:styleId="ad">
    <w:name w:val="Emphasis"/>
    <w:basedOn w:val="a0"/>
    <w:uiPriority w:val="20"/>
    <w:qFormat/>
    <w:rsid w:val="00BE6379"/>
    <w:rPr>
      <w:i/>
      <w:iCs/>
    </w:rPr>
  </w:style>
  <w:style w:type="paragraph" w:customStyle="1" w:styleId="Style4">
    <w:name w:val="Style4"/>
    <w:basedOn w:val="a"/>
    <w:rsid w:val="00BE637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Style24">
    <w:name w:val="Style24"/>
    <w:basedOn w:val="a"/>
    <w:rsid w:val="00BE6379"/>
    <w:pPr>
      <w:widowControl w:val="0"/>
      <w:autoSpaceDE w:val="0"/>
      <w:autoSpaceDN w:val="0"/>
      <w:adjustRightInd w:val="0"/>
      <w:spacing w:after="0" w:line="221" w:lineRule="exact"/>
      <w:ind w:firstLine="466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ОСНОВНОЙ"/>
    <w:basedOn w:val="a"/>
    <w:rsid w:val="00BE6379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8"/>
      <w:szCs w:val="28"/>
      <w:lang w:eastAsia="ru-RU"/>
    </w:rPr>
  </w:style>
  <w:style w:type="character" w:styleId="af">
    <w:name w:val="Hyperlink"/>
    <w:basedOn w:val="a0"/>
    <w:uiPriority w:val="99"/>
    <w:unhideWhenUsed/>
    <w:rsid w:val="00BE6379"/>
    <w:rPr>
      <w:color w:val="0563C1" w:themeColor="hyperlink"/>
      <w:u w:val="single"/>
    </w:rPr>
  </w:style>
  <w:style w:type="paragraph" w:customStyle="1" w:styleId="s1">
    <w:name w:val="s_1"/>
    <w:basedOn w:val="a"/>
    <w:rsid w:val="00BE6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E637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E6379"/>
    <w:pPr>
      <w:spacing w:after="100" w:line="276" w:lineRule="auto"/>
    </w:pPr>
  </w:style>
  <w:style w:type="paragraph" w:styleId="21">
    <w:name w:val="toc 2"/>
    <w:basedOn w:val="a"/>
    <w:next w:val="a"/>
    <w:autoRedefine/>
    <w:uiPriority w:val="39"/>
    <w:unhideWhenUsed/>
    <w:rsid w:val="00BE6379"/>
    <w:pPr>
      <w:spacing w:after="100" w:line="276" w:lineRule="auto"/>
      <w:ind w:left="220"/>
    </w:pPr>
  </w:style>
  <w:style w:type="table" w:customStyle="1" w:styleId="14">
    <w:name w:val="Сетка таблицы1"/>
    <w:basedOn w:val="a1"/>
    <w:next w:val="ac"/>
    <w:rsid w:val="00572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72274"/>
  </w:style>
  <w:style w:type="paragraph" w:styleId="af1">
    <w:name w:val="List Paragraph"/>
    <w:basedOn w:val="a"/>
    <w:uiPriority w:val="34"/>
    <w:qFormat/>
    <w:rsid w:val="00463A1E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ru-RU"/>
    </w:rPr>
  </w:style>
  <w:style w:type="character" w:customStyle="1" w:styleId="st">
    <w:name w:val="st"/>
    <w:basedOn w:val="a0"/>
    <w:rsid w:val="00B97DDA"/>
  </w:style>
  <w:style w:type="paragraph" w:styleId="af2">
    <w:name w:val="Plain Text"/>
    <w:basedOn w:val="a"/>
    <w:link w:val="af3"/>
    <w:uiPriority w:val="99"/>
    <w:semiHidden/>
    <w:unhideWhenUsed/>
    <w:rsid w:val="007060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3">
    <w:name w:val="Текст Знак"/>
    <w:basedOn w:val="a0"/>
    <w:link w:val="af2"/>
    <w:uiPriority w:val="99"/>
    <w:semiHidden/>
    <w:rsid w:val="007060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83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798">
              <w:marLeft w:val="30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104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0218">
              <w:marLeft w:val="30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3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456">
              <w:marLeft w:val="30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84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731">
              <w:marLeft w:val="30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hyperlink" Target="http://www.cbr.ru/analytics/?PrtId=bnksyst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footer" Target="footer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9.xlsx"/><Relationship Id="rId1" Type="http://schemas.openxmlformats.org/officeDocument/2006/relationships/themeOverride" Target="../theme/themeOverride8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package" Target="../embeddings/Microsoft_Excel_Worksheet10.xlsx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package" Target="../embeddings/Microsoft_Excel_Worksheet11.xlsx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1.xm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package" Target="../embeddings/Microsoft_Excel_Worksheet12.xlsx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2.xm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package" Target="../embeddings/Microsoft_Excel_Worksheet13.xlsx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3.xml"/><Relationship Id="rId2" Type="http://schemas.microsoft.com/office/2011/relationships/chartColorStyle" Target="colors13.xml"/><Relationship Id="rId1" Type="http://schemas.microsoft.com/office/2011/relationships/chartStyle" Target="style13.xml"/><Relationship Id="rId4" Type="http://schemas.openxmlformats.org/officeDocument/2006/relationships/package" Target="../embeddings/Microsoft_Excel_Worksheet14.xlsx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4.xml"/><Relationship Id="rId2" Type="http://schemas.microsoft.com/office/2011/relationships/chartColorStyle" Target="colors14.xml"/><Relationship Id="rId1" Type="http://schemas.microsoft.com/office/2011/relationships/chartStyle" Target="style14.xml"/><Relationship Id="rId4" Type="http://schemas.openxmlformats.org/officeDocument/2006/relationships/package" Target="../embeddings/Microsoft_Excel_Worksheet15.xlsx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5.xml"/><Relationship Id="rId2" Type="http://schemas.microsoft.com/office/2011/relationships/chartColorStyle" Target="colors15.xml"/><Relationship Id="rId1" Type="http://schemas.microsoft.com/office/2011/relationships/chartStyle" Target="style15.xml"/><Relationship Id="rId4" Type="http://schemas.openxmlformats.org/officeDocument/2006/relationships/package" Target="../embeddings/Microsoft_Excel_Worksheet16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6.xlsx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package" Target="../embeddings/Microsoft_Excel_Worksheet7.xlsx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Кредиты в рублях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m/d/yyyy</c:formatCode>
                <c:ptCount val="5"/>
                <c:pt idx="0">
                  <c:v>41275</c:v>
                </c:pt>
                <c:pt idx="1">
                  <c:v>41640</c:v>
                </c:pt>
                <c:pt idx="2">
                  <c:v>42005</c:v>
                </c:pt>
                <c:pt idx="3">
                  <c:v>42370</c:v>
                </c:pt>
                <c:pt idx="4">
                  <c:v>42736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82.4</c:v>
                </c:pt>
                <c:pt idx="1">
                  <c:v>80.8</c:v>
                </c:pt>
                <c:pt idx="2">
                  <c:v>74.400000000000006</c:v>
                </c:pt>
                <c:pt idx="3">
                  <c:v>69.900000000000006</c:v>
                </c:pt>
                <c:pt idx="4">
                  <c:v>77.099999999999994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CE-4FA3-A366-2DC2F4B5061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Кредиты в иностранной валюте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m/d/yyyy</c:formatCode>
                <c:ptCount val="5"/>
                <c:pt idx="0">
                  <c:v>41275</c:v>
                </c:pt>
                <c:pt idx="1">
                  <c:v>41640</c:v>
                </c:pt>
                <c:pt idx="2">
                  <c:v>42005</c:v>
                </c:pt>
                <c:pt idx="3">
                  <c:v>42370</c:v>
                </c:pt>
                <c:pt idx="4">
                  <c:v>42736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17.600000000000001</c:v>
                </c:pt>
                <c:pt idx="1">
                  <c:v>19.2</c:v>
                </c:pt>
                <c:pt idx="2">
                  <c:v>25.6</c:v>
                </c:pt>
                <c:pt idx="3">
                  <c:v>30.1</c:v>
                </c:pt>
                <c:pt idx="4">
                  <c:v>22.9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CE-4FA3-A366-2DC2F4B506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8379552"/>
        <c:axId val="568378376"/>
      </c:barChart>
      <c:dateAx>
        <c:axId val="56837955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378376"/>
        <c:crosses val="autoZero"/>
        <c:auto val="1"/>
        <c:lblOffset val="100"/>
        <c:baseTimeUnit val="years"/>
      </c:dateAx>
      <c:valAx>
        <c:axId val="568378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379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1.5521441114824666E-3"/>
          <c:y val="0.11557282006415864"/>
          <c:w val="0.50626575627777237"/>
          <c:h val="0.58993729340317824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Lbls>
            <c:dLbl>
              <c:idx val="0"/>
              <c:layout>
                <c:manualLayout>
                  <c:x val="7.8799530669079292E-3"/>
                  <c:y val="-5.438913232080299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C1F-4699-BFE7-1556A94DE64B}"/>
                </c:ext>
              </c:extLst>
            </c:dLbl>
            <c:dLbl>
              <c:idx val="2"/>
              <c:layout>
                <c:manualLayout>
                  <c:x val="-1.6130554037218144E-2"/>
                  <c:y val="-0.1258889349357646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C1F-4699-BFE7-1556A94DE64B}"/>
                </c:ext>
              </c:extLst>
            </c:dLbl>
            <c:dLbl>
              <c:idx val="6"/>
              <c:layout>
                <c:manualLayout>
                  <c:x val="-0.16311709241012737"/>
                  <c:y val="-1.377458570816723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C1F-4699-BFE7-1556A94DE64B}"/>
                </c:ext>
              </c:extLst>
            </c:dLbl>
            <c:dLbl>
              <c:idx val="9"/>
              <c:layout>
                <c:manualLayout>
                  <c:x val="2.5855610059514533E-2"/>
                  <c:y val="6.72432159369200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C1F-4699-BFE7-1556A94DE64B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Лист1!$A$2:$A$12</c:f>
              <c:strCache>
                <c:ptCount val="11"/>
                <c:pt idx="0">
                  <c:v>Добыча полезных ископаемых</c:v>
                </c:pt>
                <c:pt idx="1">
                  <c:v>Обрабатывающие производства</c:v>
                </c:pt>
                <c:pt idx="2">
                  <c:v>Производство и распределение электроэнергии, газа и воды</c:v>
                </c:pt>
                <c:pt idx="3">
                  <c:v>Сельское хозяйство, охота и лесное хозяйство</c:v>
                </c:pt>
                <c:pt idx="4">
                  <c:v>Строительство</c:v>
                </c:pt>
                <c:pt idx="5">
                  <c:v>Транспорт и связь</c:v>
                </c:pt>
                <c:pt idx="6">
                  <c:v>Оптовая и розничная торговля, ремонт автотранспортных средств, мотоциклов, бытовых изделий и предметов личного пользования</c:v>
                </c:pt>
                <c:pt idx="7">
                  <c:v>Операции с недвижимым имуществом, аренда и предоставление услуг</c:v>
                </c:pt>
                <c:pt idx="8">
                  <c:v>Прочие виды деятельности, в том числе, кредиты, предоставленные на завершение расчетов</c:v>
                </c:pt>
                <c:pt idx="9">
                  <c:v>Прочая ссудная задолженность</c:v>
                </c:pt>
                <c:pt idx="10">
                  <c:v>Ссуды юридическим лицам - нерезидентам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0.1</c:v>
                </c:pt>
                <c:pt idx="1">
                  <c:v>7.4</c:v>
                </c:pt>
                <c:pt idx="2">
                  <c:v>0.1</c:v>
                </c:pt>
                <c:pt idx="3">
                  <c:v>0.4</c:v>
                </c:pt>
                <c:pt idx="4">
                  <c:v>3.3</c:v>
                </c:pt>
                <c:pt idx="5">
                  <c:v>3.3</c:v>
                </c:pt>
                <c:pt idx="6">
                  <c:v>22.1</c:v>
                </c:pt>
                <c:pt idx="7">
                  <c:v>10.6</c:v>
                </c:pt>
                <c:pt idx="8">
                  <c:v>42.2</c:v>
                </c:pt>
                <c:pt idx="9">
                  <c:v>6</c:v>
                </c:pt>
                <c:pt idx="10">
                  <c:v>4.5999999999999996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C1F-4699-BFE7-1556A94DE6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46325977654947531"/>
          <c:y val="1.4767233043238019E-3"/>
          <c:w val="0.53674022345052474"/>
          <c:h val="0.99754657334499852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Просроченная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10.6</c:v>
                </c:pt>
                <c:pt idx="1">
                  <c:v>12</c:v>
                </c:pt>
                <c:pt idx="2">
                  <c:v>11.9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8E-4FAE-BC6B-4107B0F2DE7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 30 дней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8.5499711149624499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D8E-4FAE-BC6B-4107B0F2DE77}"/>
                </c:ext>
              </c:extLst>
            </c:dLbl>
            <c:dLbl>
              <c:idx val="1"/>
              <c:layout>
                <c:manualLayout>
                  <c:x val="8.0878105141536691E-2"/>
                  <c:y val="-4.993757802746657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D8E-4FAE-BC6B-4107B0F2DE7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</c:v>
                </c:pt>
                <c:pt idx="1">
                  <c:v>1.5</c:v>
                </c:pt>
                <c:pt idx="2">
                  <c:v>9.5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D8E-4FAE-BC6B-4107B0F2DE7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От 30 до  90 дней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9.9364529173887925E-2"/>
                  <c:y val="-3.49563046192259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D8E-4FAE-BC6B-4107B0F2DE77}"/>
                </c:ext>
              </c:extLst>
            </c:dLbl>
            <c:dLbl>
              <c:idx val="1"/>
              <c:layout>
                <c:manualLayout>
                  <c:x val="9.2432120161756205E-3"/>
                  <c:y val="1.99750312109861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D8E-4FAE-BC6B-4107B0F2DE7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1.9</c:v>
                </c:pt>
                <c:pt idx="1">
                  <c:v>4.8</c:v>
                </c:pt>
                <c:pt idx="2">
                  <c:v>5.3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D8E-4FAE-BC6B-4107B0F2DE77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От 90 до 180 дней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9.7053726169844021E-2"/>
                  <c:y val="-2.99625468164794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D8E-4FAE-BC6B-4107B0F2DE77}"/>
                </c:ext>
              </c:extLst>
            </c:dLbl>
            <c:dLbl>
              <c:idx val="1"/>
              <c:layout>
                <c:manualLayout>
                  <c:x val="4.6216060080878103E-3"/>
                  <c:y val="-9.987515605493133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2D8E-4FAE-BC6B-4107B0F2DE77}"/>
                </c:ext>
              </c:extLst>
            </c:dLbl>
            <c:dLbl>
              <c:idx val="2"/>
              <c:layout>
                <c:manualLayout>
                  <c:x val="0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2D8E-4FAE-BC6B-4107B0F2DE7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3.7</c:v>
                </c:pt>
                <c:pt idx="1">
                  <c:v>19.2</c:v>
                </c:pt>
                <c:pt idx="2">
                  <c:v>11.1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D8E-4FAE-BC6B-4107B0F2DE77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От 180 дней до 1 года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2D8E-4FAE-BC6B-4107B0F2DE77}"/>
                </c:ext>
              </c:extLst>
            </c:dLbl>
            <c:dLbl>
              <c:idx val="1"/>
              <c:layout>
                <c:manualLayout>
                  <c:x val="-8.4728464691155585E-17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2D8E-4FAE-BC6B-4107B0F2DE77}"/>
                </c:ext>
              </c:extLst>
            </c:dLbl>
            <c:dLbl>
              <c:idx val="2"/>
              <c:layout>
                <c:manualLayout>
                  <c:x val="4.6216060080878103E-3"/>
                  <c:y val="4.99375780274656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2D8E-4FAE-BC6B-4107B0F2DE7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16.7</c:v>
                </c:pt>
                <c:pt idx="1">
                  <c:v>16.8</c:v>
                </c:pt>
                <c:pt idx="2">
                  <c:v>14.5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D8E-4FAE-BC6B-4107B0F2DE77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Свыше года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Лист1!$G$2:$G$4</c:f>
              <c:numCache>
                <c:formatCode>General</c:formatCode>
                <c:ptCount val="3"/>
                <c:pt idx="0">
                  <c:v>65.099999999999994</c:v>
                </c:pt>
                <c:pt idx="1">
                  <c:v>45.7</c:v>
                </c:pt>
                <c:pt idx="2">
                  <c:v>47.8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2D8E-4FAE-BC6B-4107B0F2DE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18878232"/>
        <c:axId val="618878624"/>
      </c:barChart>
      <c:dateAx>
        <c:axId val="618878232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878624"/>
        <c:crosses val="autoZero"/>
        <c:auto val="1"/>
        <c:lblOffset val="100"/>
        <c:baseTimeUnit val="years"/>
      </c:dateAx>
      <c:valAx>
        <c:axId val="618878624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878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 (стандарт.)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21.4</c:v>
                </c:pt>
                <c:pt idx="1">
                  <c:v>12.2</c:v>
                </c:pt>
                <c:pt idx="2">
                  <c:v>16.7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AD-4551-96F0-7D597A1D32D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II (нестандарт.)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50.2</c:v>
                </c:pt>
                <c:pt idx="1">
                  <c:v>68.5</c:v>
                </c:pt>
                <c:pt idx="2">
                  <c:v>60.9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AD-4551-96F0-7D597A1D32D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III (сомнит.)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13.1</c:v>
                </c:pt>
                <c:pt idx="1">
                  <c:v>7.4</c:v>
                </c:pt>
                <c:pt idx="2">
                  <c:v>6.4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AD-4551-96F0-7D597A1D32D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IV (проблем.)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9.2432120161756171E-2"/>
                  <c:y val="1.49812734082397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2AD-4551-96F0-7D597A1D32D5}"/>
                </c:ext>
              </c:extLst>
            </c:dLbl>
            <c:dLbl>
              <c:idx val="1"/>
              <c:layout>
                <c:manualLayout>
                  <c:x val="9.2432120161756295E-2"/>
                  <c:y val="1.498127340823970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12AD-4551-96F0-7D597A1D32D5}"/>
                </c:ext>
              </c:extLst>
            </c:dLbl>
            <c:dLbl>
              <c:idx val="2"/>
              <c:layout>
                <c:manualLayout>
                  <c:x val="8.3188908145580595E-2"/>
                  <c:y val="-2.2887792194193245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2AD-4551-96F0-7D597A1D32D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2.4</c:v>
                </c:pt>
                <c:pt idx="1">
                  <c:v>2.2000000000000002</c:v>
                </c:pt>
                <c:pt idx="2">
                  <c:v>5.6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2AD-4551-96F0-7D597A1D32D5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V (безнад.)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4.2364232345577792E-17"/>
                  <c:y val="-5.99250936329587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12AD-4551-96F0-7D597A1D32D5}"/>
                </c:ext>
              </c:extLst>
            </c:dLbl>
            <c:dLbl>
              <c:idx val="1"/>
              <c:layout>
                <c:manualLayout>
                  <c:x val="0"/>
                  <c:y val="-5.992509363295881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12AD-4551-96F0-7D597A1D32D5}"/>
                </c:ext>
              </c:extLst>
            </c:dLbl>
            <c:dLbl>
              <c:idx val="2"/>
              <c:layout>
                <c:manualLayout>
                  <c:x val="0"/>
                  <c:y val="-6.991260923845195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2AD-4551-96F0-7D597A1D32D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12.9</c:v>
                </c:pt>
                <c:pt idx="1">
                  <c:v>9.6</c:v>
                </c:pt>
                <c:pt idx="2">
                  <c:v>10.5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2AD-4551-96F0-7D597A1D32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18879408"/>
        <c:axId val="618879800"/>
      </c:barChart>
      <c:dateAx>
        <c:axId val="61887940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879800"/>
        <c:crosses val="autoZero"/>
        <c:auto val="1"/>
        <c:lblOffset val="100"/>
        <c:baseTimeUnit val="years"/>
      </c:dateAx>
      <c:valAx>
        <c:axId val="618879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879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Просроченная задолженность (ПЗ), млн. руб.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31894</c:v>
                </c:pt>
                <c:pt idx="1">
                  <c:v>29735</c:v>
                </c:pt>
                <c:pt idx="2">
                  <c:v>30734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16-4C64-9405-09E77D167D6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Неработающие кредиты (НК), млн. руб.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26555</c:v>
                </c:pt>
                <c:pt idx="1">
                  <c:v>24714</c:v>
                </c:pt>
                <c:pt idx="2">
                  <c:v>27606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16-4C64-9405-09E77D167D6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Резервы на возможные потери по ссудам (РВПС), млн. руб.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2"/>
              <c:layout>
                <c:manualLayout>
                  <c:x val="4.7979797979797977E-2"/>
                  <c:y val="5.174129353233830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716-4C64-9405-09E77D167D6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30247</c:v>
                </c:pt>
                <c:pt idx="1">
                  <c:v>27076</c:v>
                </c:pt>
                <c:pt idx="2">
                  <c:v>38684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716-4C64-9405-09E77D167D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8880584"/>
        <c:axId val="618880976"/>
      </c:barChart>
      <c:lineChart>
        <c:grouping val="percentStacked"/>
        <c:varyColors val="0"/>
        <c:ser>
          <c:idx val="3"/>
          <c:order val="3"/>
          <c:tx>
            <c:strRef>
              <c:f>Лист1!$E$1</c:f>
              <c:strCache>
                <c:ptCount val="1"/>
                <c:pt idx="0">
                  <c:v>Уровень покрытия неработающих кредитов, 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5.7068741893644616E-2"/>
                  <c:y val="2.98953662182361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716-4C64-9405-09E77D167D6E}"/>
                </c:ext>
              </c:extLst>
            </c:dLbl>
            <c:dLbl>
              <c:idx val="1"/>
              <c:layout>
                <c:manualLayout>
                  <c:x val="-4.1504539559014265E-2"/>
                  <c:y val="4.18535127055306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716-4C64-9405-09E77D167D6E}"/>
                </c:ext>
              </c:extLst>
            </c:dLbl>
            <c:dLbl>
              <c:idx val="2"/>
              <c:layout>
                <c:manualLayout>
                  <c:x val="-3.8910505836575876E-2"/>
                  <c:y val="2.391629297458893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8716-4C64-9405-09E77D167D6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113.9</c:v>
                </c:pt>
                <c:pt idx="1">
                  <c:v>109.6</c:v>
                </c:pt>
                <c:pt idx="2">
                  <c:v>140.1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716-4C64-9405-09E77D167D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8881760"/>
        <c:axId val="618881368"/>
      </c:lineChart>
      <c:dateAx>
        <c:axId val="61888058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880976"/>
        <c:crosses val="autoZero"/>
        <c:auto val="1"/>
        <c:lblOffset val="100"/>
        <c:baseTimeUnit val="years"/>
      </c:dateAx>
      <c:valAx>
        <c:axId val="618880976"/>
        <c:scaling>
          <c:orientation val="minMax"/>
          <c:max val="4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880584"/>
        <c:crosses val="autoZero"/>
        <c:crossBetween val="between"/>
      </c:valAx>
      <c:valAx>
        <c:axId val="618881368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881760"/>
        <c:crosses val="max"/>
        <c:crossBetween val="between"/>
      </c:valAx>
      <c:dateAx>
        <c:axId val="618881760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618881368"/>
        <c:crosses val="autoZero"/>
        <c:auto val="1"/>
        <c:lblOffset val="100"/>
        <c:baseTimeUnit val="years"/>
      </c:date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042801556420238"/>
          <c:y val="0.15358403069571461"/>
          <c:w val="0.33400778210116727"/>
          <c:h val="0.8464159693042854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просроченной задолженности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10.6</c:v>
                </c:pt>
                <c:pt idx="1">
                  <c:v>12</c:v>
                </c:pt>
                <c:pt idx="2">
                  <c:v>11.9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1E-4C75-9F9F-08D50376235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Доля неработающих кредитов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8.8000000000000007</c:v>
                </c:pt>
                <c:pt idx="1">
                  <c:v>10</c:v>
                </c:pt>
                <c:pt idx="2">
                  <c:v>10.7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1E-4C75-9F9F-08D50376235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Доля резервов на возможные потери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10</c:v>
                </c:pt>
                <c:pt idx="1">
                  <c:v>10.9</c:v>
                </c:pt>
                <c:pt idx="2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41E-4C75-9F9F-08D5037623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8882544"/>
        <c:axId val="618882936"/>
      </c:barChart>
      <c:dateAx>
        <c:axId val="61888254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882936"/>
        <c:crosses val="autoZero"/>
        <c:auto val="1"/>
        <c:lblOffset val="100"/>
        <c:baseTimeUnit val="years"/>
      </c:dateAx>
      <c:valAx>
        <c:axId val="618882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882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Несоответствие цели кредита</c:v>
                </c:pt>
                <c:pt idx="1">
                  <c:v>Недостаточный опыт предпринимательской деятельности</c:v>
                </c:pt>
                <c:pt idx="2">
                  <c:v>Нехватка ликвидного залогового обеспечения</c:v>
                </c:pt>
                <c:pt idx="3">
                  <c:v>Значительная финансовая нагрузка заемщика</c:v>
                </c:pt>
                <c:pt idx="4">
                  <c:v>Плохое финансовое состояние заемщика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80</c:v>
                </c:pt>
                <c:pt idx="3">
                  <c:v>85</c:v>
                </c:pt>
                <c:pt idx="4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F5-4D48-B6C5-5BBEDCFBFB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18883720"/>
        <c:axId val="618884112"/>
      </c:barChart>
      <c:catAx>
        <c:axId val="6188837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884112"/>
        <c:crosses val="autoZero"/>
        <c:auto val="1"/>
        <c:lblAlgn val="ctr"/>
        <c:lblOffset val="100"/>
        <c:noMultiLvlLbl val="0"/>
      </c:catAx>
      <c:valAx>
        <c:axId val="618884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883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rgbClr val="70AD47">
                <a:lumMod val="5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Лист1!$A$2:$A$9</c:f>
              <c:strCache>
                <c:ptCount val="8"/>
                <c:pt idx="0">
                  <c:v>Другое </c:v>
                </c:pt>
                <c:pt idx="1">
                  <c:v>Слишком много документов надо собирать</c:v>
                </c:pt>
                <c:pt idx="2">
                  <c:v>Нет доверия к финансовым организациям</c:v>
                </c:pt>
                <c:pt idx="3">
                  <c:v>У нас уже есть действующих кредит</c:v>
                </c:pt>
                <c:pt idx="4">
                  <c:v>Одолжили деньги;  оформ. на физ. лицо</c:v>
                </c:pt>
                <c:pt idx="5">
                  <c:v>Слишком дорого</c:v>
                </c:pt>
                <c:pt idx="6">
                  <c:v>Несоответствие требованиям банков</c:v>
                </c:pt>
                <c:pt idx="7">
                  <c:v>Нет необходимости / ориентируюусь на свои средства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14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7</c:v>
                </c:pt>
                <c:pt idx="6">
                  <c:v>7</c:v>
                </c:pt>
                <c:pt idx="7">
                  <c:v>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78-4D46-805D-C1265C11EA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18884896"/>
        <c:axId val="618885288"/>
      </c:barChart>
      <c:catAx>
        <c:axId val="6188848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885288"/>
        <c:crosses val="autoZero"/>
        <c:auto val="1"/>
        <c:lblAlgn val="ctr"/>
        <c:lblOffset val="100"/>
        <c:noMultiLvlLbl val="0"/>
      </c:catAx>
      <c:valAx>
        <c:axId val="618885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884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Лист1!$A$2:$A$7</c:f>
              <c:strCache>
                <c:ptCount val="6"/>
                <c:pt idx="0">
                  <c:v>Другое </c:v>
                </c:pt>
                <c:pt idx="1">
                  <c:v>Ошибки при подготовке документов</c:v>
                </c:pt>
                <c:pt idx="2">
                  <c:v>Наличие непогашенных кредитов</c:v>
                </c:pt>
                <c:pt idx="3">
                  <c:v>Отсутствие залога</c:v>
                </c:pt>
                <c:pt idx="4">
                  <c:v>Плохая кредитная история или её отсутствие</c:v>
                </c:pt>
                <c:pt idx="5">
                  <c:v>Сотрудники банка ничего не объяснили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33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10</c:v>
                </c:pt>
                <c:pt idx="5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64-4626-9E23-359C674FF4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18886072"/>
        <c:axId val="618886464"/>
      </c:barChart>
      <c:catAx>
        <c:axId val="6188860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886464"/>
        <c:crosses val="autoZero"/>
        <c:auto val="1"/>
        <c:lblAlgn val="ctr"/>
        <c:lblOffset val="100"/>
        <c:noMultiLvlLbl val="0"/>
      </c:catAx>
      <c:valAx>
        <c:axId val="618886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886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Кредиты в рублях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m/d/yyyy</c:formatCode>
                <c:ptCount val="5"/>
                <c:pt idx="0">
                  <c:v>41275</c:v>
                </c:pt>
                <c:pt idx="1">
                  <c:v>41640</c:v>
                </c:pt>
                <c:pt idx="2">
                  <c:v>42005</c:v>
                </c:pt>
                <c:pt idx="3">
                  <c:v>42370</c:v>
                </c:pt>
                <c:pt idx="4">
                  <c:v>42736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82.4</c:v>
                </c:pt>
                <c:pt idx="1">
                  <c:v>80.8</c:v>
                </c:pt>
                <c:pt idx="2">
                  <c:v>74.400000000000006</c:v>
                </c:pt>
                <c:pt idx="3">
                  <c:v>69.900000000000006</c:v>
                </c:pt>
                <c:pt idx="4">
                  <c:v>77.099999999999994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20-4489-ADF9-04CCFA62908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Кредиты в иностранной валюте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m/d/yyyy</c:formatCode>
                <c:ptCount val="5"/>
                <c:pt idx="0">
                  <c:v>41275</c:v>
                </c:pt>
                <c:pt idx="1">
                  <c:v>41640</c:v>
                </c:pt>
                <c:pt idx="2">
                  <c:v>42005</c:v>
                </c:pt>
                <c:pt idx="3">
                  <c:v>42370</c:v>
                </c:pt>
                <c:pt idx="4">
                  <c:v>42736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17.600000000000001</c:v>
                </c:pt>
                <c:pt idx="1">
                  <c:v>19.2</c:v>
                </c:pt>
                <c:pt idx="2">
                  <c:v>25.6</c:v>
                </c:pt>
                <c:pt idx="3">
                  <c:v>30.1</c:v>
                </c:pt>
                <c:pt idx="4">
                  <c:v>22.9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20-4489-ADF9-04CCFA6290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8381904"/>
        <c:axId val="568376808"/>
      </c:barChart>
      <c:dateAx>
        <c:axId val="56838190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376808"/>
        <c:crosses val="autoZero"/>
        <c:auto val="1"/>
        <c:lblOffset val="100"/>
        <c:baseTimeUnit val="years"/>
      </c:dateAx>
      <c:valAx>
        <c:axId val="568376808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38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Крупный бизнес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m/d/yyyy</c:formatCode>
                <c:ptCount val="5"/>
                <c:pt idx="0">
                  <c:v>41275</c:v>
                </c:pt>
                <c:pt idx="1">
                  <c:v>41640</c:v>
                </c:pt>
                <c:pt idx="2">
                  <c:v>42005</c:v>
                </c:pt>
                <c:pt idx="3">
                  <c:v>42370</c:v>
                </c:pt>
                <c:pt idx="4">
                  <c:v>42736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77.099999999999994</c:v>
                </c:pt>
                <c:pt idx="1">
                  <c:v>76.8</c:v>
                </c:pt>
                <c:pt idx="2">
                  <c:v>81.599999999999994</c:v>
                </c:pt>
                <c:pt idx="3">
                  <c:v>83.7</c:v>
                </c:pt>
                <c:pt idx="4">
                  <c:v>84.2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D6-492D-8FDF-89779AFF0CE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Малый и средний бизнес (без ИП)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m/d/yyyy</c:formatCode>
                <c:ptCount val="5"/>
                <c:pt idx="0">
                  <c:v>41275</c:v>
                </c:pt>
                <c:pt idx="1">
                  <c:v>41640</c:v>
                </c:pt>
                <c:pt idx="2">
                  <c:v>42005</c:v>
                </c:pt>
                <c:pt idx="3">
                  <c:v>42370</c:v>
                </c:pt>
                <c:pt idx="4">
                  <c:v>42736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20.100000000000001</c:v>
                </c:pt>
                <c:pt idx="1">
                  <c:v>20.3</c:v>
                </c:pt>
                <c:pt idx="2">
                  <c:v>16.100000000000001</c:v>
                </c:pt>
                <c:pt idx="3">
                  <c:v>14.8</c:v>
                </c:pt>
                <c:pt idx="4">
                  <c:v>14.5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D6-492D-8FDF-89779AFF0CE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Индивидуальные предприниматели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m/d/yyyy</c:formatCode>
                <c:ptCount val="5"/>
                <c:pt idx="0">
                  <c:v>41275</c:v>
                </c:pt>
                <c:pt idx="1">
                  <c:v>41640</c:v>
                </c:pt>
                <c:pt idx="2">
                  <c:v>42005</c:v>
                </c:pt>
                <c:pt idx="3">
                  <c:v>42370</c:v>
                </c:pt>
                <c:pt idx="4">
                  <c:v>42736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2.8</c:v>
                </c:pt>
                <c:pt idx="1">
                  <c:v>2.9</c:v>
                </c:pt>
                <c:pt idx="2">
                  <c:v>2.2999999999999998</c:v>
                </c:pt>
                <c:pt idx="3">
                  <c:v>1.6</c:v>
                </c:pt>
                <c:pt idx="4">
                  <c:v>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AD6-492D-8FDF-89779AFF0C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8374848"/>
        <c:axId val="568374064"/>
      </c:barChart>
      <c:dateAx>
        <c:axId val="56837484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374064"/>
        <c:crosses val="autoZero"/>
        <c:auto val="1"/>
        <c:lblOffset val="100"/>
        <c:baseTimeUnit val="years"/>
      </c:dateAx>
      <c:valAx>
        <c:axId val="568374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374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 всем кредитам предпринимателей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m/d/yyyy</c:formatCode>
                <c:ptCount val="5"/>
                <c:pt idx="0">
                  <c:v>41275</c:v>
                </c:pt>
                <c:pt idx="1">
                  <c:v>41640</c:v>
                </c:pt>
                <c:pt idx="2">
                  <c:v>42005</c:v>
                </c:pt>
                <c:pt idx="3">
                  <c:v>42370</c:v>
                </c:pt>
                <c:pt idx="4">
                  <c:v>42736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4.5999999999999996</c:v>
                </c:pt>
                <c:pt idx="1">
                  <c:v>4.3</c:v>
                </c:pt>
                <c:pt idx="2">
                  <c:v>4.5999999999999996</c:v>
                </c:pt>
                <c:pt idx="3">
                  <c:v>6.8</c:v>
                </c:pt>
                <c:pt idx="4">
                  <c:v>6.9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22-49B1-8E85-9FAF7E00994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 МСП (включая ИП)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m/d/yyyy</c:formatCode>
                <c:ptCount val="5"/>
                <c:pt idx="0">
                  <c:v>41275</c:v>
                </c:pt>
                <c:pt idx="1">
                  <c:v>41640</c:v>
                </c:pt>
                <c:pt idx="2">
                  <c:v>42005</c:v>
                </c:pt>
                <c:pt idx="3">
                  <c:v>42370</c:v>
                </c:pt>
                <c:pt idx="4">
                  <c:v>42736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8.4</c:v>
                </c:pt>
                <c:pt idx="1">
                  <c:v>7.1</c:v>
                </c:pt>
                <c:pt idx="2">
                  <c:v>7.7</c:v>
                </c:pt>
                <c:pt idx="3">
                  <c:v>13.6</c:v>
                </c:pt>
                <c:pt idx="4">
                  <c:v>14.2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22-49B1-8E85-9FAF7E0099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8380728"/>
        <c:axId val="568382296"/>
      </c:barChart>
      <c:dateAx>
        <c:axId val="56838072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382296"/>
        <c:crosses val="autoZero"/>
        <c:auto val="1"/>
        <c:lblOffset val="100"/>
        <c:baseTimeUnit val="years"/>
      </c:dateAx>
      <c:valAx>
        <c:axId val="568382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380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dLbls>
            <c:dLbl>
              <c:idx val="5"/>
              <c:layout>
                <c:manualLayout>
                  <c:x val="-6.1001202974628174E-2"/>
                  <c:y val="-7.977190351206099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A9FC-4089-8E1C-2474AFD39DFE}"/>
                </c:ext>
              </c:extLst>
            </c:dLbl>
            <c:spPr>
              <a:noFill/>
              <a:ln>
                <a:noFill/>
              </a:ln>
              <a:effectLst/>
            </c:sp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Лист1!$A$2:$A$21</c:f>
              <c:strCache>
                <c:ptCount val="20"/>
                <c:pt idx="0">
                  <c:v>13.09.2013 г.</c:v>
                </c:pt>
                <c:pt idx="1">
                  <c:v>03.03.2014 г.</c:v>
                </c:pt>
                <c:pt idx="2">
                  <c:v>28.04.2014 г.</c:v>
                </c:pt>
                <c:pt idx="3">
                  <c:v>28.07.2014 г.</c:v>
                </c:pt>
                <c:pt idx="4">
                  <c:v>05.11.2014 г.</c:v>
                </c:pt>
                <c:pt idx="5">
                  <c:v>12.12.2014 г.</c:v>
                </c:pt>
                <c:pt idx="6">
                  <c:v>16.12.2014 г.</c:v>
                </c:pt>
                <c:pt idx="7">
                  <c:v>02.02.2015 г.</c:v>
                </c:pt>
                <c:pt idx="8">
                  <c:v>16.03.2015 г.</c:v>
                </c:pt>
                <c:pt idx="9">
                  <c:v>05.05.2015 г.</c:v>
                </c:pt>
                <c:pt idx="10">
                  <c:v>16.06.2015 г.</c:v>
                </c:pt>
                <c:pt idx="11">
                  <c:v>03.08.2015 г.</c:v>
                </c:pt>
                <c:pt idx="12">
                  <c:v>14.06.2016</c:v>
                </c:pt>
                <c:pt idx="13">
                  <c:v>19.09.2016</c:v>
                </c:pt>
                <c:pt idx="14">
                  <c:v>27.03.2017</c:v>
                </c:pt>
                <c:pt idx="15">
                  <c:v>02.05.2017</c:v>
                </c:pt>
                <c:pt idx="16">
                  <c:v>19.06.2017</c:v>
                </c:pt>
                <c:pt idx="17">
                  <c:v>18.09.2017</c:v>
                </c:pt>
                <c:pt idx="18">
                  <c:v>30.10.2017</c:v>
                </c:pt>
                <c:pt idx="19">
                  <c:v>15.12.2017</c:v>
                </c:pt>
              </c:strCache>
            </c:str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5.5</c:v>
                </c:pt>
                <c:pt idx="1">
                  <c:v>7</c:v>
                </c:pt>
                <c:pt idx="2">
                  <c:v>7.5</c:v>
                </c:pt>
                <c:pt idx="3">
                  <c:v>8</c:v>
                </c:pt>
                <c:pt idx="4">
                  <c:v>9.5</c:v>
                </c:pt>
                <c:pt idx="5">
                  <c:v>10.5</c:v>
                </c:pt>
                <c:pt idx="6">
                  <c:v>17</c:v>
                </c:pt>
                <c:pt idx="7">
                  <c:v>15</c:v>
                </c:pt>
                <c:pt idx="8">
                  <c:v>14</c:v>
                </c:pt>
                <c:pt idx="9">
                  <c:v>12.5</c:v>
                </c:pt>
                <c:pt idx="10">
                  <c:v>11.5</c:v>
                </c:pt>
                <c:pt idx="11">
                  <c:v>11</c:v>
                </c:pt>
                <c:pt idx="12">
                  <c:v>10.5</c:v>
                </c:pt>
                <c:pt idx="13">
                  <c:v>10</c:v>
                </c:pt>
                <c:pt idx="14">
                  <c:v>9.75</c:v>
                </c:pt>
                <c:pt idx="15">
                  <c:v>9.25</c:v>
                </c:pt>
                <c:pt idx="16">
                  <c:v>9</c:v>
                </c:pt>
                <c:pt idx="17">
                  <c:v>8.5</c:v>
                </c:pt>
                <c:pt idx="18">
                  <c:v>8.25</c:v>
                </c:pt>
                <c:pt idx="19">
                  <c:v>7.75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FC-4089-8E1C-2474AFD39D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383472"/>
        <c:axId val="568383864"/>
      </c:lineChart>
      <c:catAx>
        <c:axId val="56838347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68383864"/>
        <c:crosses val="autoZero"/>
        <c:auto val="1"/>
        <c:lblAlgn val="ctr"/>
        <c:lblOffset val="100"/>
        <c:noMultiLvlLbl val="0"/>
      </c:catAx>
      <c:valAx>
        <c:axId val="5683838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68383472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 ссудной задолженности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12.5</c:v>
                </c:pt>
                <c:pt idx="1">
                  <c:v>9.6</c:v>
                </c:pt>
                <c:pt idx="2">
                  <c:v>8.8000000000000007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2C-41EB-86DD-BDCEDA55B65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 активах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9.9</c:v>
                </c:pt>
                <c:pt idx="1">
                  <c:v>7.8</c:v>
                </c:pt>
                <c:pt idx="2">
                  <c:v>7.4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2C-41EB-86DD-BDCEDA55B6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8384648"/>
        <c:axId val="568385040"/>
      </c:barChart>
      <c:dateAx>
        <c:axId val="56838464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385040"/>
        <c:crosses val="autoZero"/>
        <c:auto val="1"/>
        <c:lblOffset val="100"/>
        <c:baseTimeUnit val="years"/>
      </c:dateAx>
      <c:valAx>
        <c:axId val="56838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384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 ссудной задолженности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300986</c:v>
                </c:pt>
                <c:pt idx="1">
                  <c:v>248139</c:v>
                </c:pt>
                <c:pt idx="2">
                  <c:v>258306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43-4539-B4E2-D192B76CCA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8385824"/>
        <c:axId val="568386216"/>
      </c:barChart>
      <c:dateAx>
        <c:axId val="56838582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386216"/>
        <c:crosses val="autoZero"/>
        <c:auto val="1"/>
        <c:lblOffset val="100"/>
        <c:baseTimeUnit val="years"/>
      </c:dateAx>
      <c:valAx>
        <c:axId val="568386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385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Кредиты МСП (кроме ИП)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40.200000000000003</c:v>
                </c:pt>
                <c:pt idx="1">
                  <c:v>42</c:v>
                </c:pt>
                <c:pt idx="2">
                  <c:v>34.1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A8-42AB-A8CB-FDAC522CA3E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Кредиты ИП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21</c:v>
                </c:pt>
                <c:pt idx="1">
                  <c:v>19.3</c:v>
                </c:pt>
                <c:pt idx="2">
                  <c:v>17.5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A8-42AB-A8CB-FDAC522CA3E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Корпоративные кредиты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26.9</c:v>
                </c:pt>
                <c:pt idx="1">
                  <c:v>25.5</c:v>
                </c:pt>
                <c:pt idx="2">
                  <c:v>37.799999999999997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6A8-42AB-A8CB-FDAC522CA3E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Кредиты - нерезидентам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4.5</c:v>
                </c:pt>
                <c:pt idx="1">
                  <c:v>5.2</c:v>
                </c:pt>
                <c:pt idx="2">
                  <c:v>4.5999999999999996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6A8-42AB-A8CB-FDAC522CA3EE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Прочая задолженность, признаваемая ссудной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7.4</c:v>
                </c:pt>
                <c:pt idx="1">
                  <c:v>8.1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6A8-42AB-A8CB-FDAC522CA3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8387000"/>
        <c:axId val="568387392"/>
      </c:barChart>
      <c:dateAx>
        <c:axId val="568387000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387392"/>
        <c:crosses val="autoZero"/>
        <c:auto val="1"/>
        <c:lblOffset val="100"/>
        <c:baseTimeUnit val="years"/>
      </c:dateAx>
      <c:valAx>
        <c:axId val="56838739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387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583333333333337"/>
          <c:y val="2.0015935508061498E-2"/>
          <c:w val="0.34722222222222227"/>
          <c:h val="0.9799840644919385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Финансирование текущей деятельности и экспресс-кредитование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62.1</c:v>
                </c:pt>
                <c:pt idx="1">
                  <c:v>66.2</c:v>
                </c:pt>
                <c:pt idx="2">
                  <c:v>74.099999999999994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81-4A4D-95B5-3DB4749CA63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Инвестиционное кредитование и проект.финансир.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m/d/yyyy</c:formatCode>
                <c:ptCount val="3"/>
                <c:pt idx="0">
                  <c:v>42005</c:v>
                </c:pt>
                <c:pt idx="1">
                  <c:v>42370</c:v>
                </c:pt>
                <c:pt idx="2">
                  <c:v>42736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37.9</c:v>
                </c:pt>
                <c:pt idx="1">
                  <c:v>33.799999999999997</c:v>
                </c:pt>
                <c:pt idx="2">
                  <c:v>25.9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F81-4A4D-95B5-3DB4749CA6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8388176"/>
        <c:axId val="568388568"/>
      </c:barChart>
      <c:dateAx>
        <c:axId val="568388176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388568"/>
        <c:crosses val="autoZero"/>
        <c:auto val="1"/>
        <c:lblOffset val="100"/>
        <c:baseTimeUnit val="years"/>
      </c:dateAx>
      <c:valAx>
        <c:axId val="568388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838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1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CB8E9-5BB9-4736-A497-39AD3E1B3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89</Pages>
  <Words>20491</Words>
  <Characters>116800</Characters>
  <Application>Microsoft Office Word</Application>
  <DocSecurity>0</DocSecurity>
  <Lines>973</Lines>
  <Paragraphs>274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Малыша</dc:creator>
  <cp:keywords/>
  <dc:description/>
  <cp:lastModifiedBy>Vadim Unikin</cp:lastModifiedBy>
  <cp:revision>5</cp:revision>
  <dcterms:created xsi:type="dcterms:W3CDTF">2018-01-10T15:16:00Z</dcterms:created>
  <dcterms:modified xsi:type="dcterms:W3CDTF">2018-10-19T17:58:00Z</dcterms:modified>
</cp:coreProperties>
</file>