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СЭЙРИН: Ночная смена — «Резонанс 2030»</w:t>
      </w:r>
    </w:p>
    <w:p>
      <w:pPr>
        <w:pStyle w:val="Heading1"/>
        <w:spacing w:before="320" w:after="120"/>
      </w:pPr>
      <w:r>
        <w:t>Редакция дизайн-документа медиафраншизы</w:t>
      </w:r>
    </w:p>
    <w:p>
      <w:r/>
      <w:r>
        <w:rPr>
          <w:b/>
        </w:rPr>
        <w:t>Статус:</w:t>
      </w:r>
      <w:r>
        <w:t xml:space="preserve"> концептуальный документ · </w:t>
      </w:r>
      <w:r>
        <w:rPr>
          <w:b/>
        </w:rPr>
        <w:t>Версия:</w:t>
      </w:r>
      <w:r>
        <w:t xml:space="preserve"> 1.0 · </w:t>
      </w:r>
      <w:r>
        <w:rPr>
          <w:b/>
        </w:rPr>
        <w:t>Период действия:</w:t>
      </w:r>
      <w:r>
        <w:t xml:space="preserve"> 2032 год</w:t>
      </w:r>
    </w:p>
    <w:p>
      <w:pPr>
        <w:pStyle w:val="Heading1"/>
        <w:spacing w:before="320" w:after="120"/>
      </w:pPr>
      <w:r>
        <w:t>Содержание</w:t>
      </w:r>
    </w:p>
    <w:p>
      <w:pPr>
        <w:pStyle w:val="ListNumber"/>
      </w:pPr>
      <w:r>
        <w:t>[Паспорт проекта](#1-паспорт-проекта)</w:t>
      </w:r>
    </w:p>
    <w:p>
      <w:pPr>
        <w:pStyle w:val="ListNumber"/>
      </w:pPr>
      <w:r>
        <w:t>[Мир и драматические правила](#2-мир-и-драматические-правила)</w:t>
      </w:r>
    </w:p>
    <w:p>
      <w:pPr>
        <w:pStyle w:val="ListNumber"/>
      </w:pPr>
      <w:r>
        <w:t>[Сэйрин: география и повседневность](#3-сэйрин-география-и-повседневность)</w:t>
      </w:r>
    </w:p>
    <w:p>
      <w:pPr>
        <w:pStyle w:val="ListNumber"/>
      </w:pPr>
      <w:r>
        <w:t>[Технологическая база](#4-технологическая-база)</w:t>
      </w:r>
    </w:p>
    <w:p>
      <w:pPr>
        <w:pStyle w:val="ListNumber"/>
      </w:pPr>
      <w:r>
        <w:t>[Силы конфликта](#5-силы-конфликта)</w:t>
      </w:r>
    </w:p>
    <w:p>
      <w:pPr>
        <w:pStyle w:val="ListNumber"/>
      </w:pPr>
      <w:r>
        <w:t>[Персонажи](#6-персонажи)</w:t>
      </w:r>
    </w:p>
    <w:p>
      <w:pPr>
        <w:pStyle w:val="ListNumber"/>
      </w:pPr>
      <w:r>
        <w:t>[Команда и тактика](#7-команда-и-тактика)</w:t>
      </w:r>
    </w:p>
    <w:p>
      <w:pPr>
        <w:pStyle w:val="ListNumber"/>
      </w:pPr>
      <w:r>
        <w:t>[Конфликты и ставки](#8-конфликты-и-ставки)</w:t>
      </w:r>
    </w:p>
    <w:p>
      <w:pPr>
        <w:pStyle w:val="ListNumber"/>
      </w:pPr>
      <w:r>
        <w:t>[Сюжет первого сезона](#9-сюжет-первого-сезона)</w:t>
      </w:r>
    </w:p>
    <w:p>
      <w:pPr>
        <w:pStyle w:val="ListNumber"/>
      </w:pPr>
      <w:r>
        <w:t>[Визуальный и звуковой язык](#10-визуальный-и-звуковой-язык)</w:t>
      </w:r>
    </w:p>
    <w:p>
      <w:pPr>
        <w:pStyle w:val="ListNumber"/>
      </w:pPr>
      <w:r>
        <w:t>[Форматы и коммерческий потенциал](#11-форматы-и-коммерческий-потенциал)</w:t>
      </w:r>
    </w:p>
    <w:p>
      <w:pPr>
        <w:pStyle w:val="ListNumber"/>
      </w:pPr>
      <w:r>
        <w:t>[Принципы франшизы](#12-принципы-франшизы)</w:t>
      </w:r>
    </w:p>
    <w:p>
      <w:pPr>
        <w:pStyle w:val="Heading1"/>
        <w:spacing w:before="320" w:after="120"/>
      </w:pPr>
      <w:r>
        <w:t>1. Паспорт проекта</w:t>
      </w:r>
    </w:p>
    <w:p>
      <w:r/>
      <w:r>
        <w:rPr>
          <w:b/>
        </w:rPr>
        <w:t>Рабочее название:</w:t>
      </w:r>
      <w:r>
        <w:t xml:space="preserve"> «Сэйрин: Ночная смена — Резонанс 2030» (*Seirin: Night Shift — Resonance 2030*).</w:t>
      </w:r>
    </w:p>
    <w:p>
      <w:r/>
      <w:r>
        <w:rPr>
          <w:b/>
        </w:rPr>
        <w:t>Жанр:</w:t>
      </w:r>
      <w:r>
        <w:t xml:space="preserve"> реалистичный киберпанк, технотриллер, производственная драма, расследование и меха-экшен.</w:t>
      </w:r>
    </w:p>
    <w:p>
      <w:r/>
      <w:r>
        <w:rPr>
          <w:b/>
        </w:rPr>
        <w:t>Формат ядра:</w:t>
      </w:r>
      <w:r>
        <w:t xml:space="preserve"> анимационный сериал, 24 эпизода по 24 минуты. Первый сезон — завершённая арка из 12 эпизодов; второй сезон развивает последствия финала. Мир также рассчитан на сюжетную игру и сопутствующие форматы.</w:t>
      </w:r>
    </w:p>
    <w:p>
      <w:r/>
      <w:r>
        <w:rPr>
          <w:b/>
        </w:rPr>
        <w:t>Целевая аудитория:</w:t>
      </w:r>
      <w:r>
        <w:t xml:space="preserve"> 14–30 лет. История избегает натуралистического насилия и романтизации опасного поведения несовершеннолетних: юные персонажи не участвуют в прямых боевых операциях и действуют только при защите взрослых.</w:t>
      </w:r>
    </w:p>
    <w:p>
      <w:r/>
      <w:r>
        <w:rPr>
          <w:b/>
        </w:rPr>
        <w:t>Сеттинг:</w:t>
      </w:r>
      <w:r>
        <w:t xml:space="preserve"> 2032 год. Сэйрин — вымышленный портовый город на тихоокеанском побережье Хонсю, в пределах большой агломерации и в нескольких часах от Токио. Это не «город будущего», а современный японский город, в котором новейшие системы сосуществуют со старой инфраструктурой, храмовыми кварталами и заводами.</w:t>
      </w:r>
    </w:p>
    <w:p>
      <w:r/>
      <w:r>
        <w:rPr>
          <w:b/>
        </w:rPr>
        <w:t>Логлайн.</w:t>
      </w:r>
      <w:r>
        <w:t xml:space="preserve"> В Сэйрине промышленная корпорация превращает спасательные машины в инструмент частного контроля, а культ продаёт отчаявшимся людям технологические «чудеса». Когда городской фестиваль становится прикрытием для опасной операции, разобщённым инженерам, активистам, артистам и автономным системам приходится решить, могут ли они разоблачить ложь, не создав новую.</w:t>
      </w:r>
    </w:p>
    <w:p>
      <w:r/>
      <w:r>
        <w:rPr>
          <w:b/>
        </w:rPr>
        <w:t>Тематическая формула:</w:t>
      </w:r>
      <w:r/>
    </w:p>
    <w:p>
      <w:pPr>
        <w:pStyle w:val="Quote"/>
      </w:pPr>
      <w:r>
        <w:t>Магии нет. Но человеческая потребность в чуде, безопасности и принадлежности — реальна.</w:t>
      </w:r>
    </w:p>
    <w:p>
      <w:pPr>
        <w:pStyle w:val="Heading2"/>
        <w:spacing w:before="320" w:after="120"/>
      </w:pPr>
      <w:r>
        <w:t>Тон и темы</w:t>
      </w:r>
    </w:p>
    <w:p>
      <w:r>
        <w:t>Тон — тревожный, наблюдательный и человечный. Экшен вырастает из производственных и городских обстоятельств: аварий, блокировок, погонь в доках, саботажа систем безопасности. Референсный вектор — реализм *Patlabor*, социальная наблюдательность *Ghost in the Shell: Stand Alone Complex* и нерв расследования *Mr. Robot*, без прямого стилистического копирования.</w:t>
      </w:r>
    </w:p>
    <w:p>
      <w:r>
        <w:t>Ключевые вопросы:</w:t>
      </w:r>
    </w:p>
    <w:p>
      <w:pPr>
        <w:pStyle w:val="ListBullet"/>
      </w:pPr>
      <w:r>
        <w:t>где проходит граница между помощью, сервисом и контролем;</w:t>
      </w:r>
    </w:p>
    <w:p>
      <w:pPr>
        <w:pStyle w:val="ListBullet"/>
      </w:pPr>
      <w:r>
        <w:t>может ли технология быть нейтральной, если доступ к ней неравномерен;</w:t>
      </w:r>
    </w:p>
    <w:p>
      <w:pPr>
        <w:pStyle w:val="ListBullet"/>
      </w:pPr>
      <w:r>
        <w:t>почему удобная ложь часто побеждает сложную правду;</w:t>
      </w:r>
    </w:p>
    <w:p>
      <w:pPr>
        <w:pStyle w:val="ListBullet"/>
      </w:pPr>
      <w:r>
        <w:t>что означает ответственность для человека, корпорации и обучающейся системы;</w:t>
      </w:r>
    </w:p>
    <w:p>
      <w:pPr>
        <w:pStyle w:val="ListBullet"/>
      </w:pPr>
      <w:r>
        <w:t>как защищать сообщество, не отнимая у него право на выбор.</w:t>
      </w:r>
    </w:p>
    <w:p>
      <w:pPr>
        <w:pStyle w:val="Heading1"/>
        <w:spacing w:before="320" w:after="120"/>
      </w:pPr>
      <w:r>
        <w:t>2. Мир и драматические правила</w:t>
      </w:r>
    </w:p>
    <w:p>
      <w:pPr>
        <w:pStyle w:val="Heading2"/>
        <w:spacing w:before="320" w:after="120"/>
      </w:pPr>
      <w:r>
        <w:t>2.1. Рациональная основа</w:t>
      </w:r>
    </w:p>
    <w:p>
      <w:r>
        <w:t>В мире «Сэйрина» нет сверхъестественного. Нет настоящих проклятий, духов, превращений или телепатии. Любое кажущееся чудо имеет наблюдаемую технологическую, психологическую или социальную причину.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Вид эффекта</w:t>
            </w:r>
          </w:p>
        </w:tc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Рациональное объяснение</w:t>
            </w:r>
          </w:p>
        </w:tc>
      </w:tr>
      <w:tr>
        <w:tc>
          <w:tcPr>
            <w:tcW w:type="dxa" w:w="4873"/>
          </w:tcPr>
          <w:p>
            <w:r/>
            <w:r>
              <w:t>«Явления» и «призраки»</w:t>
            </w:r>
          </w:p>
        </w:tc>
        <w:tc>
          <w:tcPr>
            <w:tcW w:type="dxa" w:w="4873"/>
          </w:tcPr>
          <w:p>
            <w:r/>
            <w:r>
              <w:t>проекция на дым или архитектурные поверхности, рой дронов, монтаж трансляции</w:t>
            </w:r>
          </w:p>
        </w:tc>
      </w:tr>
      <w:tr>
        <w:tc>
          <w:tcPr>
            <w:tcW w:type="dxa" w:w="4873"/>
          </w:tcPr>
          <w:p>
            <w:r/>
            <w:r>
              <w:t>«Предсказания»</w:t>
            </w:r>
          </w:p>
        </w:tc>
        <w:tc>
          <w:tcPr>
            <w:tcW w:type="dxa" w:w="4873"/>
          </w:tcPr>
          <w:p>
            <w:r/>
            <w:r>
              <w:t>анализ открытых данных, утечки, холодное чтение, удачные совпадения</w:t>
            </w:r>
          </w:p>
        </w:tc>
      </w:tr>
      <w:tr>
        <w:tc>
          <w:tcPr>
            <w:tcW w:type="dxa" w:w="4873"/>
          </w:tcPr>
          <w:p>
            <w:r/>
            <w:r>
              <w:t>«Ритуалы очищения»</w:t>
            </w:r>
          </w:p>
        </w:tc>
        <w:tc>
          <w:tcPr>
            <w:tcW w:type="dxa" w:w="4873"/>
          </w:tcPr>
          <w:p>
            <w:r/>
            <w:r>
              <w:t>сценические приёмы, сорбенты, фильтрация воздуха и заранее подготовленная среда</w:t>
            </w:r>
          </w:p>
        </w:tc>
      </w:tr>
      <w:tr>
        <w:tc>
          <w:tcPr>
            <w:tcW w:type="dxa" w:w="4873"/>
          </w:tcPr>
          <w:p>
            <w:r/>
            <w:r>
              <w:t>«Голоса» и чувство угрозы</w:t>
            </w:r>
          </w:p>
        </w:tc>
        <w:tc>
          <w:tcPr>
            <w:tcW w:type="dxa" w:w="4873"/>
          </w:tcPr>
          <w:p>
            <w:r/>
            <w:r>
              <w:t>направленный звук, стресс, внушение, плохо объяснённая тревога</w:t>
            </w:r>
          </w:p>
        </w:tc>
      </w:tr>
      <w:tr>
        <w:tc>
          <w:tcPr>
            <w:tcW w:type="dxa" w:w="4873"/>
          </w:tcPr>
          <w:p>
            <w:r/>
            <w:r>
              <w:t>«Одержимость» машин</w:t>
            </w:r>
          </w:p>
        </w:tc>
        <w:tc>
          <w:tcPr>
            <w:tcW w:type="dxa" w:w="4873"/>
          </w:tcPr>
          <w:p>
            <w:r/>
            <w:r>
              <w:t>ограниченное поведение ИИ, ошибки данных, антропоморфизация со стороны людей</w:t>
            </w:r>
          </w:p>
        </w:tc>
      </w:tr>
    </w:tbl>
    <w:p>
      <w:r>
        <w:t>Рациональное объяснение не обесценивает эмоциональный опыт персонажей. Человек вправе видеть в случайности знак; задача истории — показать, кто и зачем превращает эту потребность в механизм власти.</w:t>
      </w:r>
    </w:p>
    <w:p>
      <w:pPr>
        <w:pStyle w:val="Heading2"/>
        <w:spacing w:before="320" w:after="120"/>
      </w:pPr>
      <w:r>
        <w:t>2.2. Ограничения технологий</w:t>
      </w:r>
    </w:p>
    <w:p>
      <w:r>
        <w:t>Техника не решает задачи мгновенно. Мехам нужны энергия, обслуживание, устойчивое покрытие и обученный оператор; дроны зависят от погоды, связи и времени полёта; сети уязвимы к ошибкам конфигурации, но не «взламываются одной кнопкой». Любое нарушение закона оставляет следы: журналы доступа, закупки, телеметрию, свидетелей и физические последствия.</w:t>
      </w:r>
    </w:p>
    <w:p>
      <w:pPr>
        <w:pStyle w:val="Heading2"/>
        <w:spacing w:before="320" w:after="120"/>
      </w:pPr>
      <w:r>
        <w:t>2.3. Индустрия иллюзий</w:t>
      </w:r>
    </w:p>
    <w:p>
      <w:r>
        <w:t>Культ и корпорация используют не «магическое оружие», а сочетание постановки, точечных манипуляций и информационного давления. Их главный ресурс — контроль внимания. Опасность создают не отдельные эффекты, а их связка: тревожная новость, красиво поставленное «знамение», подставные свидетели и предложение немедленно купить защиту.</w:t>
      </w:r>
    </w:p>
    <w:p>
      <w:pPr>
        <w:pStyle w:val="Heading1"/>
        <w:spacing w:before="320" w:after="120"/>
      </w:pPr>
      <w:r>
        <w:t>3. Сэйрин: география и повседневность</w:t>
      </w:r>
    </w:p>
    <w:p>
      <w:r>
        <w:t>Сэйрин — город контрастов: из окон нового делового квартала видны старые крыши, а грузовые краны порта возвышаются над жилыми улицами. Город не делится на «доброе прошлое» и «злое будущее»: в каждом районе живут люди, которым приходится договариваться с реальностью.</w:t>
      </w:r>
    </w:p>
    <w:p>
      <w:pPr>
        <w:pStyle w:val="Heading2"/>
        <w:spacing w:before="320" w:after="120"/>
      </w:pPr>
      <w:r>
        <w:t>3.1. Районы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Район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Функция и атмосфера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Ключевые точки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Хикари-но-Мати («Светлый квартал»)</w:t>
            </w:r>
            <w:r/>
          </w:p>
        </w:tc>
        <w:tc>
          <w:tcPr>
            <w:tcW w:type="dxa" w:w="3249"/>
          </w:tcPr>
          <w:p>
            <w:r/>
            <w:r>
              <w:t>деловой и развлекательный центр; стекло, реклама, холодный свет</w:t>
            </w:r>
          </w:p>
        </w:tc>
        <w:tc>
          <w:tcPr>
            <w:tcW w:type="dxa" w:w="3249"/>
          </w:tcPr>
          <w:p>
            <w:r/>
            <w:r>
              <w:t>штаб-квартира Akatomi Dynamics, вокзал, концертный зал Stardome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Цукимати («Лунные кварталы»)</w:t>
            </w:r>
            <w:r/>
          </w:p>
        </w:tc>
        <w:tc>
          <w:tcPr>
            <w:tcW w:type="dxa" w:w="3249"/>
          </w:tcPr>
          <w:p>
            <w:r/>
            <w:r>
              <w:t>старый город с чайными домами, рынками и святилищами</w:t>
            </w:r>
          </w:p>
        </w:tc>
        <w:tc>
          <w:tcPr>
            <w:tcW w:type="dxa" w:w="3249"/>
          </w:tcPr>
          <w:p>
            <w:r/>
            <w:r>
              <w:t>чайный дом «Когарэ-но-Ину», торговые ряды, общинные архивы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Тэцуба</w:t>
            </w:r>
            <w:r/>
          </w:p>
        </w:tc>
        <w:tc>
          <w:tcPr>
            <w:tcW w:type="dxa" w:w="3249"/>
          </w:tcPr>
          <w:p>
            <w:r/>
            <w:r>
              <w:t>промышленный пояс: доки, ремонтные площадки, R&amp;D-центр и ветхое жильё</w:t>
            </w:r>
          </w:p>
        </w:tc>
        <w:tc>
          <w:tcPr>
            <w:tcW w:type="dxa" w:w="3249"/>
          </w:tcPr>
          <w:p>
            <w:r/>
            <w:r>
              <w:t>верфи, частные мастерские, закрытый полигон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Порт</w:t>
            </w:r>
            <w:r/>
          </w:p>
        </w:tc>
        <w:tc>
          <w:tcPr>
            <w:tcW w:type="dxa" w:w="3249"/>
          </w:tcPr>
          <w:p>
            <w:r/>
            <w:r>
              <w:t>контейнерные терминалы, ремонтные доки, логистика</w:t>
            </w:r>
          </w:p>
        </w:tc>
        <w:tc>
          <w:tcPr>
            <w:tcW w:type="dxa" w:w="3249"/>
          </w:tcPr>
          <w:p>
            <w:r/>
            <w:r>
              <w:t>таможенный терминал, сухой док, старые склады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Горные поселения</w:t>
            </w:r>
            <w:r/>
          </w:p>
        </w:tc>
        <w:tc>
          <w:tcPr>
            <w:tcW w:type="dxa" w:w="3249"/>
          </w:tcPr>
          <w:p>
            <w:r/>
            <w:r>
              <w:t>леса, водосбор, небольшие общины и туристические маршруты</w:t>
            </w:r>
          </w:p>
        </w:tc>
        <w:tc>
          <w:tcPr>
            <w:tcW w:type="dxa" w:w="3249"/>
          </w:tcPr>
          <w:p>
            <w:r/>
            <w:r>
              <w:t>святилище Тэнро, источник Камикуры, участок проекта «Шельф-4»</w:t>
            </w:r>
          </w:p>
        </w:tc>
      </w:tr>
    </w:tbl>
    <w:p>
      <w:pPr>
        <w:pStyle w:val="Heading2"/>
        <w:spacing w:before="320" w:after="120"/>
      </w:pPr>
      <w:r>
        <w:t>3.2. Повседневность</w:t>
      </w:r>
    </w:p>
    <w:p>
      <w:r>
        <w:t>Визуальный принцип города — «грязный неон»: гибкие дисплеи соседствуют с аналоговыми терминалами, рабочие носят умные защитные куртки поверх обычной одежды, а храмы принимают цифровые пожертвования. Дешёвая пищевая паста и сервисы аренды техники напоминают, что технологическое удобство распределено неравно.</w:t>
      </w:r>
    </w:p>
    <w:p>
      <w:r>
        <w:t>Среди молодёжи популярны «техно-паломники» — субкультура, пишущая поэтические программы-молитвы и трактующая код как способ разговора с памятью. Это не единая религия и не антагонист: именно её представители первыми замечают, как культ подменяет добровольную веру эксплуатацией.</w:t>
      </w:r>
    </w:p>
    <w:p>
      <w:pPr>
        <w:pStyle w:val="Heading1"/>
        <w:spacing w:before="320" w:after="120"/>
      </w:pPr>
      <w:r>
        <w:t>4. Технологическая база</w:t>
      </w:r>
    </w:p>
    <w:p>
      <w:pPr>
        <w:pStyle w:val="Heading2"/>
        <w:spacing w:before="320" w:after="120"/>
      </w:pPr>
      <w:r>
        <w:t>4.1. Пилотируемые машины</w:t>
      </w:r>
    </w:p>
    <w:p>
      <w:r>
        <w:t>Мехи — не универсальная армия роботов, а дорогие промышленные платформы. Их используют при разборе завалов, ремонте в опасной зоне, подводных работах и перемещении тяжёлых грузов. Колёсная и гусеничная техника остаётся дешевле; шагающая схема нужна там, где важны манипуляторы и проходимость.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Типичная промышленная платформа</w:t>
            </w:r>
          </w:p>
        </w:tc>
      </w:tr>
      <w:tr>
        <w:tc>
          <w:tcPr>
            <w:tcW w:type="dxa" w:w="4873"/>
          </w:tcPr>
          <w:p>
            <w:r/>
            <w:r>
              <w:t>Высота</w:t>
            </w:r>
          </w:p>
        </w:tc>
        <w:tc>
          <w:tcPr>
            <w:tcW w:type="dxa" w:w="4873"/>
          </w:tcPr>
          <w:p>
            <w:r/>
            <w:r>
              <w:t>3–5 м; тяжёлые модели — до 8 м</w:t>
            </w:r>
          </w:p>
        </w:tc>
      </w:tr>
      <w:tr>
        <w:tc>
          <w:tcPr>
            <w:tcW w:type="dxa" w:w="4873"/>
          </w:tcPr>
          <w:p>
            <w:r/>
            <w:r>
              <w:t>Питание</w:t>
            </w:r>
          </w:p>
        </w:tc>
        <w:tc>
          <w:tcPr>
            <w:tcW w:type="dxa" w:w="4873"/>
          </w:tcPr>
          <w:p>
            <w:r/>
            <w:r>
              <w:t>батареи для коротких смен либо дизель-электрический гибрид</w:t>
            </w:r>
          </w:p>
        </w:tc>
      </w:tr>
      <w:tr>
        <w:tc>
          <w:tcPr>
            <w:tcW w:type="dxa" w:w="4873"/>
          </w:tcPr>
          <w:p>
            <w:r/>
            <w:r>
              <w:t>Управление</w:t>
            </w:r>
          </w:p>
        </w:tc>
        <w:tc>
          <w:tcPr>
            <w:tcW w:type="dxa" w:w="4873"/>
          </w:tcPr>
          <w:p>
            <w:r/>
            <w:r>
              <w:t>мастер-манипуляторы, педали, оптический контроль и системы удержания равновесия</w:t>
            </w:r>
          </w:p>
        </w:tc>
      </w:tr>
      <w:tr>
        <w:tc>
          <w:tcPr>
            <w:tcW w:type="dxa" w:w="4873"/>
          </w:tcPr>
          <w:p>
            <w:r/>
            <w:r>
              <w:t>Ограничения</w:t>
            </w:r>
          </w:p>
        </w:tc>
        <w:tc>
          <w:tcPr>
            <w:tcW w:type="dxa" w:w="4873"/>
          </w:tcPr>
          <w:p>
            <w:r/>
            <w:r>
              <w:t>перегрев, расход топлива, шум, плохая манёвренность, риск опрокидывания</w:t>
            </w:r>
          </w:p>
        </w:tc>
      </w:tr>
    </w:tbl>
    <w:p>
      <w:r/>
      <w:r>
        <w:rPr>
          <w:b/>
        </w:rPr>
        <w:t>«Голиаф-V».</w:t>
      </w:r>
      <w:r>
        <w:t xml:space="preserve"> Серийный экзо-тягач высотой 3,8 м, 6,2 т, с дизель-электрической установкой и двухконтурной гидравликой. Символ повседневной тяжёлой работы.</w:t>
      </w:r>
    </w:p>
    <w:p>
      <w:r/>
      <w:r>
        <w:rPr>
          <w:b/>
        </w:rPr>
        <w:t>«Скрэп-Титан».</w:t>
      </w:r>
      <w:r>
        <w:t xml:space="preserve"> Легально восстановленная, но несерийная машина Рэн: набор совместимых списанных узлов, собранных для спасательных операций. Её сила — ремонтопригодность; слабость — нестабильная электроника и ограниченный ресурс.</w:t>
      </w:r>
    </w:p>
    <w:p>
      <w:r/>
      <w:r>
        <w:rPr>
          <w:b/>
        </w:rPr>
        <w:t>«Кракен-М».</w:t>
      </w:r>
      <w:r>
        <w:t xml:space="preserve"> Четырёхопорная аварийно-спасательная платформа для доков и завалов. Манипуляторы рассчитаны на резку и захват конструкций, а не на бой.</w:t>
      </w:r>
    </w:p>
    <w:p>
      <w:r/>
      <w:r>
        <w:rPr>
          <w:b/>
        </w:rPr>
        <w:t>Obsidian-01.</w:t>
      </w:r>
      <w:r>
        <w:t xml:space="preserve"> Незаконный опытный комплекс Akatomi: бронированный тяжёлый мех, созданный на базе промышленной платформы. Его существование — центральное вещественное доказательство, а не «босс», которого нужно победить силой.</w:t>
      </w:r>
    </w:p>
    <w:p>
      <w:pPr>
        <w:pStyle w:val="Heading2"/>
        <w:spacing w:before="320" w:after="120"/>
      </w:pPr>
      <w:r>
        <w:t>4.2. Мягкая робототехника CSR</w:t>
      </w:r>
    </w:p>
    <w:p>
      <w:r/>
      <w:r>
        <w:rPr>
          <w:b/>
        </w:rPr>
        <w:t>CSR (Colloidal Soft Robotics)</w:t>
      </w:r>
      <w:r>
        <w:t xml:space="preserve"> — серия коллоидных мягких робототехнических систем. Их оболочка состоит из электроактивного полимерного геля, микропомп, сенсоров и распределённых вычислительных модулей. Система способна изменять форму, жёсткость и цвет в ограниченных пределах.</w:t>
      </w:r>
    </w:p>
    <w:p>
      <w:r>
        <w:t>CSR применяется для локализации утечек, работы в тесных пространствах, сорбции некоторых загрязнителей и тактильной инспекции. Она требует воды, питания и температурного режима; жара, мороз, агрессивные реагенты и электромагнитные помехи опасны для неё. Материал не нейтрализует «всё» и не заменяет специализированную очистку.</w:t>
      </w:r>
    </w:p>
    <w:p>
      <w:r/>
      <w:r>
        <w:rPr>
          <w:b/>
        </w:rPr>
        <w:t>«Слёзы Камикуры».</w:t>
      </w:r>
      <w:r>
        <w:t xml:space="preserve"> Храмовая инсталляция, использующая безопасный демонстрационный объём CSR-геля, световые волокна и скрытые индукционные элементы. В правильном контексте она выглядит как ритуальное чудо; в неправильном — становится инструментом внушения.</w:t>
      </w:r>
    </w:p>
    <w:p>
      <w:pPr>
        <w:pStyle w:val="Heading2"/>
        <w:spacing w:before="320" w:after="120"/>
      </w:pPr>
      <w:r>
        <w:t>4.3. Дроны, проекции и звук</w:t>
      </w:r>
    </w:p>
    <w:p>
      <w:r>
        <w:t>Дроны используются для доставки, съёмки, инспекции и световых представлений. Объёмные изображения возникают только при подходящей среде — дыме, тумане, экранах или плотной группе аппаратов. Системы направленного звука создают локальные зоны слышимости, но не управляют сознанием. Инфразвук, раздражители, недосып и массовая паника в истории — факторы риска, а не «надёжная кнопка страха».</w:t>
      </w:r>
    </w:p>
    <w:p>
      <w:pPr>
        <w:pStyle w:val="Heading2"/>
        <w:spacing w:before="320" w:after="120"/>
      </w:pPr>
      <w:r>
        <w:t>4.4. Искусственный интеллект</w:t>
      </w:r>
    </w:p>
    <w:p>
      <w:r>
        <w:t>Городские ИИ — специализированные системы. Они могут распознавать паттерны, планировать маршрут, сортировать сигналы и вести диалог в заданных границах, но ошибаются, зависят от данных и не обладают юридически признанной личностью. Вопрос о том, возникает ли у отдельных систем субъективный опыт, намеренно остаётся открытым.</w:t>
      </w:r>
    </w:p>
    <w:p>
      <w:pPr>
        <w:pStyle w:val="Heading1"/>
        <w:spacing w:before="320" w:after="120"/>
      </w:pPr>
      <w:r>
        <w:t>5. Силы конфликта</w:t>
      </w:r>
    </w:p>
    <w:p>
      <w:pPr>
        <w:pStyle w:val="Heading2"/>
        <w:spacing w:before="320" w:after="120"/>
      </w:pPr>
      <w:r>
        <w:t>5.1. Akatomi Dynamics</w:t>
      </w:r>
    </w:p>
    <w:p>
      <w:r>
        <w:t>Крупный производитель промышленной робототехники и городской инфраструктуры. Публично компания строит спасательные платформы, автономную логистику и медицинские манипуляторы; неофициально использует зависимость города от своих сервисов, чтобы получить контроль над землёй, данными и муниципальными контрактами.</w:t>
      </w:r>
    </w:p>
    <w:p>
      <w:r/>
      <w:r>
        <w:rPr>
          <w:b/>
        </w:rPr>
        <w:t>Таиши Курогане, 48 лет</w:t>
      </w:r>
      <w:r>
        <w:t xml:space="preserve"> — генеральный директор и инженер. После личной трагедии он поверил, что политические компромиссы опаснее централизованного управления. Курогане не считает себя злодеем: он убеждён, что спасает город от хаоса. Его метод — создать кризис управляемости, а затем продать готовое решение.</w:t>
      </w:r>
    </w:p>
    <w:p>
      <w:r/>
      <w:r>
        <w:rPr>
          <w:b/>
        </w:rPr>
        <w:t>Ресурсы:</w:t>
      </w:r>
      <w:r>
        <w:t xml:space="preserve"> сеть подрядчиков, доступ к городской телеметрии, частная охрана Aegis Sec, патенты CSR, лоббисты и закрытые полигоны.</w:t>
      </w:r>
    </w:p>
    <w:p>
      <w:pPr>
        <w:pStyle w:val="Heading2"/>
        <w:spacing w:before="320" w:after="120"/>
      </w:pPr>
      <w:r>
        <w:t>5.2. «Хор Бездны»</w:t>
      </w:r>
    </w:p>
    <w:p>
      <w:r>
        <w:t>Публичное имя движения — «Дети Бездны», внутреннее — «Хор Бездны». Это синкретическое сообщество с благотворительными программами, закрытыми курсами и жёсткой вертикалью. Оно даёт жильё, еду и чувство принадлежности тем, кого город оставил без поддержки; одновременно руководители выманивают деньги, недвижимость и лояльность.</w:t>
      </w:r>
    </w:p>
    <w:p>
      <w:r/>
      <w:r>
        <w:rPr>
          <w:b/>
        </w:rPr>
        <w:t>Рейна «Люмина» Кагами, 35 лет</w:t>
      </w:r>
      <w:r>
        <w:t xml:space="preserve"> — бывший специалист по кризисной коммуникации и психологии. Она искренне считает, что свободное общество не выдерживает неопределённости. Её «чудеса» — тщательно поставленные медиасобытия, а не мистицизм. В союзе с Akatomi она получает технологии и прикрытие, но мечтает стать от корпорации независимой.</w:t>
      </w:r>
    </w:p>
    <w:p>
      <w:pPr>
        <w:pStyle w:val="Heading2"/>
        <w:spacing w:before="320" w:after="120"/>
      </w:pPr>
      <w:r>
        <w:t>5.3. Iron Requiem</w:t>
      </w:r>
    </w:p>
    <w:p>
      <w:r>
        <w:t>Подпольная сеть механиков, пилотов, докеров и бывших подрядчиков. Они ремонтируют технику, вывозят людей из опасных зон, помогают бастующим — и параллельно используют контрабандные каналы, нелегальные гонки и силовое давление. Это не романтическое сопротивление, а сообщество с моральными издержками.</w:t>
      </w:r>
    </w:p>
    <w:p>
      <w:r/>
      <w:r>
        <w:rPr>
          <w:b/>
        </w:rPr>
        <w:t>Рейка «Ironheart» Такаширо, 28 лет</w:t>
      </w:r>
      <w:r>
        <w:t xml:space="preserve"> — бывший испытатель Akatomi. После аварии, в которой компания скрыла нарушения безопасности и назначила её виновной, она выбрала войну с системой. Рейка умеет защищать людей, но её готовность к разрушению постоянно угрожает тем, кого она хочет спасти.</w:t>
      </w:r>
    </w:p>
    <w:p>
      <w:pPr>
        <w:pStyle w:val="Heading2"/>
        <w:spacing w:before="320" w:after="120"/>
      </w:pPr>
      <w:r>
        <w:t>5.4. Aquaforge Initiative</w:t>
      </w:r>
    </w:p>
    <w:p>
      <w:r>
        <w:t>Независимая лаборатория и сеть общественных инженеров, развивающих CSR для экологического мониторинга и аварийного реагирования. Организация выступает за открытые протоколы, но зависима от частных грантов и потому уязвима к поглощению.</w:t>
      </w:r>
    </w:p>
    <w:p>
      <w:r/>
      <w:r>
        <w:rPr>
          <w:b/>
        </w:rPr>
        <w:t>Сая «Flux» Мидзуки, 31 год</w:t>
      </w:r>
      <w:r>
        <w:t xml:space="preserve"> — материаловед и руководительница инициативы. Она верит, что технологии должны возвращать людям возможность действовать, а не делать их клиентами корпорации. Сая скрывает раннюю утечку прототипов CSR, из-за которой часть разработки попала к культу.</w:t>
      </w:r>
    </w:p>
    <w:p>
      <w:pPr>
        <w:pStyle w:val="Heading2"/>
        <w:spacing w:before="320" w:after="120"/>
      </w:pPr>
      <w:r>
        <w:t>5.5. Отношения сил</w:t>
      </w:r>
    </w:p>
    <w:p>
      <w:r>
        <w:t>Курогане финансирует отдельные операции «Хора Бездны», не считая его равноправным партнёром. Люмина копит доказательства против корпорации как страховку. Рейка готова сотрудничать с Саей, но не верит в её осторожные методы. Сая нуждается в доступе Iron Requiem к полевым данным, однако боится, что её разработки станут оружием. Ни одна фракция не получает простой моральной индульгенции.</w:t>
      </w:r>
    </w:p>
    <w:p>
      <w:pPr>
        <w:pStyle w:val="Heading1"/>
        <w:spacing w:before="320" w:after="120"/>
      </w:pPr>
      <w:r>
        <w:t>6. Персонажи</w:t>
      </w:r>
    </w:p>
    <w:p>
      <w:pPr>
        <w:pStyle w:val="Heading2"/>
        <w:spacing w:before="320" w:after="120"/>
      </w:pPr>
      <w:r>
        <w:t>6.1. Основная человеческая команда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Персонаж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Функция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Драматическое ядро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Рэн Акацуки, 17</w:t>
            </w:r>
            <w:r/>
          </w:p>
        </w:tc>
        <w:tc>
          <w:tcPr>
            <w:tcW w:type="dxa" w:w="3249"/>
          </w:tcPr>
          <w:p>
            <w:r/>
            <w:r>
              <w:t>ученица механика, оператор «Скрэп-Титана» под надзором взрослых</w:t>
            </w:r>
          </w:p>
        </w:tc>
        <w:tc>
          <w:tcPr>
            <w:tcW w:type="dxa" w:w="3249"/>
          </w:tcPr>
          <w:p>
            <w:r/>
            <w:r>
              <w:t>хочет доказать вину Akatomi, но учится отличать справедливость от мести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Хана Сироясики, 13</w:t>
            </w:r>
            <w:r/>
          </w:p>
        </w:tc>
        <w:tc>
          <w:tcPr>
            <w:tcW w:type="dxa" w:w="3249"/>
          </w:tcPr>
          <w:p>
            <w:r/>
            <w:r>
              <w:t>наблюдательница и свидетельница; не участвует в силовых вылазках</w:t>
            </w:r>
          </w:p>
        </w:tc>
        <w:tc>
          <w:tcPr>
            <w:tcW w:type="dxa" w:w="3249"/>
          </w:tcPr>
          <w:p>
            <w:r/>
            <w:r>
              <w:t>переживает последствия травмы и учится доверять помощи, а не мифу о «тёмной силе»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Юки Тэнро, 19</w:t>
            </w:r>
            <w:r/>
          </w:p>
        </w:tc>
        <w:tc>
          <w:tcPr>
            <w:tcW w:type="dxa" w:w="3249"/>
          </w:tcPr>
          <w:p>
            <w:r/>
            <w:r>
              <w:t>инструктор по кэндо, активистка и переговорщица горной общины</w:t>
            </w:r>
          </w:p>
        </w:tc>
        <w:tc>
          <w:tcPr>
            <w:tcW w:type="dxa" w:w="3249"/>
          </w:tcPr>
          <w:p>
            <w:r/>
            <w:r>
              <w:t>защищает землю без превращения защиты в насилие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Момо Хосидзора, 15</w:t>
            </w:r>
            <w:r/>
          </w:p>
        </w:tc>
        <w:tc>
          <w:tcPr>
            <w:tcW w:type="dxa" w:w="3249"/>
          </w:tcPr>
          <w:p>
            <w:r/>
            <w:r>
              <w:t>идол и публичный голос команды; работает с редакторами и взрослыми юристами</w:t>
            </w:r>
          </w:p>
        </w:tc>
        <w:tc>
          <w:tcPr>
            <w:tcW w:type="dxa" w:w="3249"/>
          </w:tcPr>
          <w:p>
            <w:r/>
            <w:r>
              <w:t>использует известность, не позволяя индустрии превратить себя в инструмент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Мия Кагэцуки, 5</w:t>
            </w:r>
            <w:r/>
          </w:p>
        </w:tc>
        <w:tc>
          <w:tcPr>
            <w:tcW w:type="dxa" w:w="3249"/>
          </w:tcPr>
          <w:p>
            <w:r/>
            <w:r>
              <w:t>ребёнок из окружения инженеров; её рисунки помогают взрослым заметить связи</w:t>
            </w:r>
          </w:p>
        </w:tc>
        <w:tc>
          <w:tcPr>
            <w:tcW w:type="dxa" w:w="3249"/>
          </w:tcPr>
          <w:p>
            <w:r/>
            <w:r>
              <w:t>показывает цену взрослой занятости и право ребёнка на безопасность</w:t>
            </w:r>
          </w:p>
        </w:tc>
      </w:tr>
    </w:tbl>
    <w:p>
      <w:r/>
      <w:r>
        <w:rPr>
          <w:b/>
        </w:rPr>
        <w:t>Рэн Акацуки.</w:t>
      </w:r>
      <w:r>
        <w:t xml:space="preserve"> Рыжеволосая, резкая и талантливая в ремонте. После аварии на предприятии её семья потеряла дом и работу. Рэн не владеет «боевой машиной»: «Скрэп-Титан» — спасательная платформа, которую она знает лучше большинства взрослых. В опасных сценах она действует только вместе с Рейкой или квалифицированным оператором.</w:t>
      </w:r>
    </w:p>
    <w:p>
      <w:r/>
      <w:r>
        <w:rPr>
          <w:b/>
        </w:rPr>
        <w:t>Хана Сироясики.</w:t>
      </w:r>
      <w:r>
        <w:t xml:space="preserve"> Дочь иллюзиониста, который пытался вывести семью из «Хора Бездны». Её гетерохромия и термохромное сценическое платье подпитывают городские слухи о «волшебнице». Реальная линия Ханы — психотерапия, восстановление памяти и безопасный контакт со взрослыми, которым можно доверять. Её диссоциация не является суперспособностью и не делает её «безжалостной в бою».</w:t>
      </w:r>
    </w:p>
    <w:p>
      <w:r/>
      <w:r>
        <w:rPr>
          <w:b/>
        </w:rPr>
        <w:t>Юки Тэнро.</w:t>
      </w:r>
      <w:r>
        <w:t xml:space="preserve"> Сдержанная чемпионка по кэндо и хранительница местного архива. Она организует слушания, иски и ненасильственные блокировки проекта «Шельф-4». Катана — спортивный и церемониальный предмет, а не решение конфликтов.</w:t>
      </w:r>
    </w:p>
    <w:p>
      <w:r/>
      <w:r>
        <w:rPr>
          <w:b/>
        </w:rPr>
        <w:t>Момо Хосидзора.</w:t>
      </w:r>
      <w:r>
        <w:t xml:space="preserve"> Солистка группы Stella-5 и лицо городской кампании «Сэйрин — город надежды». Она замечает в концертных фонограммах недекларированные низкочастотные эффекты и передаёт данные независимым специалистам. Её микрофон — инструмент сценической связи, а не оружие.</w:t>
      </w:r>
    </w:p>
    <w:p>
      <w:r/>
      <w:r>
        <w:rPr>
          <w:b/>
        </w:rPr>
        <w:t>Мия Кагэцуки.</w:t>
      </w:r>
      <w:r>
        <w:t xml:space="preserve"> Наблюдательная девочка с бессонницей, воображающая себя «Королевой Ночи». Её механический ворон Корвус — бытовой дрон с камерой и ограниченным временем полёта. Мия не выполняет разведку: взрослые используют случайно записанные ею безопасные материалы лишь после проверки.</w:t>
      </w:r>
    </w:p>
    <w:p>
      <w:pPr>
        <w:pStyle w:val="Heading2"/>
        <w:spacing w:before="320" w:after="120"/>
      </w:pPr>
      <w:r>
        <w:t>6.2. Технологические и сценические «нечеловеческие» персонажи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Персонаж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Реальная основа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Роль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Кицунэ Юбикири</w:t>
            </w:r>
            <w:r/>
          </w:p>
        </w:tc>
        <w:tc>
          <w:tcPr>
            <w:tcW w:type="dxa" w:w="3249"/>
          </w:tcPr>
          <w:p>
            <w:r/>
            <w:r>
              <w:t>молодая хозяйка чайного дома и технологичный костюм для фестивалей</w:t>
            </w:r>
          </w:p>
        </w:tc>
        <w:tc>
          <w:tcPr>
            <w:tcW w:type="dxa" w:w="3249"/>
          </w:tcPr>
          <w:p>
            <w:r/>
            <w:r>
              <w:t>общественная сеть, стримы и убежище для свидетелей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Рюки</w:t>
            </w:r>
            <w:r/>
          </w:p>
        </w:tc>
        <w:tc>
          <w:tcPr>
            <w:tcW w:type="dxa" w:w="3249"/>
          </w:tcPr>
          <w:p>
            <w:r/>
            <w:r>
              <w:t>подросток из горной общины в костюме «Танца дракона»</w:t>
            </w:r>
          </w:p>
        </w:tc>
        <w:tc>
          <w:tcPr>
            <w:tcW w:type="dxa" w:w="3249"/>
          </w:tcPr>
          <w:p>
            <w:r/>
            <w:r>
              <w:t>голос поколения, которое теряет дом; не боец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Сплэш (S.P.L.A.S.H.)</w:t>
            </w:r>
            <w:r/>
          </w:p>
        </w:tc>
        <w:tc>
          <w:tcPr>
            <w:tcW w:type="dxa" w:w="3249"/>
          </w:tcPr>
          <w:p>
            <w:r/>
            <w:r>
              <w:t>опытный мягкий робот Aquaforge</w:t>
            </w:r>
          </w:p>
        </w:tc>
        <w:tc>
          <w:tcPr>
            <w:tcW w:type="dxa" w:w="3249"/>
          </w:tcPr>
          <w:p>
            <w:r/>
            <w:r>
              <w:t>инспекция опасных зон и сюжет о границах машинной субъектности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Аста-7</w:t>
            </w:r>
            <w:r/>
          </w:p>
        </w:tc>
        <w:tc>
          <w:tcPr>
            <w:tcW w:type="dxa" w:w="3249"/>
          </w:tcPr>
          <w:p>
            <w:r/>
            <w:r>
              <w:t>социальный робот-прототип</w:t>
            </w:r>
          </w:p>
        </w:tc>
        <w:tc>
          <w:tcPr>
            <w:tcW w:type="dxa" w:w="3249"/>
          </w:tcPr>
          <w:p>
            <w:r/>
            <w:r>
              <w:t>анализ данных, протоколирование, комический и этический ракурс</w:t>
            </w:r>
          </w:p>
        </w:tc>
      </w:tr>
      <w:tr>
        <w:tc>
          <w:tcPr>
            <w:tcW w:type="dxa" w:w="3249"/>
          </w:tcPr>
          <w:p>
            <w:r/>
            <w:r/>
            <w:r>
              <w:rPr>
                <w:b/>
              </w:rPr>
              <w:t>Стелла</w:t>
            </w:r>
            <w:r/>
          </w:p>
        </w:tc>
        <w:tc>
          <w:tcPr>
            <w:tcW w:type="dxa" w:w="3249"/>
          </w:tcPr>
          <w:p>
            <w:r/>
            <w:r>
              <w:t>художественная инсталляция: ИИ, проекторы и рой дронов</w:t>
            </w:r>
          </w:p>
        </w:tc>
        <w:tc>
          <w:tcPr>
            <w:tcW w:type="dxa" w:w="3249"/>
          </w:tcPr>
          <w:p>
            <w:r/>
            <w:r>
              <w:t>визуализирует закономерности в данных, но может ошибаться</w:t>
            </w:r>
          </w:p>
        </w:tc>
      </w:tr>
    </w:tbl>
    <w:p>
      <w:r/>
      <w:r>
        <w:rPr>
          <w:b/>
        </w:rPr>
        <w:t>Кицунэ Юбикири.</w:t>
      </w:r>
      <w:r>
        <w:t xml:space="preserve"> Наследница чайного дома «Когарэ-но-Ину» в Цукимати. Её «девять хвостов» — безопасные световые и съёмочные модули костюма, а не боевые устройства. Кицунэ связывает журналистов, юристов, соседей и работников порта; её сила — репутация и умение слушать.</w:t>
      </w:r>
    </w:p>
    <w:p>
      <w:r/>
      <w:r>
        <w:rPr>
          <w:b/>
        </w:rPr>
        <w:t>Рюки.</w:t>
      </w:r>
      <w:r>
        <w:t xml:space="preserve"> Застенчивая ученица Юки, живущая в горном посёлке. У неё ихтиоз; сценический образ дракона позволяет ей говорить о теле и инаковости без стыда. Она участвует в общественных выступлениях, но взрослые защищают её от давления и риска.</w:t>
      </w:r>
    </w:p>
    <w:p>
      <w:r/>
      <w:r>
        <w:rPr>
          <w:b/>
        </w:rPr>
        <w:t>Сплэш.</w:t>
      </w:r>
      <w:r>
        <w:t xml:space="preserve"> Расшифровка названия: *Self-organizing Polymer Liquid Android for Sub-Hazardous Tasks*. Прототип CSR с распределёнными датчиками и ограниченным обучением. Он может проникать в технологические щели, искать утечки и амортизировать удар, но не выдерживает экстремальной среды и не является «живым бронежилетом». Кицунэ первой называет Сплэша существом, а не оборудованием.</w:t>
      </w:r>
    </w:p>
    <w:p>
      <w:r/>
      <w:r>
        <w:rPr>
          <w:b/>
        </w:rPr>
        <w:t>Аста-7.</w:t>
      </w:r>
      <w:r>
        <w:t xml:space="preserve"> Социальный робот ASTAR-7 с экраном вместо лица. Он проводит анализ журналов, фиксирует показания и объясняет данные понятным языком. Его «эмоции» могут быть как сложной моделью поведения, так и признаками зарождающейся субъектности — сериал не выдаёт однозначного ответа.</w:t>
      </w:r>
    </w:p>
    <w:p>
      <w:r/>
      <w:r>
        <w:rPr>
          <w:b/>
        </w:rPr>
        <w:t>Стелла.</w:t>
      </w:r>
      <w:r>
        <w:t xml:space="preserve"> Сетевой художественный проект, который соединяет дроновый рой, проекции и генеративную систему. Стелла превращает транспортные и экологические данные в узоры света. Красота её выводов не гарантирует истинности: данные нужно проверять.</w:t>
      </w:r>
    </w:p>
    <w:p>
      <w:pPr>
        <w:pStyle w:val="Heading1"/>
        <w:spacing w:before="320" w:after="120"/>
      </w:pPr>
      <w:r>
        <w:t>7. Команда и тактика</w:t>
      </w:r>
    </w:p>
    <w:p>
      <w:r>
        <w:t>Команда побеждает не силой, а разделением компетенций. Взрослые отвечают за опасные действия, связь с экстренными службами и юридическую защиту. Несовершеннолетние принимают решения о собственном участии, но не отправляются в зоны насилия или техногенной опасности.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Исполнители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Ограничение</w:t>
            </w:r>
          </w:p>
        </w:tc>
      </w:tr>
      <w:tr>
        <w:tc>
          <w:tcPr>
            <w:tcW w:type="dxa" w:w="3249"/>
          </w:tcPr>
          <w:p>
            <w:r/>
            <w:r>
              <w:t>Сбор и проверка данных</w:t>
            </w:r>
          </w:p>
        </w:tc>
        <w:tc>
          <w:tcPr>
            <w:tcW w:type="dxa" w:w="3249"/>
          </w:tcPr>
          <w:p>
            <w:r/>
            <w:r>
              <w:t>Аста-7, Стелла, Кицунэ, журналисты</w:t>
            </w:r>
          </w:p>
        </w:tc>
        <w:tc>
          <w:tcPr>
            <w:tcW w:type="dxa" w:w="3249"/>
          </w:tcPr>
          <w:p>
            <w:r/>
            <w:r>
              <w:t>любой цифровой след подтверждается независимым источником</w:t>
            </w:r>
          </w:p>
        </w:tc>
      </w:tr>
      <w:tr>
        <w:tc>
          <w:tcPr>
            <w:tcW w:type="dxa" w:w="3249"/>
          </w:tcPr>
          <w:p>
            <w:r/>
            <w:r>
              <w:t>Работа на объекте</w:t>
            </w:r>
          </w:p>
        </w:tc>
        <w:tc>
          <w:tcPr>
            <w:tcW w:type="dxa" w:w="3249"/>
          </w:tcPr>
          <w:p>
            <w:r/>
            <w:r>
              <w:t>Рейка, Сая, лицензированные операторы, Сплэш</w:t>
            </w:r>
          </w:p>
        </w:tc>
        <w:tc>
          <w:tcPr>
            <w:tcW w:type="dxa" w:w="3249"/>
          </w:tcPr>
          <w:p>
            <w:r/>
            <w:r>
              <w:t>приоритет — эвакуация и безопасность, а не захват техники</w:t>
            </w:r>
          </w:p>
        </w:tc>
      </w:tr>
      <w:tr>
        <w:tc>
          <w:tcPr>
            <w:tcW w:type="dxa" w:w="3249"/>
          </w:tcPr>
          <w:p>
            <w:r/>
            <w:r>
              <w:t>Общественная защита</w:t>
            </w:r>
          </w:p>
        </w:tc>
        <w:tc>
          <w:tcPr>
            <w:tcW w:type="dxa" w:w="3249"/>
          </w:tcPr>
          <w:p>
            <w:r/>
            <w:r>
              <w:t>Юки, Кицунэ, Момо, общины</w:t>
            </w:r>
          </w:p>
        </w:tc>
        <w:tc>
          <w:tcPr>
            <w:tcW w:type="dxa" w:w="3249"/>
          </w:tcPr>
          <w:p>
            <w:r/>
            <w:r>
              <w:t>слушания, пресса, наблюдатели, юристы</w:t>
            </w:r>
          </w:p>
        </w:tc>
      </w:tr>
      <w:tr>
        <w:tc>
          <w:tcPr>
            <w:tcW w:type="dxa" w:w="3249"/>
          </w:tcPr>
          <w:p>
            <w:r/>
            <w:r>
              <w:t>Свидетельские линии</w:t>
            </w:r>
          </w:p>
        </w:tc>
        <w:tc>
          <w:tcPr>
            <w:tcW w:type="dxa" w:w="3249"/>
          </w:tcPr>
          <w:p>
            <w:r/>
            <w:r>
              <w:t>Хана и Мия при поддержке опекунов</w:t>
            </w:r>
          </w:p>
        </w:tc>
        <w:tc>
          <w:tcPr>
            <w:tcW w:type="dxa" w:w="3249"/>
          </w:tcPr>
          <w:p>
            <w:r/>
            <w:r>
              <w:t>никакого давления, публикация только с согласия и защитой данных</w:t>
            </w:r>
          </w:p>
        </w:tc>
      </w:tr>
      <w:tr>
        <w:tc>
          <w:tcPr>
            <w:tcW w:type="dxa" w:w="3249"/>
          </w:tcPr>
          <w:p>
            <w:r/>
            <w:r>
              <w:t>Публичное сообщение</w:t>
            </w:r>
          </w:p>
        </w:tc>
        <w:tc>
          <w:tcPr>
            <w:tcW w:type="dxa" w:w="3249"/>
          </w:tcPr>
          <w:p>
            <w:r/>
            <w:r>
              <w:t>Момо и независимые редакции</w:t>
            </w:r>
          </w:p>
        </w:tc>
        <w:tc>
          <w:tcPr>
            <w:tcW w:type="dxa" w:w="3249"/>
          </w:tcPr>
          <w:p>
            <w:r/>
            <w:r>
              <w:t>фактчекинг, защита источников, право на ответ</w:t>
            </w:r>
          </w:p>
        </w:tc>
      </w:tr>
    </w:tbl>
    <w:p>
      <w:pPr>
        <w:pStyle w:val="Heading1"/>
        <w:spacing w:before="320" w:after="120"/>
      </w:pPr>
      <w:r>
        <w:t>8. Конфликты и ставки</w:t>
      </w:r>
    </w:p>
    <w:p>
      <w:r/>
      <w:r>
        <w:rPr>
          <w:b/>
        </w:rPr>
        <w:t>Корпоративный конфликт.</w:t>
      </w:r>
      <w:r>
        <w:t xml:space="preserve"> Akatomi стремится довести город до зависимости от частной инфраструктуры и получить контроль над муниципальными контрактами.</w:t>
      </w:r>
    </w:p>
    <w:p>
      <w:r/>
      <w:r>
        <w:rPr>
          <w:b/>
        </w:rPr>
        <w:t>Социальный конфликт.</w:t>
      </w:r>
      <w:r>
        <w:t xml:space="preserve"> Рабочие, жители старых кварталов и горные общины по-разному понимают «развитие»: кому-то нужны рабочие места, кому-то — чистая вода и право остаться дома.</w:t>
      </w:r>
    </w:p>
    <w:p>
      <w:r/>
      <w:r>
        <w:rPr>
          <w:b/>
        </w:rPr>
        <w:t>Информационный конфликт.</w:t>
      </w:r>
      <w:r>
        <w:t xml:space="preserve"> «Хор Бездны» продаёт простые ответы, а корпорация прячет решения в юридическом и техническом жаргоне. Героям нужно не только найти истину, но и сделать её понятной.</w:t>
      </w:r>
    </w:p>
    <w:p>
      <w:r/>
      <w:r>
        <w:rPr>
          <w:b/>
        </w:rPr>
        <w:t>Этический конфликт.</w:t>
      </w:r>
      <w:r>
        <w:t xml:space="preserve"> Рейка готова разрушить опасную систему, Сая — сохранить доказательства и минимизировать вред, Юки — удержать людей от эскалации. Их разногласие не решается одной победой.</w:t>
      </w:r>
    </w:p>
    <w:p>
      <w:r/>
      <w:r>
        <w:rPr>
          <w:b/>
        </w:rPr>
        <w:t>Экологический конфликт.</w:t>
      </w:r>
      <w:r>
        <w:t xml:space="preserve"> Проект «Шельф-4» угрожает водосбору горного хребта: аварийное складирование отходов и подготовка площадки могут загрязнить источники, от которых зависит весь город.</w:t>
      </w:r>
    </w:p>
    <w:p>
      <w:pPr>
        <w:pStyle w:val="Heading1"/>
        <w:spacing w:before="320" w:after="120"/>
      </w:pPr>
      <w:r>
        <w:t>9. Сюжет первого сезона</w:t>
      </w:r>
    </w:p>
    <w:p>
      <w:pPr>
        <w:pStyle w:val="Heading2"/>
        <w:spacing w:before="320" w:after="120"/>
      </w:pPr>
      <w:r>
        <w:t>9.1. Завязка</w:t>
      </w:r>
    </w:p>
    <w:p>
      <w:r>
        <w:t>Akatomi объявляет фестиваль света и технологий, обещая городу рабочие места и новую инфраструктуру. Одновременно компания продвигает «Шельф-4» — проект логистического и вычислительного комплекса в горах. «Хор Бездны» проводит серию эффектных «очищений», после которых жители готовы подписывать передачу участков общине.</w:t>
      </w:r>
    </w:p>
    <w:p>
      <w:r>
        <w:t>Рэн замечает несоответствия в сервисных журналах «Скрэп-Титана». Момо слышит в фонограмме неучтённый слой. Сая получает данные об утечке CSR. Разные линии сходятся в чайном доме Кицунэ.</w:t>
      </w:r>
    </w:p>
    <w:p>
      <w:pPr>
        <w:pStyle w:val="Heading2"/>
        <w:spacing w:before="320" w:after="120"/>
      </w:pPr>
      <w:r>
        <w:t>9.2. Арка эпизодов 1–12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Эпизоды</w:t>
            </w:r>
          </w:p>
        </w:tc>
        <w:tc>
          <w:tcPr>
            <w:tcW w:type="dxa" w:w="4873"/>
            <w:shd w:fill="0A6474"/>
          </w:tcPr>
          <w:p>
            <w:r>
              <w:rPr>
                <w:b/>
                <w:color w:val="FFFFFF"/>
              </w:rPr>
              <w:t>События и функция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1–3. Сигналы</w:t>
            </w:r>
            <w:r/>
          </w:p>
        </w:tc>
        <w:tc>
          <w:tcPr>
            <w:tcW w:type="dxa" w:w="4873"/>
          </w:tcPr>
          <w:p>
            <w:r/>
            <w:r>
              <w:t>Авария в доках, первое «чудо» культа и знакомство с героями. Команда понимает, что CSR выводят с объекта в обход отчётности.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4–6. Цена доказательства</w:t>
            </w:r>
            <w:r/>
          </w:p>
        </w:tc>
        <w:tc>
          <w:tcPr>
            <w:tcW w:type="dxa" w:w="4873"/>
          </w:tcPr>
          <w:p>
            <w:r/>
            <w:r>
              <w:t>Рейка добывает фрагмент телеметрии, рабочие объявляют забастовку, а Сая признаётся в старой утечке. Хана получает безопасную поддержку и даёт показания лишь после консультации с адвокатом.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7–9. Чья правда громче</w:t>
            </w:r>
            <w:r/>
          </w:p>
        </w:tc>
        <w:tc>
          <w:tcPr>
            <w:tcW w:type="dxa" w:w="4873"/>
          </w:tcPr>
          <w:p>
            <w:r/>
            <w:r>
              <w:t>Над городом появляется постановочное «знамение». Akatomi ограничивает доступ к данным под предлогом безопасности. Герои проверяют связь между фестивальной логистикой, «Шельфом-4» и Obsidian-01.</w:t>
            </w:r>
          </w:p>
        </w:tc>
      </w:tr>
      <w:tr>
        <w:tc>
          <w:tcPr>
            <w:tcW w:type="dxa" w:w="4873"/>
          </w:tcPr>
          <w:p>
            <w:r/>
            <w:r/>
            <w:r>
              <w:rPr>
                <w:b/>
              </w:rPr>
              <w:t>10–12. Свет и тень</w:t>
            </w:r>
            <w:r/>
          </w:p>
        </w:tc>
        <w:tc>
          <w:tcPr>
            <w:tcW w:type="dxa" w:w="4873"/>
          </w:tcPr>
          <w:p>
            <w:r/>
            <w:r>
              <w:t>Фестиваль становится прикрытием для вывоза опасных материалов и демонстрации Obsidian-01. Команда предотвращает аварию, сохраняет доказательства и выводит историю в публичное поле.</w:t>
            </w:r>
          </w:p>
        </w:tc>
      </w:tr>
    </w:tbl>
    <w:p>
      <w:pPr>
        <w:pStyle w:val="Heading2"/>
        <w:spacing w:before="320" w:after="120"/>
      </w:pPr>
      <w:r>
        <w:t>9.3. Кульминация: фестиваль света и тени</w:t>
      </w:r>
    </w:p>
    <w:p>
      <w:r>
        <w:t>Финал строится как операция по предотвращению вреда, а не штурм. Рейка и лицензированные операторы останавливают опасный конвой и вызывают аварийные службы. Сплэш локализует утечку в пределах своих возможностей. Юки организует наблюдателей у выезда из полигона. Аста-7 сохраняет телеметрию с неизменяемой временной меткой; Стелла показывает публике понятную карту маршрута, но Момо и редакция публикуют только проверенные данные. Кицунэ выводит свидетелей в безопасное место.</w:t>
      </w:r>
    </w:p>
    <w:p>
      <w:r>
        <w:t>На финальном концерте Момо отказывается от подготовленного обращения и сообщает аудитории, где найти документы, экспертов и горячую линию помощи пострадавшим от культа. Курогане не арестован «на сцене»: начинается расследование, часть улик оспаривается, а город впервые получает возможность обсуждать своё будущее без навязанного сценария.</w:t>
      </w:r>
    </w:p>
    <w:p>
      <w:r/>
      <w:r>
        <w:rPr>
          <w:b/>
        </w:rPr>
        <w:t>Финальный образ:</w:t>
      </w:r>
      <w:r>
        <w:t xml:space="preserve"> после дождя на стене старого квартала проекция Стеллы медленно превращает карту водосбора в созвездие. Это не пророчество, а приглашение смотреть внимательнее.</w:t>
      </w:r>
    </w:p>
    <w:p>
      <w:pPr>
        <w:pStyle w:val="Heading1"/>
        <w:spacing w:before="320" w:after="120"/>
      </w:pPr>
      <w:r>
        <w:t>10. Визуальный и звуковой язык</w:t>
      </w:r>
    </w:p>
    <w:p>
      <w:pPr>
        <w:pStyle w:val="Heading2"/>
        <w:spacing w:before="320" w:after="120"/>
      </w:pPr>
      <w:r>
        <w:t>10.1. Изображение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Пространство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Палитра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Визуальный принцип</w:t>
            </w:r>
          </w:p>
        </w:tc>
      </w:tr>
      <w:tr>
        <w:tc>
          <w:tcPr>
            <w:tcW w:type="dxa" w:w="3249"/>
          </w:tcPr>
          <w:p>
            <w:r/>
            <w:r>
              <w:t>Хикари-но-Мати</w:t>
            </w:r>
          </w:p>
        </w:tc>
        <w:tc>
          <w:tcPr>
            <w:tcW w:type="dxa" w:w="3249"/>
          </w:tcPr>
          <w:p>
            <w:r/>
            <w:r>
              <w:t>белый, синий, серебро, рекламный неон</w:t>
            </w:r>
          </w:p>
        </w:tc>
        <w:tc>
          <w:tcPr>
            <w:tcW w:type="dxa" w:w="3249"/>
          </w:tcPr>
          <w:p>
            <w:r/>
            <w:r>
              <w:t>чистые поверхности, отражения, избыток информации</w:t>
            </w:r>
          </w:p>
        </w:tc>
      </w:tr>
      <w:tr>
        <w:tc>
          <w:tcPr>
            <w:tcW w:type="dxa" w:w="3249"/>
          </w:tcPr>
          <w:p>
            <w:r/>
            <w:r>
              <w:t>Цукимати</w:t>
            </w:r>
          </w:p>
        </w:tc>
        <w:tc>
          <w:tcPr>
            <w:tcW w:type="dxa" w:w="3249"/>
          </w:tcPr>
          <w:p>
            <w:r/>
            <w:r>
              <w:t>древесные, золотые и тёмно-красные тона</w:t>
            </w:r>
          </w:p>
        </w:tc>
        <w:tc>
          <w:tcPr>
            <w:tcW w:type="dxa" w:w="3249"/>
          </w:tcPr>
          <w:p>
            <w:r/>
            <w:r>
              <w:t>фактура дерева, бумага, дождь, тёплый локальный свет</w:t>
            </w:r>
          </w:p>
        </w:tc>
      </w:tr>
      <w:tr>
        <w:tc>
          <w:tcPr>
            <w:tcW w:type="dxa" w:w="3249"/>
          </w:tcPr>
          <w:p>
            <w:r/>
            <w:r>
              <w:t>Тэцуба и порт</w:t>
            </w:r>
          </w:p>
        </w:tc>
        <w:tc>
          <w:tcPr>
            <w:tcW w:type="dxa" w:w="3249"/>
          </w:tcPr>
          <w:p>
            <w:r/>
            <w:r>
              <w:t>ржавчина, бетон, тёмно-зелёный, жёсткий белый свет</w:t>
            </w:r>
          </w:p>
        </w:tc>
        <w:tc>
          <w:tcPr>
            <w:tcW w:type="dxa" w:w="3249"/>
          </w:tcPr>
          <w:p>
            <w:r/>
            <w:r>
              <w:t>вес, шум, открытая механика, следы ремонта</w:t>
            </w:r>
          </w:p>
        </w:tc>
      </w:tr>
      <w:tr>
        <w:tc>
          <w:tcPr>
            <w:tcW w:type="dxa" w:w="3249"/>
          </w:tcPr>
          <w:p>
            <w:r/>
            <w:r>
              <w:t>Горы</w:t>
            </w:r>
          </w:p>
        </w:tc>
        <w:tc>
          <w:tcPr>
            <w:tcW w:type="dxa" w:w="3249"/>
          </w:tcPr>
          <w:p>
            <w:r/>
            <w:r>
              <w:t>глубокий зелёный, сланец, молочный туман</w:t>
            </w:r>
          </w:p>
        </w:tc>
        <w:tc>
          <w:tcPr>
            <w:tcW w:type="dxa" w:w="3249"/>
          </w:tcPr>
          <w:p>
            <w:r/>
            <w:r>
              <w:t>вода, расстояние, хрупкость ландшафта</w:t>
            </w:r>
          </w:p>
        </w:tc>
      </w:tr>
    </w:tbl>
    <w:p>
      <w:r>
        <w:t>Мехи показываются тяжёлыми и медленными: гидравлика дрожит, обувь вязнет в грязи, любой неверный манёвр имеет цену. Проекции красивы только в нужном ракурсе; за кулисами видны кабели, проекторы, дроны и люди, которые ими управляют.</w:t>
      </w:r>
    </w:p>
    <w:p>
      <w:pPr>
        <w:pStyle w:val="Heading2"/>
        <w:spacing w:before="320" w:after="120"/>
      </w:pPr>
      <w:r>
        <w:t>10.2. Звук</w:t>
      </w:r>
    </w:p>
    <w:p>
      <w:r>
        <w:t>Саундтрек соединяет индустриальный ритм, эмбиент и обработанные традиционные инструменты. Звук машин конкретен: сервоприводы, клапаны, кабели, гул генераторов. Музыка Момо остаётся полноценной поп-музыкой; её конфликт с манипулятивным аудио строится на прозрачности и согласии, а не на «целительных частотах».</w:t>
      </w:r>
    </w:p>
    <w:p>
      <w:pPr>
        <w:pStyle w:val="Heading1"/>
        <w:spacing w:before="320" w:after="120"/>
      </w:pPr>
      <w:r>
        <w:t>11. Форматы и коммерческий потенциал</w:t>
      </w:r>
    </w:p>
    <w:p>
      <w:pPr>
        <w:pStyle w:val="Heading2"/>
        <w:spacing w:before="320" w:after="120"/>
      </w:pPr>
      <w:r>
        <w:t>11.1. Трансмедиа</w:t>
      </w:r>
    </w:p>
    <w:p>
      <w:pPr>
        <w:pStyle w:val="ListBullet"/>
      </w:pPr>
      <w:r/>
      <w:r>
        <w:rPr>
          <w:b/>
        </w:rPr>
        <w:t>Анимационный сериал:</w:t>
      </w:r>
      <w:r>
        <w:t xml:space="preserve"> основной канон, 24 эпизода; первый сезон — 12 серий.</w:t>
      </w:r>
    </w:p>
    <w:p>
      <w:pPr>
        <w:pStyle w:val="ListBullet"/>
      </w:pPr>
      <w:r/>
      <w:r>
        <w:rPr>
          <w:b/>
        </w:rPr>
        <w:t>Сюжетная игра:</w:t>
      </w:r>
      <w:r>
        <w:t xml:space="preserve"> расследование и тактическое управление ресурсами; игрок собирает доказательства, выбирает способы публикации и отвечает за последствия решений.</w:t>
      </w:r>
    </w:p>
    <w:p>
      <w:pPr>
        <w:pStyle w:val="ListBullet"/>
      </w:pPr>
      <w:r/>
      <w:r>
        <w:rPr>
          <w:b/>
        </w:rPr>
        <w:t>Манга «Следы в данных»:</w:t>
      </w:r>
      <w:r>
        <w:t xml:space="preserve"> детективные истории из разных районов Сэйрина.</w:t>
      </w:r>
    </w:p>
    <w:p>
      <w:pPr>
        <w:pStyle w:val="ListBullet"/>
      </w:pPr>
      <w:r/>
      <w:r>
        <w:rPr>
          <w:b/>
        </w:rPr>
        <w:t>Спин-офф «Чайный дом Кицунэ»:</w:t>
      </w:r>
      <w:r>
        <w:t xml:space="preserve"> камерная антология о доверии, городской памяти и соседях.</w:t>
      </w:r>
    </w:p>
    <w:p>
      <w:pPr>
        <w:pStyle w:val="ListBullet"/>
      </w:pPr>
      <w:r/>
      <w:r>
        <w:rPr>
          <w:b/>
        </w:rPr>
        <w:t>Подкаст «Ночные разговоры с Мией»:</w:t>
      </w:r>
      <w:r>
        <w:t xml:space="preserve"> короткие безопасные истории и городские слухи, которые взрослые герои проверяют.</w:t>
      </w:r>
    </w:p>
    <w:p>
      <w:pPr>
        <w:pStyle w:val="ListBullet"/>
      </w:pPr>
      <w:r/>
      <w:r>
        <w:rPr>
          <w:b/>
        </w:rPr>
        <w:t>AR-проект «Ятагарасу»:</w:t>
      </w:r>
      <w:r>
        <w:t xml:space="preserve"> образовательные мини-сценарии о медиаграмотности и распознавании постановочных эффектов.</w:t>
      </w:r>
    </w:p>
    <w:p>
      <w:pPr>
        <w:pStyle w:val="Heading2"/>
        <w:spacing w:before="320" w:after="120"/>
      </w:pPr>
      <w:r>
        <w:t>11.2. Продуктовые направления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Линия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Примеры</w:t>
            </w:r>
          </w:p>
        </w:tc>
        <w:tc>
          <w:tcPr>
            <w:tcW w:type="dxa" w:w="3249"/>
            <w:shd w:fill="0A6474"/>
          </w:tcPr>
          <w:p>
            <w:r>
              <w:rPr>
                <w:b/>
                <w:color w:val="FFFFFF"/>
              </w:rPr>
              <w:t>Принцип</w:t>
            </w:r>
          </w:p>
        </w:tc>
      </w:tr>
      <w:tr>
        <w:tc>
          <w:tcPr>
            <w:tcW w:type="dxa" w:w="3249"/>
          </w:tcPr>
          <w:p>
            <w:r/>
            <w:r>
              <w:t>Коллекционная</w:t>
            </w:r>
          </w:p>
        </w:tc>
        <w:tc>
          <w:tcPr>
            <w:tcW w:type="dxa" w:w="3249"/>
          </w:tcPr>
          <w:p>
            <w:r/>
            <w:r>
              <w:t>модели «Голиаф-V», «Скрэп-Титана», «Кракена-М»; статуэтки лидеров</w:t>
            </w:r>
          </w:p>
        </w:tc>
        <w:tc>
          <w:tcPr>
            <w:tcW w:type="dxa" w:w="3249"/>
          </w:tcPr>
          <w:p>
            <w:r/>
            <w:r>
              <w:t>инженерная детализация, без романтизации оружия</w:t>
            </w:r>
          </w:p>
        </w:tc>
      </w:tr>
      <w:tr>
        <w:tc>
          <w:tcPr>
            <w:tcW w:type="dxa" w:w="3249"/>
          </w:tcPr>
          <w:p>
            <w:r/>
            <w:r>
              <w:t>Тактильная</w:t>
            </w:r>
          </w:p>
        </w:tc>
        <w:tc>
          <w:tcPr>
            <w:tcW w:type="dxa" w:w="3249"/>
          </w:tcPr>
          <w:p>
            <w:r/>
            <w:r>
              <w:t>безопасный термохромный антистресс-гель, светильник «Слёзы Камикуры», одежда с термохромными вставками</w:t>
            </w:r>
          </w:p>
        </w:tc>
        <w:tc>
          <w:tcPr>
            <w:tcW w:type="dxa" w:w="3249"/>
          </w:tcPr>
          <w:p>
            <w:r/>
            <w:r>
              <w:t>понятная маркировка материалов и возрастных ограничений</w:t>
            </w:r>
          </w:p>
        </w:tc>
      </w:tr>
      <w:tr>
        <w:tc>
          <w:tcPr>
            <w:tcW w:type="dxa" w:w="3249"/>
          </w:tcPr>
          <w:p>
            <w:r/>
            <w:r>
              <w:t>Музыкальная</w:t>
            </w:r>
          </w:p>
        </w:tc>
        <w:tc>
          <w:tcPr>
            <w:tcW w:type="dxa" w:w="3249"/>
          </w:tcPr>
          <w:p>
            <w:r/>
            <w:r>
              <w:t>альбомы Момо, саундтрек, фестивальные лайтстики</w:t>
            </w:r>
          </w:p>
        </w:tc>
        <w:tc>
          <w:tcPr>
            <w:tcW w:type="dxa" w:w="3249"/>
          </w:tcPr>
          <w:p>
            <w:r/>
            <w:r>
              <w:t>музыка как сообщество, а не средство внушения</w:t>
            </w:r>
          </w:p>
        </w:tc>
      </w:tr>
      <w:tr>
        <w:tc>
          <w:tcPr>
            <w:tcW w:type="dxa" w:w="3249"/>
          </w:tcPr>
          <w:p>
            <w:r/>
            <w:r>
              <w:t>Цифровая</w:t>
            </w:r>
          </w:p>
        </w:tc>
        <w:tc>
          <w:tcPr>
            <w:tcW w:type="dxa" w:w="3249"/>
          </w:tcPr>
          <w:p>
            <w:r/>
            <w:r>
              <w:t>артбук, интерактивная карта Сэйрина, AR-фильтры Стеллы</w:t>
            </w:r>
          </w:p>
        </w:tc>
        <w:tc>
          <w:tcPr>
            <w:tcW w:type="dxa" w:w="3249"/>
          </w:tcPr>
          <w:p>
            <w:r/>
            <w:r>
              <w:t>медиаграмотность и исследование мира</w:t>
            </w:r>
          </w:p>
        </w:tc>
      </w:tr>
    </w:tbl>
    <w:p>
      <w:r>
        <w:t>Образы несовершеннолетних персонажей не используются для сексуализированного или опасного мерча. Реплики клинков и тяжёлой техники выпускаются как декоративные модели с возрастной маркировкой.</w:t>
      </w:r>
    </w:p>
    <w:p>
      <w:pPr>
        <w:pStyle w:val="Heading1"/>
        <w:spacing w:before="320" w:after="120"/>
      </w:pPr>
      <w:r>
        <w:t>12. Принципы франшизы</w:t>
      </w:r>
    </w:p>
    <w:p>
      <w:pPr>
        <w:pStyle w:val="ListNumber"/>
      </w:pPr>
      <w:r/>
      <w:r>
        <w:rPr>
          <w:b/>
        </w:rPr>
        <w:t>Причинность.</w:t>
      </w:r>
      <w:r>
        <w:t xml:space="preserve"> У каждого эффекта есть материальная или социальная причина; чудо можно исследовать.</w:t>
      </w:r>
    </w:p>
    <w:p>
      <w:pPr>
        <w:pStyle w:val="ListNumber"/>
      </w:pPr>
      <w:r/>
      <w:r>
        <w:rPr>
          <w:b/>
        </w:rPr>
        <w:t>Человеческая цена.</w:t>
      </w:r>
      <w:r>
        <w:t xml:space="preserve"> Технология важна не сама по себе, а через влияние на труд, дом, здоровье и выбор людей.</w:t>
      </w:r>
    </w:p>
    <w:p>
      <w:pPr>
        <w:pStyle w:val="ListNumber"/>
      </w:pPr>
      <w:r/>
      <w:r>
        <w:rPr>
          <w:b/>
        </w:rPr>
        <w:t>Непростая мораль.</w:t>
      </w:r>
      <w:r>
        <w:t xml:space="preserve"> У фракций есть понятные мотивы, но благие цели не оправдывают эксплуатацию.</w:t>
      </w:r>
    </w:p>
    <w:p>
      <w:pPr>
        <w:pStyle w:val="ListNumber"/>
      </w:pPr>
      <w:r/>
      <w:r>
        <w:rPr>
          <w:b/>
        </w:rPr>
        <w:t>Безопасность персонажей.</w:t>
      </w:r>
      <w:r>
        <w:t xml:space="preserve"> Дети и подростки не становятся расходным материалом для экшена; история признаёт границы, поддержку и согласие.</w:t>
      </w:r>
    </w:p>
    <w:p>
      <w:pPr>
        <w:pStyle w:val="ListNumber"/>
      </w:pPr>
      <w:r/>
      <w:r>
        <w:rPr>
          <w:b/>
        </w:rPr>
        <w:t>Город как герой.</w:t>
      </w:r>
      <w:r>
        <w:t xml:space="preserve"> Сэйрин меняется вместе с людьми и не сводится к декорации для конфликта.</w:t>
      </w:r>
    </w:p>
    <w:p>
      <w:pPr>
        <w:pStyle w:val="ListNumber"/>
      </w:pPr>
      <w:r/>
      <w:r>
        <w:rPr>
          <w:b/>
        </w:rPr>
        <w:t>Проверяемая надежда.</w:t>
      </w:r>
      <w:r>
        <w:t xml:space="preserve"> Победа — это не чудесное спасение, а доступ к информации, солидарность, работа институтов и готовность людей действовать.</w:t>
      </w:r>
    </w:p>
    <w:p>
      <w:pPr>
        <w:pStyle w:val="Quote"/>
      </w:pPr>
      <w:r>
        <w:t>«Сэйрин: Ночная смена — Резонанс 2030» — история о том, как разоблачить красивую ложь, не отняв у людей право мечтать.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Концептуальный дизайн-документ  •  Версия 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СЭЙРИН: НОЧНАЯ СМЕНА — «РЕЗОНАНС 2030»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647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C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C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