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0"/>
        </w:rPr>
        <w:t>올리브영 스킨케어 성분 조합-효과 분석 보고서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5A5A5A"/>
          <w:sz w:val="23"/>
        </w:rPr>
        <w:t>전체 크롤링 2,518개 상품(스킨/토너·크림·로션·미스트/오일·에센스/세럼/앰플) 기준</w:t>
      </w:r>
    </w:p>
    <w:p/>
    <w:p>
      <w:pPr>
        <w:pStyle w:val="Heading1"/>
      </w:pPr>
      <w:r>
        <w:rPr>
          <w:rFonts w:ascii="맑은 고딕" w:hAnsi="맑은 고딕" w:eastAsia="맑은 고딕"/>
          <w:b/>
          <w:sz w:val="32"/>
        </w:rPr>
        <w:t>1. 개요</w:t>
      </w:r>
    </w:p>
    <w:p>
      <w:r>
        <w:rPr>
          <w:rFonts w:ascii="맑은 고딕" w:hAnsi="맑은 고딕" w:eastAsia="맑은 고딕"/>
          <w:b w:val="0"/>
          <w:i w:val="0"/>
          <w:sz w:val="21"/>
        </w:rPr>
        <w:t>이 보고서는 올리브영에서 크롤링한 스킨케어 전체 상품(5개 서브카테고리, 2,518개)의 전성분표를 분석해, 개별 성분이 아니라 "성분 조합"이 통계적으로 의도된 배합 전략인지, 아니면 각 성분이 개별적으로 인기가 많아 우연히 같이 등장한 것인지를 구분한 결과다. 별점이나 리뷰가 아니라 전성분표 데이터만을 근거로 하며, 모든 해석은 화장품 처방학 일반 지식에 근거한 추정이므로 의학적 효능을 단정하지 않는다.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수치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분석 대상 상품 수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2,518개 (미스트/오일 157·로션 268·스킨/토너 383·크림 772·에센스/세럼/앰플 938)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전성분 데이터 확보 상품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2,507개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고유 성분 수(정규화 후)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3,816개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효과 성분(액티브+UV필터)으로 분류된 성분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125개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효과 성분을 1개 이상 포함한 상품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2,370개 (94.2%)</w:t>
            </w:r>
          </w:p>
        </w:tc>
      </w:tr>
    </w:tbl>
    <w:p/>
    <w:p>
      <w:r>
        <w:rPr>
          <w:rFonts w:ascii="맑은 고딕" w:hAnsi="맑은 고딕" w:eastAsia="맑은 고딕"/>
          <w:b w:val="0"/>
          <w:i/>
          <w:color w:val="5A5A5A"/>
          <w:sz w:val="19"/>
        </w:rPr>
        <w:t>※ 선크림(suncream)은 올리브영에서 스킨케어와 별도 카테고리로 분류되어 이번 전체 크롤링 범위에 포함되지 않았다. 다만 크림·로션 등에 섞여 있는 자외선차단 겸용 "올인원" 제품은 포함되어 있어 UV필터 조합도 일부 관찰된다.</w:t>
      </w:r>
    </w:p>
    <w:p>
      <w:pPr>
        <w:pStyle w:val="Heading1"/>
      </w:pPr>
      <w:r>
        <w:rPr>
          <w:rFonts w:ascii="맑은 고딕" w:hAnsi="맑은 고딕" w:eastAsia="맑은 고딕"/>
          <w:b/>
          <w:sz w:val="32"/>
        </w:rPr>
        <w:t>2. 분석 방법</w:t>
      </w:r>
    </w:p>
    <w:p>
      <w:r>
        <w:rPr>
          <w:rFonts w:ascii="맑은 고딕" w:hAnsi="맑은 고딕" w:eastAsia="맑은 고딕"/>
          <w:b w:val="0"/>
          <w:i w:val="0"/>
          <w:sz w:val="21"/>
        </w:rPr>
        <w:t>2-1. 분석 대상 성분을 좁힌 이유</w:t>
      </w:r>
    </w:p>
    <w:p>
      <w:r>
        <w:rPr>
          <w:rFonts w:ascii="맑은 고딕" w:hAnsi="맑은 고딕" w:eastAsia="맑은 고딕"/>
          <w:b w:val="0"/>
          <w:i w:val="0"/>
          <w:sz w:val="21"/>
        </w:rPr>
        <w:t>3,816개 고유 성분 전부를 조합 대상으로 삼으면 대부분이 정제수·글리세린류 같은 용제·유화제·점증제(기제) 이거나 향료·착색제라서 "효과 조합"이라 부르기 어렵다. 따라서 화장품 처방학 지식으로 액티브 또는 UV필터로 분류할 수 있는 성분 125개만 조합 분석 대상으로 삼았다(기존 8개 카테고리 분석에서 분류해 둔 180개 중 이번 데이터에도 등장하는 153개 + 이번 전체 데이터에서 빈도 100회 이상인데 아직 미분류였던 67개를 새로 분류해 합산).</w:t>
      </w:r>
    </w:p>
    <w:p>
      <w:r>
        <w:rPr>
          <w:rFonts w:ascii="맑은 고딕" w:hAnsi="맑은 고딕" w:eastAsia="맑은 고딕"/>
          <w:b w:val="0"/>
          <w:i w:val="0"/>
          <w:sz w:val="21"/>
        </w:rPr>
        <w:t>2-2. lift로 "의도된 조합"과 "우연한 동반 인기"를 구분</w:t>
      </w:r>
    </w:p>
    <w:p>
      <w:r>
        <w:rPr>
          <w:rFonts w:ascii="맑은 고딕" w:hAnsi="맑은 고딕" w:eastAsia="맑은 고딕"/>
          <w:b w:val="0"/>
          <w:i w:val="0"/>
          <w:sz w:val="21"/>
        </w:rPr>
        <w:t>lift = (두 성분이 실제로 같이 등장한 빈도) ÷ (두 성분이 각자 인기 있는 정도만으로 우연히 같이 등장할 것으로 기대되는 빈도). lift가 1에 가까우면 "각자 인기라서 우연히 같이 들어간 것"이고, lift가 크게 높으면 "이 조합이 우연 이상으로 자주 함께 쓰인다 → 의도된 배합일 가능성"으로 해석한다.</w:t>
      </w:r>
    </w:p>
    <w:p>
      <w:r>
        <w:rPr>
          <w:rFonts w:ascii="맑은 고딕" w:hAnsi="맑은 고딕" w:eastAsia="맑은 고딕"/>
          <w:b w:val="0"/>
          <w:i w:val="0"/>
          <w:sz w:val="21"/>
        </w:rPr>
        <w:t>2-3. 3종·4종 조합은 그 안의 하위 조합이 이미 유의미해야만 후보로 인정(Apriori 가지치기)</w:t>
      </w:r>
    </w:p>
    <w:p>
      <w:r>
        <w:rPr>
          <w:rFonts w:ascii="맑은 고딕" w:hAnsi="맑은 고딕" w:eastAsia="맑은 고딕"/>
          <w:b w:val="0"/>
          <w:i w:val="0"/>
          <w:sz w:val="21"/>
        </w:rPr>
        <w:t>예를 들어 A+B+C 3종 조합은 A+B, A+C, B+C 2종 조합이 모두 통계적으로 유의미(lift 5 이상 &amp; 5개 상품 이상)할 때만 검토 대상에 올린다. 이렇게 해야 "우연히 한 상품에만 같이 들어간" 조합이 통계적으로 부풀려지는 것을 막을 수 있다.</w:t>
      </w:r>
    </w:p>
    <w:p>
      <w:r>
        <w:rPr>
          <w:rFonts w:ascii="맑은 고딕" w:hAnsi="맑은 고딕" w:eastAsia="맑은 고딕"/>
          <w:b w:val="0"/>
          <w:i w:val="0"/>
          <w:sz w:val="21"/>
        </w:rPr>
        <w:t>2-4. confidence 표기</w:t>
      </w:r>
    </w:p>
    <w:p>
      <w:r>
        <w:rPr>
          <w:rFonts w:ascii="맑은 고딕" w:hAnsi="맑은 고딕" w:eastAsia="맑은 고딕"/>
          <w:b w:val="0"/>
          <w:i w:val="0"/>
          <w:sz w:val="21"/>
        </w:rPr>
        <w:t>high = 화장품 처방학적으로 이미 잘 알려진 배합 전략과 정확히 일치. medium = 통계적 패턴은 강하지만 해석에 추가 확인이 필요. low = 근거가 약하거나 특정 브랜드 편중 가능성이 있음.</w:t>
      </w:r>
    </w:p>
    <w:p>
      <w:pPr>
        <w:pStyle w:val="Heading1"/>
      </w:pPr>
      <w:r>
        <w:rPr>
          <w:rFonts w:ascii="맑은 고딕" w:hAnsi="맑은 고딕" w:eastAsia="맑은 고딕"/>
          <w:b/>
          <w:sz w:val="32"/>
        </w:rPr>
        <w:t>3. 주요 발견 — 조합 유형별 분석</w:t>
      </w:r>
    </w:p>
    <w:p>
      <w:pPr>
        <w:pStyle w:val="Heading2"/>
      </w:pPr>
      <w:r>
        <w:rPr>
          <w:rFonts w:ascii="맑은 고딕" w:hAnsi="맑은 고딕" w:eastAsia="맑은 고딕"/>
          <w:b/>
          <w:sz w:val="26"/>
        </w:rPr>
        <w:t>3-1. UV필터 병용 (자외선 차단, 올인원 제품 포함)</w:t>
      </w:r>
    </w:p>
    <w:p>
      <w:r>
        <w:rPr>
          <w:rFonts w:ascii="맑은 고딕" w:hAnsi="맑은 고딕" w:eastAsia="맑은 고딕"/>
          <w:b w:val="0"/>
          <w:i w:val="0"/>
          <w:sz w:val="21"/>
        </w:rPr>
        <w:t>선크림 전용 카테고리는 이번 크롤링 범위 밖이지만, 스킨/로션/에센스에 자외선차단 기능을 겸한 "올인원" 제품(주로 남성 그루밍 라인)에서 UV필터 다중 병용이 뚜렷하게 관찰된다.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조합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등장상품수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lift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대표 예시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디에칠아미노하이드록시벤조일헥실벤조에이트 + 메칠렌비스-벤조트리아졸릴테트라메칠부틸페놀 + 에칠헥실트리아존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5개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36,006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아이디얼포맨 프레시/시카/선 올인원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디에칠아미노하이드록시벤조일헥실벤조에이트 + 비스-에칠헥실옥시페놀메톡시페닐트리아진 + 티타늄디옥사이드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4개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1,827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아이오페 맨 올데이 퍼펙트 톤업 올인원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비스-에칠헥실옥시페놀메톡시페닐트리아진 + 에칠헥실살리실레이트 + 티타늄디옥사이드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1,781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포맨트 시그니처 올인원 에센스</w:t>
            </w:r>
          </w:p>
        </w:tc>
      </w:tr>
    </w:tbl>
    <w:p/>
    <w:p>
      <w:r>
        <w:rPr>
          <w:rFonts w:ascii="맑은 고딕" w:hAnsi="맑은 고딕" w:eastAsia="맑은 고딕"/>
          <w:b w:val="0"/>
          <w:i w:val="0"/>
          <w:sz w:val="21"/>
        </w:rPr>
        <w:t>해석: 서로 다른 흡수 파장대를 가진 유기자차(화학적 흡수제) 여러 종을 함께 써서 UVA/UVB 전 영역을 커버하거나, 유기자차와 무기자차(티타늄디옥사이드 등)를 함께 써서 백탁감을 줄이면서 차단력을 보강하는 전형적인 다중 필터 배합이다. 다만 개별 조합의 등장 상품 수 자체는 3~8개로 적어, 특정 남성 그루밍 브랜드 라인업에 집중된 경향이 있다는 점은 감안해야 한다.</w:t>
      </w:r>
    </w:p>
    <w:p>
      <w:r>
        <w:rPr>
          <w:rFonts w:ascii="맑은 고딕" w:hAnsi="맑은 고딕" w:eastAsia="맑은 고딕"/>
          <w:b w:val="0"/>
          <w:i/>
          <w:color w:val="5A5A5A"/>
          <w:sz w:val="19"/>
        </w:rPr>
        <w:t>confidence: high (화장품 처방학의 잘 알려진 UV필터 병용·광안정화 원리와 일치)</w:t>
      </w:r>
    </w:p>
    <w:p>
      <w:pPr>
        <w:pStyle w:val="Heading2"/>
      </w:pPr>
      <w:r>
        <w:rPr>
          <w:rFonts w:ascii="맑은 고딕" w:hAnsi="맑은 고딕" w:eastAsia="맑은 고딕"/>
          <w:b/>
          <w:sz w:val="26"/>
        </w:rPr>
        <w:t>3-2. 다중 세라마이드 복합 (피부 장벽 강화)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조합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등장상품수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lift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대표 예시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세라마이드에이피 + 세라마이드엔에스 + 세라마이드이오피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94개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345.2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온그리디언츠 스킨 베리어 속광 미스트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세라마이드엔에스 + 세라마이드이오피 + 피토스핑고신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55개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145.3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코스알엑스 더 세라마이드 스킨 베리어 모이스처라이징 미스트</w:t>
            </w:r>
          </w:p>
        </w:tc>
      </w:tr>
    </w:tbl>
    <w:p/>
    <w:p>
      <w:r>
        <w:rPr>
          <w:rFonts w:ascii="맑은 고딕" w:hAnsi="맑은 고딕" w:eastAsia="맑은 고딕"/>
          <w:b w:val="0"/>
          <w:i w:val="0"/>
          <w:sz w:val="21"/>
        </w:rPr>
        <w:t>해석: 사람 피부 각질층에 존재하는 여러 타입의 세라마이드를 함께 배합해 피부 장벽 지질 구성을 재현하는 "멀티 세라마이드" 전략이다. 여기에 세라마이드 합성 전구체인 피토스핑고신까지 더해지면 장벽 강화 목적이 더 뚜렷해진다. 국내 "저자극 장벽 강화" 트렌드 제품에서 흔히 발견되는, 근거가 탄탄한 조합이다.</w:t>
      </w:r>
    </w:p>
    <w:p>
      <w:r>
        <w:rPr>
          <w:rFonts w:ascii="맑은 고딕" w:hAnsi="맑은 고딕" w:eastAsia="맑은 고딕"/>
          <w:b w:val="0"/>
          <w:i/>
          <w:color w:val="5A5A5A"/>
          <w:sz w:val="19"/>
        </w:rPr>
        <w:t>confidence: high</w:t>
      </w:r>
    </w:p>
    <w:p>
      <w:pPr>
        <w:pStyle w:val="Heading2"/>
      </w:pPr>
      <w:r>
        <w:rPr>
          <w:rFonts w:ascii="맑은 고딕" w:hAnsi="맑은 고딕" w:eastAsia="맑은 고딕"/>
          <w:b/>
          <w:sz w:val="26"/>
        </w:rPr>
        <w:t>3-3. 다분자량·다형태 히알루론산 복합 (보습)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조합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등장상품수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lift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대표 예시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다이메틸실란올하이알루로네이트 + 소듐하이알루로네이트다이메틸실란올 + 포타슘하이알루로네이트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62개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275.0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파넬 시카마누 세럼 미스트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+ 하이드롤라이즈드소듐하이알루로네이트 (4종)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63개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210.0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파넬 시카마누 세럼 미스트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+ 하이드록시프로필트라이모늄하이알루로네이트 (4종)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63개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196.7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파넬 시카마누 세럼 미스트</w:t>
            </w:r>
          </w:p>
        </w:tc>
      </w:tr>
    </w:tbl>
    <w:p/>
    <w:p>
      <w:r>
        <w:rPr>
          <w:rFonts w:ascii="맑은 고딕" w:hAnsi="맑은 고딕" w:eastAsia="맑은 고딕"/>
          <w:b w:val="0"/>
          <w:i w:val="0"/>
          <w:sz w:val="21"/>
        </w:rPr>
        <w:t>해석: 분자량과 이온 형태가 다른 히알루론산 유도체를 동시에 배합해 피부 표면부터 각질층 하부까지 여러 깊이에서 보습막을 형성하는 전략이다("저분자+고분자 히알루론산" 마케팅 문구와 대응). 기존 8개 카테고리 표본 분석에서도 확인됐던 패턴인데, 전체 데이터에서는 60개 이상 상품으로 훨씬 크게 재확인됐다.</w:t>
      </w:r>
    </w:p>
    <w:p>
      <w:r>
        <w:rPr>
          <w:rFonts w:ascii="맑은 고딕" w:hAnsi="맑은 고딕" w:eastAsia="맑은 고딕"/>
          <w:b w:val="0"/>
          <w:i/>
          <w:color w:val="5A5A5A"/>
          <w:sz w:val="19"/>
        </w:rPr>
        <w:t>confidence: high</w:t>
      </w:r>
    </w:p>
    <w:p>
      <w:pPr>
        <w:pStyle w:val="Heading2"/>
      </w:pPr>
      <w:r>
        <w:rPr>
          <w:rFonts w:ascii="맑은 고딕" w:hAnsi="맑은 고딕" w:eastAsia="맑은 고딕"/>
          <w:b/>
          <w:sz w:val="26"/>
        </w:rPr>
        <w:t>3-4. 펩타이드 콤플렉스 (안티에이징)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조합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등장상품수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lift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대표 예시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트라이펩타이드-1 + 팔미토일펜타펩타이드-4 + 헥사펩타이드-9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77개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221.3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바이오던스 콜라겐 펩타이드 젤리 세럼 미스트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카퍼트라이펩타이드-1 + 트라이펩타이드-1 + 헥사펩타이드-9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73개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183.2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바이오던스 콜라겐 펩타이드 젤리 세럼 미스트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팔미토일트라이펩타이드-1 + 팔미토일펜타펩타이드-4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116개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9.2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바이오힐보 판테셀 리페어시카 크림미스트</w:t>
            </w:r>
          </w:p>
        </w:tc>
      </w:tr>
    </w:tbl>
    <w:p/>
    <w:p>
      <w:r>
        <w:rPr>
          <w:rFonts w:ascii="맑은 고딕" w:hAnsi="맑은 고딕" w:eastAsia="맑은 고딕"/>
          <w:b w:val="0"/>
          <w:i w:val="0"/>
          <w:sz w:val="21"/>
        </w:rPr>
        <w:t>해석: 콜라겐 합성 신호 전달 펩타이드(트라이펩타이드-1, 팔미토일계 펩타이드)와 상처 재생 신호로 알려진 카퍼트라이펩타이드-1(구리 펩타이드) 등 서로 다른 기전의 펩타이드를 함께 배합한 "복합 안티에이징 펩타이드" 전략이다. 개별 펩타이드의 기능은 화장품 원료 문헌에 잘 보고돼 있으나, 여러 펩타이드를 함께 썼을 때의 "조합 시너지" 자체를 입증하는 근거는 개별 성분 대비 상대적으로 약해 confidence를 한 단계 낮춰 표기한다.</w:t>
      </w:r>
    </w:p>
    <w:p>
      <w:r>
        <w:rPr>
          <w:rFonts w:ascii="맑은 고딕" w:hAnsi="맑은 고딕" w:eastAsia="맑은 고딕"/>
          <w:b w:val="0"/>
          <w:i/>
          <w:color w:val="5A5A5A"/>
          <w:sz w:val="19"/>
        </w:rPr>
        <w:t>confidence: medium</w:t>
      </w:r>
    </w:p>
    <w:p>
      <w:pPr>
        <w:pStyle w:val="Heading2"/>
      </w:pPr>
      <w:r>
        <w:rPr>
          <w:rFonts w:ascii="맑은 고딕" w:hAnsi="맑은 고딕" w:eastAsia="맑은 고딕"/>
          <w:b/>
          <w:sz w:val="26"/>
        </w:rPr>
        <w:t>3-5. [핵심] 다중 아미노산 — 가수분해 단백질/PDRN 원료의 표기 결과로 추정</w:t>
      </w:r>
    </w:p>
    <w:p>
      <w:r>
        <w:rPr>
          <w:rFonts w:ascii="맑은 고딕" w:hAnsi="맑은 고딕" w:eastAsia="맑은 고딕"/>
          <w:b w:val="0"/>
          <w:i w:val="0"/>
          <w:sz w:val="21"/>
        </w:rPr>
        <w:t>이번 전체 데이터 분석에서 가장 크고 통계적으로 강한 패턴이다. 발린·아이소류신·페닐알라닌·아스파틱애씨드·트레오닌·라이신·알라닌·프롤린·히스티딘 등 최대 9종의 아미노산이 최대 104개 상품에서 동시에 등장하며, 4종 조합 기준 lift가 10,000을 넘는 경우도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조합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등장상품수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lift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대표 예시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발린 + 아스파틱애씨드 + 아이소류신 + 페닐알라닌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95개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10,309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바이오힐보 프로바이오덤 콜라겐 리모델링 세럼 겔 미스트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아이소류신 + 페닐알라닌 + 프롤린 (3종)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100개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418.8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바이오힐보 프로바이오덤 콜라겐 리모델링 세럼 겔 미스트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아이소류신 + 페닐알라닌 (2종)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104개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22.8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바이오힐보 프로바이오덤 콜라겐 리모델링 세럼 겔 미스트</w:t>
            </w:r>
          </w:p>
        </w:tc>
      </w:tr>
    </w:tbl>
    <w:p/>
    <w:p>
      <w:r>
        <w:rPr>
          <w:rFonts w:ascii="맑은 고딕" w:hAnsi="맑은 고딕" w:eastAsia="맑은 고딕"/>
          <w:b w:val="0"/>
          <w:i w:val="0"/>
          <w:sz w:val="21"/>
        </w:rPr>
        <w:t>성분 6종 이상이 동시에 등장하는 상품은 102개, 브랜드 기준으로는 43개 브랜드에 걸쳐 나타난다(바이오힐보, 밀리밀리, 런드리유, 제나벨, 오우즈너리, 아이디얼포맨, 빌리프, 디오디너리, 비긴스, 파티온 등). 그런데 이 상품명들을 보면 "PDRN", "콜라겐", "프로틴", "500달톤" 같은 단어가 반복적으로 등장한다.</w:t>
      </w:r>
    </w:p>
    <w:p>
      <w:r>
        <w:rPr>
          <w:rFonts w:ascii="맑은 고딕" w:hAnsi="맑은 고딕" w:eastAsia="맑은 고딕"/>
          <w:b w:val="0"/>
          <w:i w:val="0"/>
          <w:sz w:val="21"/>
        </w:rPr>
        <w:t>해석: 이 패턴은 43개 브랜드가 "아미노산 9종을 각각 골라 조합 설계"한 것이라기보다, 연어 유래 폴리뉴클레오타이드(PDRN)나 저분자 가수분해 콜라겐/단백질처럼 여러 화장품 제조사가 공용으로 쓰는 원료 안에 원래 존재하는 구성 아미노산들이 전성분표에 개별 항목으로 풀려서 표기된 결과로 추정하는 것이 더 타당하다. 즉 "9종 아미노산 조합"이 아니라 "가수분해 단백질/PDRN류 원료 1개"가 전성분표에서 여러 줄로 나뉘어 보이는 것에 가깝다. 따라서 이 조합의 실제 효과는 개별 아미노산 각각의 효과 합이 아니라 해당 원료(가수분해 단백질/PDRN) 자체의 보습·컨디셔닝 효과로 이해하는 것이 정확하다.</w:t>
      </w:r>
    </w:p>
    <w:p>
      <w:r>
        <w:rPr>
          <w:rFonts w:ascii="맑은 고딕" w:hAnsi="맑은 고딕" w:eastAsia="맑은 고딕"/>
          <w:b w:val="0"/>
          <w:i/>
          <w:color w:val="5A5A5A"/>
          <w:sz w:val="19"/>
        </w:rPr>
        <w:t>confidence: medium (동시 출현 통계는 매우 강하지만, "의도된 다종 조합"이 아니라 "단일 원료의 표기 분해"라는 해석이므로 조합 자체의 시너지로 확대 해석하지 않도록 주의)</w:t>
      </w:r>
    </w:p>
    <w:p>
      <w:pPr>
        <w:pStyle w:val="Heading2"/>
      </w:pPr>
      <w:r>
        <w:rPr>
          <w:rFonts w:ascii="맑은 고딕" w:hAnsi="맑은 고딕" w:eastAsia="맑은 고딕"/>
          <w:b/>
          <w:sz w:val="26"/>
        </w:rPr>
        <w:t>3-6. 인도 아유르베다 허브 복합물 (진정)</w:t>
      </w:r>
    </w:p>
    <w:p>
      <w:r>
        <w:rPr>
          <w:rFonts w:ascii="맑은 고딕" w:hAnsi="맑은 고딕" w:eastAsia="맑은 고딕"/>
          <w:b w:val="0"/>
          <w:i w:val="0"/>
          <w:sz w:val="21"/>
        </w:rPr>
        <w:t>이전 8개 카테고리 표본 분석(15개 상품)에서도 발견됐던 패턴인데, 전체 데이터에서는 최대 189개 상품, 달바·아누아 등 최소 2개 브랜드로 확인 범위가 크게 넓어졌다.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조합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등장상품수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lift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대표 예시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참산호말추출물 + 홀리바질잎추출물 (2종)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145개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16.0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달바 비타 토닝 안티에이징 스프레이 세럼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울금뿌리추출물 + 참산호말추출물 + 홀리바질잎추출물 (3종)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144개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217.8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달바 비타 토닝 안티에이징 스프레이 세럼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아이비고드열매추출물 + 참산호말추출물 + 홀리바질잎추출물 (3종, 아누아 라인)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72개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204.8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아누아 피디알엔 히알루론산 수분 캡슐 미스트</w:t>
            </w:r>
          </w:p>
        </w:tc>
      </w:tr>
    </w:tbl>
    <w:p/>
    <w:p>
      <w:r>
        <w:rPr>
          <w:rFonts w:ascii="맑은 고딕" w:hAnsi="맑은 고딕" w:eastAsia="맑은 고딕"/>
          <w:b w:val="0"/>
          <w:i w:val="0"/>
          <w:sz w:val="21"/>
        </w:rPr>
        <w:t>해석: 님(인도멀구슬나무)·홀리바질(툴시)·울금 등 인도 아유르베다 전통에서 진정·항염 목적으로 쓰이는 허브 추출물 6종(아이비고드열매·참산호말·홀리바질잎·울금뿌리·인도멀구슬나무잎·인도멀구슬나무꽃 추출물) 복합이다. 여러 브랜드에 걸쳐 거의 항상 함께 등장하는 패턴은, 개별 브랜드가 조합한 게 아니라 원료사에서 미리 블렌딩해 공급하는 복합 추출물(콤플렉스) 원료일 가능성을 시사한다. 다만 정확한 상용 원료명은 웹 검색으로도 특정하지 못했다.</w:t>
      </w:r>
    </w:p>
    <w:p>
      <w:r>
        <w:rPr>
          <w:rFonts w:ascii="맑은 고딕" w:hAnsi="맑은 고딕" w:eastAsia="맑은 고딕"/>
          <w:b w:val="0"/>
          <w:i/>
          <w:color w:val="5A5A5A"/>
          <w:sz w:val="19"/>
        </w:rPr>
        <w:t>confidence: medium (패턴은 매우 강하지만 정확한 원료명 미확인 — 확인 필요)</w:t>
      </w:r>
    </w:p>
    <w:p>
      <w:pPr>
        <w:pStyle w:val="Heading2"/>
      </w:pPr>
      <w:r>
        <w:rPr>
          <w:rFonts w:ascii="맑은 고딕" w:hAnsi="맑은 고딕" w:eastAsia="맑은 고딕"/>
          <w:b/>
          <w:sz w:val="26"/>
        </w:rPr>
        <w:t>3-7. 당알코올(자일리톨류) 복합 (보습)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조합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등장상품수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lift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대표 예시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안하이드로자일리톨 + 자일리톨 + 자일리틸글루코사이드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120개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201.0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아누아 피디알엔 히알루론산 수분 캡슐 미스트</w:t>
            </w:r>
          </w:p>
        </w:tc>
      </w:tr>
    </w:tbl>
    <w:p/>
    <w:p>
      <w:r>
        <w:rPr>
          <w:rFonts w:ascii="맑은 고딕" w:hAnsi="맑은 고딕" w:eastAsia="맑은 고딕"/>
          <w:b w:val="0"/>
          <w:i w:val="0"/>
          <w:sz w:val="21"/>
        </w:rPr>
        <w:t>해석: 자작나무 수액 등에서 유래하는 자일리톨 계열 보습 성분을 여러 형태로 함께 배합한다. 가벼운 사용감이 필요한 데일리 미스트류에서 자주 발견된다.</w:t>
      </w:r>
    </w:p>
    <w:p>
      <w:r>
        <w:rPr>
          <w:rFonts w:ascii="맑은 고딕" w:hAnsi="맑은 고딕" w:eastAsia="맑은 고딕"/>
          <w:b w:val="0"/>
          <w:i/>
          <w:color w:val="5A5A5A"/>
          <w:sz w:val="19"/>
        </w:rPr>
        <w:t>confidence: medium</w:t>
      </w:r>
    </w:p>
    <w:p>
      <w:pPr>
        <w:pStyle w:val="Heading2"/>
      </w:pPr>
      <w:r>
        <w:rPr>
          <w:rFonts w:ascii="맑은 고딕" w:hAnsi="맑은 고딕" w:eastAsia="맑은 고딕"/>
          <w:b/>
          <w:sz w:val="26"/>
        </w:rPr>
        <w:t>3-8. 감초 + 황금 진정 복합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조합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등장상품수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lift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대표 예시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스페인감초뿌리추출물 + 황금추출물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67개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8.9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오우썸 리하이드레이팅 더블 미스트 세럼</w:t>
            </w:r>
          </w:p>
        </w:tc>
      </w:tr>
    </w:tbl>
    <w:p/>
    <w:p>
      <w:r>
        <w:rPr>
          <w:rFonts w:ascii="맑은 고딕" w:hAnsi="맑은 고딕" w:eastAsia="맑은 고딕"/>
          <w:b w:val="0"/>
          <w:i w:val="0"/>
          <w:sz w:val="21"/>
        </w:rPr>
        <w:t>해석: 둘 다 전통 한방 소재의 진정 성분(감초=글리시리진, 황금=바이칼린 계열 성분)이다. 다만 lift가 다른 조합들에 비해 상대적으로 낮아(10 미만), 다른 조합만큼 강한 통계적 근거는 아니다.</w:t>
      </w:r>
    </w:p>
    <w:p>
      <w:r>
        <w:rPr>
          <w:rFonts w:ascii="맑은 고딕" w:hAnsi="맑은 고딕" w:eastAsia="맑은 고딕"/>
          <w:b w:val="0"/>
          <w:i/>
          <w:color w:val="5A5A5A"/>
          <w:sz w:val="19"/>
        </w:rPr>
        <w:t>confidence: low~medium</w:t>
      </w:r>
    </w:p>
    <w:p>
      <w:pPr>
        <w:pStyle w:val="Heading1"/>
      </w:pPr>
      <w:r>
        <w:rPr>
          <w:rFonts w:ascii="맑은 고딕" w:hAnsi="맑은 고딕" w:eastAsia="맑은 고딕"/>
          <w:b/>
          <w:sz w:val="32"/>
        </w:rPr>
        <w:t>4. 대조 사례 — "인기 있지만 조합 효과는 아닌" 성분</w:t>
      </w:r>
    </w:p>
    <w:p>
      <w:r>
        <w:rPr>
          <w:rFonts w:ascii="맑은 고딕" w:hAnsi="맑은 고딕" w:eastAsia="맑은 고딕"/>
          <w:b w:val="0"/>
          <w:i w:val="0"/>
          <w:sz w:val="21"/>
        </w:rPr>
        <w:t>모든 동반 출현이 의도된 조합은 아니다. 가장 좋은 대조 사례는 나이아신아마이드와 아데노신이다.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조합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등장상품수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lift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해석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나이아신아마이드 + 아데노신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962개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1.51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각자 개별적으로 워낙 대중적인 "국민 성분"이라 우연히 같이 들어간 것에 가까움</w:t>
            </w:r>
          </w:p>
        </w:tc>
      </w:tr>
    </w:tbl>
    <w:p/>
    <w:p>
      <w:r>
        <w:rPr>
          <w:rFonts w:ascii="맑은 고딕" w:hAnsi="맑은 고딕" w:eastAsia="맑은 고딕"/>
          <w:b w:val="0"/>
          <w:i w:val="0"/>
          <w:sz w:val="21"/>
        </w:rPr>
        <w:t>962개 상품에서 함께 등장해 등장 빈도만 보면 압도적 1위지만, lift가 1.5에 불과해 "조합으로서 설계된 시너지"라는 근거는 없다. 두 성분의 효과는 각각 미백(나이아신아마이드)과 탄력·주름(아데노신)으로, 조합의 새로운 효과가 아니라 두 개별 효과가 한 제품에 단순히 공존하는 것으로 해석하는 것이 정확하다.</w:t>
      </w:r>
    </w:p>
    <w:p>
      <w:pPr>
        <w:pStyle w:val="Heading1"/>
      </w:pPr>
      <w:r>
        <w:rPr>
          <w:rFonts w:ascii="맑은 고딕" w:hAnsi="맑은 고딕" w:eastAsia="맑은 고딕"/>
          <w:b/>
          <w:sz w:val="32"/>
        </w:rPr>
        <w:t>5. 한계 및 주의사항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1"/>
        </w:rPr>
        <w:t>전체 고유 성분 3,816개 중 125개(액티브+UV필터)만 조합 분석 대상으로 삼았다. 나머지는 기제·향료·착색제이거나 아직 분류하지 않은 저빈도 성분(미분류)이다.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1"/>
        </w:rPr>
        <w:t>성분표 데이터가 없는 11개 상품은 분석에서 제외됐다.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1"/>
        </w:rPr>
        <w:t>본품+증정품 세트로 묶여 전성분이 이어붙은 상품은 성분 개수가 비정상적으로 많게 집계될 수 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1"/>
        </w:rPr>
        <w:t>이 보고서의 모든 효과 설명은 화장품 원료의 일반적으로 알려진 기능을 근거로 한 해석이며, 의학적 효능을 단정하지 않는다. "~효과가 있다고 알려져 있다" 수준으로 이해해야 한다.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1"/>
        </w:rPr>
        <w:t>confidence가 medium/low인 항목은 추가 확인이 필요하다.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1"/>
        </w:rPr>
        <w:t>특정 브랜드가 유독 많이 언급된 조합(예: 바이오힐보·달바·아누아·파넬 등)은 해당 브랜드를 홍보하거나 비방하려는 의도가 아니라, 실제 크롤링 데이터에서 해당 조합이 가장 먼저/많이 발견된 예시일 뿐이다.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