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46A38"/>
          <w:sz w:val="30"/>
        </w:rPr>
        <w:t>Value Creation Integration Office (VCIO) - Rollenkarten der Integrationsorganisation</w:t>
      </w:r>
    </w:p>
    <w:p>
      <w:r>
        <w:rPr>
          <w:color w:val="75787B"/>
          <w:sz w:val="19"/>
        </w:rPr>
        <w:t>Mandat, Verantwortlichkeiten und Entscheidungsrechte je Rolle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Dokument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Rollenkarten der Integrationsorganisation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Programm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Dell Technologies Integration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Gueltig ab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01.08.2016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Erstellt durch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D. Okonjo, VCIO Integration Manager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Freigegeben durch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A. Vasquez, VCIO Programme Director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Verteiler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Alle Mitglieder der Integrationsorganisation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Klassifizierung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Streng vertraulich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Version und Status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v1.0, freigegeben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Letzte Aktualisierung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01.08.2016, seither nicht nachgezogen</w:t>
            </w:r>
          </w:p>
        </w:tc>
      </w:tr>
    </w:tbl>
    <w:p/>
    <w:p>
      <w:pPr>
        <w:pStyle w:val="Heading1"/>
      </w:pPr>
      <w:r>
        <w:t>Hinweis zur Verwendung</w:t>
      </w:r>
    </w:p>
    <w:p>
      <w:r>
        <w:rPr>
          <w:i/>
          <w:color w:val="75787B"/>
          <w:sz w:val="16"/>
        </w:rPr>
        <w:t>Je Rolle eine Karte. Die Rollenkarte beschreibt das Mandat, nicht die Person. Bei einem Personalwechsel wird ausschliesslich das Feld Rolleninhaber aktualisiert. Fuehrende Quelle fuer die aktuelle Besetzung ist die RACI-Matrix im Integration Hub. Bei Abweichungen gilt die RACI-Matrix.</w:t>
      </w:r>
    </w:p>
    <w:p>
      <w:pPr>
        <w:pStyle w:val="Heading1"/>
      </w:pPr>
      <w:r>
        <w:t>Uebergeordnete Governance</w:t>
      </w:r>
    </w:p>
    <w:p>
      <w:r>
        <w:rPr>
          <w:i/>
          <w:color w:val="75787B"/>
          <w:sz w:val="16"/>
        </w:rPr>
        <w:t>Die folgende Struktur ist der oeffentlich dokumentierte Rahmen der Transaktion.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Name</w:t>
            </w:r>
          </w:p>
        </w:tc>
        <w:tc>
          <w:tcPr>
            <w:tcW w:type="dxa" w:w="3628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Funktion</w:t>
            </w:r>
          </w:p>
        </w:tc>
        <w:tc>
          <w:tcPr>
            <w:tcW w:type="dxa" w:w="3742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Mandat in der Integration</w:t>
            </w:r>
          </w:p>
        </w:tc>
      </w:tr>
      <w:tr>
        <w:tc>
          <w:tcPr>
            <w:tcW w:type="dxa" w:w="2268"/>
          </w:tcPr>
          <w:p>
            <w:r>
              <w:rPr>
                <w:sz w:val="15"/>
              </w:rPr>
              <w:t>Michael Dell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Chairman and CEO, Dell Technologies</w:t>
            </w:r>
          </w:p>
        </w:tc>
        <w:tc>
          <w:tcPr>
            <w:tcW w:type="dxa" w:w="3742"/>
          </w:tcPr>
          <w:p>
            <w:r>
              <w:rPr>
                <w:sz w:val="15"/>
              </w:rPr>
              <w:t>Executive Sponsor</w:t>
            </w:r>
          </w:p>
        </w:tc>
      </w:tr>
      <w:tr>
        <w:tc>
          <w:tcPr>
            <w:tcW w:type="dxa" w:w="2268"/>
          </w:tcPr>
          <w:p>
            <w:r>
              <w:rPr>
                <w:sz w:val="15"/>
              </w:rPr>
              <w:t>Rory Read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Chief Operating Executive, Dell</w:t>
            </w:r>
          </w:p>
        </w:tc>
        <w:tc>
          <w:tcPr>
            <w:tcW w:type="dxa" w:w="3742"/>
          </w:tcPr>
          <w:p>
            <w:r>
              <w:rPr>
                <w:sz w:val="15"/>
              </w:rPr>
              <w:t>VCIO Co-Lead</w:t>
            </w:r>
          </w:p>
        </w:tc>
      </w:tr>
      <w:tr>
        <w:tc>
          <w:tcPr>
            <w:tcW w:type="dxa" w:w="2268"/>
          </w:tcPr>
          <w:p>
            <w:r>
              <w:rPr>
                <w:sz w:val="15"/>
              </w:rPr>
              <w:t>Howard Elias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President and COO, EMC</w:t>
            </w:r>
          </w:p>
        </w:tc>
        <w:tc>
          <w:tcPr>
            <w:tcW w:type="dxa" w:w="3742"/>
          </w:tcPr>
          <w:p>
            <w:r>
              <w:rPr>
                <w:sz w:val="15"/>
              </w:rPr>
              <w:t>VCIO Co-Lead</w:t>
            </w:r>
          </w:p>
        </w:tc>
      </w:tr>
      <w:tr>
        <w:tc>
          <w:tcPr>
            <w:tcW w:type="dxa" w:w="2268"/>
          </w:tcPr>
          <w:p>
            <w:r>
              <w:rPr>
                <w:sz w:val="15"/>
              </w:rPr>
              <w:t>Lukas L. Hoebarth</w:t>
            </w:r>
          </w:p>
        </w:tc>
        <w:tc>
          <w:tcPr>
            <w:tcW w:type="dxa" w:w="3628"/>
          </w:tcPr>
          <w:p>
            <w:r>
              <w:rPr>
                <w:sz w:val="15"/>
              </w:rPr>
              <w:t>Principal, Deloitte Consulting LLP</w:t>
            </w:r>
          </w:p>
        </w:tc>
        <w:tc>
          <w:tcPr>
            <w:tcW w:type="dxa" w:w="3742"/>
          </w:tcPr>
          <w:p>
            <w:r>
              <w:rPr>
                <w:sz w:val="15"/>
              </w:rPr>
              <w:t>Lead Advisory Partner</w:t>
            </w:r>
          </w:p>
        </w:tc>
      </w:tr>
    </w:tbl>
    <w:p/>
    <w:p>
      <w:pPr>
        <w:pStyle w:val="Heading1"/>
      </w:pPr>
      <w:r>
        <w:t>Rollenkarte R01: Programmleitung VCIO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Rollenbezeichnung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Programmleitung VCIO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Rolleninhaber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A. Vasquez, VCIO Programme Director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Berichtet an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VCIO Co-Leads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Zeitanteil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1,0 FTE bis Day 100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Mandat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Fuehrt das Integrationsbuero, verantwortet die Einhaltung der Zusagen gegenueber dem Sponsor und die Gesamtsteuerung ueber alle Teilprojekte hinweg.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Entscheidungsrechte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Freigabe von Umfangsaenderungen bis USD 5 Mio.; Eskalation an das Steering Committee darueber hinaus.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Eskalationsweg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Steering Committee, unverzueglich bei Gefaehrdung eines gate-relevanten Meilensteins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Pflichtberichte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Woechentlicher Statusbeitrag in den Integration Tracker bis Donnerstag 12:00 Uhr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Gueltig ab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01.08.2016</w:t>
            </w:r>
          </w:p>
        </w:tc>
      </w:tr>
    </w:tbl>
    <w:p/>
    <w:p>
      <w:pPr>
        <w:pStyle w:val="Heading1"/>
      </w:pPr>
      <w:r>
        <w:t>Rollenkarte R02: Integrationsmanagement VCIO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Rollenbezeichnung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Integrationsmanagement VCIO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Rolleninhaber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D. Okonjo, VCIO Integration Manager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Berichtet an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Programmleitung VCIO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Zeitanteil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1,0 FTE bis Day 100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Mandat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Fuehrt den Terminplan, das Abhaengigkeitsregister und die Beschluss- und Massnahmenverfolgung. Stellt sicher, dass jede Uebergabe zwischen Teilprojekten einen bestaetigten Termin hat.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Entscheidungsrechte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Setzt Prognosetermine im Tracker; kann Basistermine nicht aendern.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Eskalationsweg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Programmleitung, woechentlich; Steering Committee ueber die Programmleitung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Pflichtberichte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Woechentlicher Statusbeitrag in den Integration Tracker bis Donnerstag 12:00 Uhr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Gueltig ab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01.08.2016</w:t>
            </w:r>
          </w:p>
        </w:tc>
      </w:tr>
    </w:tbl>
    <w:p/>
    <w:p>
      <w:pPr>
        <w:pStyle w:val="Heading1"/>
      </w:pPr>
      <w:r>
        <w:t>Rollenkarte R03: Berichtswesen VCIO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Rollenbezeichnung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Berichtswesen VCIO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Rolleninhaber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S. Lindqvist, VCIO Reporting Lead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Berichtet an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Programmleitung VCIO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Zeitanteil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1,0 FTE bis Day 100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Mandat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Erstellt den Wochenbericht und die Unterlagen fuer das Steering Committee. Betreut den Integration Tracker als fuehrende Quelle nach Beschluss B-02.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Entscheidungsrechte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Entscheidet ueber Format und Zeitpunkt der Berichte; keine inhaltliche Entscheidungsbefugnis.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Eskalationsweg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Integrationsmanagement, bei Datenwiderspruechen zwischen Quellen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Pflichtberichte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Woechentlicher Statusbeitrag in den Integration Tracker bis Donnerstag 12:00 Uhr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Gueltig ab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01.08.2016</w:t>
            </w:r>
          </w:p>
        </w:tc>
      </w:tr>
    </w:tbl>
    <w:p/>
    <w:p>
      <w:pPr>
        <w:pStyle w:val="Heading1"/>
      </w:pPr>
      <w:r>
        <w:t>Rollenkarte R04: Teilprojektleitung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Rollenbezeichnung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Teilprojektleitung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Rolleninhaber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je Teilprojekt besetzt, siehe Anhang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Berichtet an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Programmleitung VCIO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Zeitanteil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0,6 bis 1,0 FTE bis Day 100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Mandat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Verantwortet Umfang, Termin und Qualitaet des eigenen Teilprojekts sowie die Meldung von Risiken und Abhaengigkeiten in die Register.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Entscheidungsrechte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Entscheidet innerhalb des freigegebenen Teilprojektumfangs; Abweichungen ueber 10 Prozent Aufwand gehen an die Programmleitung.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Eskalationsweg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Programmleitung; bei Schwere ab 15 zusaetzlich an das Steering Committee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Pflichtberichte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Woechentlicher Statusbeitrag in den Integration Tracker bis Donnerstag 12:00 Uhr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Gueltig ab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01.08.2016</w:t>
            </w:r>
          </w:p>
        </w:tc>
      </w:tr>
    </w:tbl>
    <w:p/>
    <w:p>
      <w:pPr>
        <w:pStyle w:val="Heading1"/>
      </w:pPr>
      <w:r>
        <w:t>Rollenkarte R05: Wertrealisierungscontrolling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Rollenbezeichnung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Wertrealisierungscontrolling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Rolleninhaber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M. Haddad, Value Realisation Controller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Berichtet an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Programmleitung VCIO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Zeitanteil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0,8 FTE bis Day 100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Mandat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Fuehrt das Synergieregister, validiert Initiativen gemeinsam mit Finance und berichtet ausschliesslich validierte Werte nach Beschluss B-06.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Entscheidungsrechte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Verweigert die Aufnahme nicht validierter Werte in die Berichterstattung.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Eskalationsweg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Teilprojektleitung Finanzen und Programmleitung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Pflichtberichte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Woechentlicher Statusbeitrag in den Integration Tracker bis Donnerstag 12:00 Uhr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Gueltig ab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01.08.2016</w:t>
            </w:r>
          </w:p>
        </w:tc>
      </w:tr>
    </w:tbl>
    <w:p/>
    <w:p>
      <w:pPr>
        <w:pStyle w:val="Heading1"/>
      </w:pPr>
      <w:r>
        <w:t>Rollenkarte R06: Risikoverantwortung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Rollenbezeichnung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Risikoverantwortung Integration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Rolleninhaber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P. Nakamura, Integration Risk Officer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Berichtet an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Programmleitung VCIO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Zeitanteil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0,6 FTE bis Day 100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Mandat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Fuehrt das RAID-Register, prueft die Bewertung von Wahrscheinlichkeit und Auswirkung und ueberwacht die Eskalationsschwelle.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Entscheidungsrechte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Hebt die Bewertung eines Risikos an, wenn die Faktenlage es traegt, auch gegen die Einschaetzung des Teilprojekts.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Eskalationsweg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Programmleitung; ab Schwere 15 unmittelbar an das Steering Committee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Pflichtberichte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Woechentlicher Statusbeitrag in den Integration Tracker bis Donnerstag 12:00 Uhr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Gueltig ab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01.08.2016</w:t>
            </w:r>
          </w:p>
        </w:tc>
      </w:tr>
    </w:tbl>
    <w:p/>
    <w:p>
      <w:pPr>
        <w:pStyle w:val="Heading1"/>
      </w:pPr>
      <w:r>
        <w:t>Rollenkarte R07: Veraenderung und Kommunikation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Rollenbezeichnung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Veraenderung und Kommunikation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Rolleninhaber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E. Brannigan, Change and Communications Lead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Berichtet an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Programmleitung VCIO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Zeitanteil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0,8 FTE bis Day 100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Mandat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Verantwortet die Mitarbeiter- und Kundenkommunikation zur Integration, einschliesslich der digitalen Werkzeuge zu Day 1.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Entscheidungsrechte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Entscheidet ueber Kanal und Zeitpunkt; Inhalte mit rechtlicher Wirkung ausschliesslich nach Freigabe.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Eskalationsweg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Programmleitung; bei mitbestimmungsrelevanten Inhalten zusaetzlich an die Betriebsratskoordination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Pflichtberichte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Woechentlicher Statusbeitrag in den Integration Tracker bis Donnerstag 12:00 Uhr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Gueltig ab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01.08.2016</w:t>
            </w:r>
          </w:p>
        </w:tc>
      </w:tr>
    </w:tbl>
    <w:p/>
    <w:p>
      <w:pPr>
        <w:pStyle w:val="Heading1"/>
      </w:pPr>
      <w:r>
        <w:t>Rollenkarte R08: Betriebsratskoordination DACH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Rollenbezeichnung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Betriebsratskoordination DACH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Rolleninhaber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W. Kempowski, Betriebsratskoordination DACH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Berichtet an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Programmleitung VCIO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Zeitanteil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0,5 FTE bis Abschluss der Anhoerung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Mandat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Fuehrt die Anhoerung der Betriebsraete nach den Vorschriften des Betriebsverfassungsgesetzes und haelt den Verfahrensstand fuer die Integrationsorganisation nach.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Entscheidungsrechte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Stoppt jede Veroeffentlichung, die dem Verfahrensstand vorgreift.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Eskalationsweg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Regionalleitung DACH und Teilprojektleitung Personal, unverzueglich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Pflichtberichte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Woechentlicher Statusbeitrag in den Integration Tracker bis Donnerstag 12:00 Uhr</w:t>
            </w:r>
          </w:p>
        </w:tc>
      </w:tr>
      <w:tr>
        <w:tc>
          <w:tcPr>
            <w:tcW w:type="dxa" w:w="2835"/>
            <w:shd w:val="clear" w:color="auto" w:fill="F1F6E4"/>
          </w:tcPr>
          <w:p>
            <w:r>
              <w:rPr>
                <w:b/>
                <w:sz w:val="17"/>
              </w:rPr>
              <w:t>Gueltig ab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01.08.2016</w:t>
            </w:r>
          </w:p>
        </w:tc>
      </w:tr>
    </w:tbl>
    <w:p/>
    <w:p>
      <w:pPr>
        <w:pStyle w:val="Heading1"/>
      </w:pPr>
      <w:r>
        <w:t>Anhang: Uebersicht Rollen und Besetzung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361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Rolle</w:t>
            </w:r>
          </w:p>
        </w:tc>
        <w:tc>
          <w:tcPr>
            <w:tcW w:type="dxa" w:w="2835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Bezeichnung</w:t>
            </w:r>
          </w:p>
        </w:tc>
        <w:tc>
          <w:tcPr>
            <w:tcW w:type="dxa" w:w="1928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Rolleninhaber</w:t>
            </w:r>
          </w:p>
        </w:tc>
        <w:tc>
          <w:tcPr>
            <w:tcW w:type="dxa" w:w="1928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Berichtet an</w:t>
            </w:r>
          </w:p>
        </w:tc>
        <w:tc>
          <w:tcPr>
            <w:tcW w:type="dxa" w:w="1587"/>
            <w:shd w:val="clear" w:color="auto" w:fill="046A38"/>
          </w:tcPr>
          <w:p>
            <w:r>
              <w:rPr>
                <w:b/>
                <w:color w:val="FFFFFF"/>
                <w:sz w:val="15"/>
              </w:rPr>
              <w:t>Letzte Aktualisierung</w:t>
            </w:r>
          </w:p>
        </w:tc>
      </w:tr>
      <w:tr>
        <w:tc>
          <w:tcPr>
            <w:tcW w:type="dxa" w:w="1361"/>
          </w:tcPr>
          <w:p>
            <w:r>
              <w:rPr>
                <w:sz w:val="15"/>
              </w:rPr>
              <w:t>R01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VCIO Programme Director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A. Vasquez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Programmleitung VCIO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01.08.2016</w:t>
            </w:r>
          </w:p>
        </w:tc>
      </w:tr>
      <w:tr>
        <w:tc>
          <w:tcPr>
            <w:tcW w:type="dxa" w:w="1361"/>
          </w:tcPr>
          <w:p>
            <w:r>
              <w:rPr>
                <w:sz w:val="15"/>
              </w:rPr>
              <w:t>R02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VCIO Integration Manager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D. Okonjo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Programmleitung VCIO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01.08.2016</w:t>
            </w:r>
          </w:p>
        </w:tc>
      </w:tr>
      <w:tr>
        <w:tc>
          <w:tcPr>
            <w:tcW w:type="dxa" w:w="1361"/>
          </w:tcPr>
          <w:p>
            <w:r>
              <w:rPr>
                <w:sz w:val="15"/>
              </w:rPr>
              <w:t>R03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VCIO Reporting Lead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S. Lindqvist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Programmleitung VCIO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01.08.2016</w:t>
            </w:r>
          </w:p>
        </w:tc>
      </w:tr>
      <w:tr>
        <w:tc>
          <w:tcPr>
            <w:tcW w:type="dxa" w:w="1361"/>
          </w:tcPr>
          <w:p>
            <w:r>
              <w:rPr>
                <w:sz w:val="15"/>
              </w:rPr>
              <w:t>R05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Value Realisation Controller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M. Haddad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Programmleitung VCIO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01.08.2016</w:t>
            </w:r>
          </w:p>
        </w:tc>
      </w:tr>
      <w:tr>
        <w:tc>
          <w:tcPr>
            <w:tcW w:type="dxa" w:w="1361"/>
          </w:tcPr>
          <w:p>
            <w:r>
              <w:rPr>
                <w:sz w:val="15"/>
              </w:rPr>
              <w:t>R06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Integration Risk Officer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P. Nakamura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Programmleitung VCIO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01.08.2016</w:t>
            </w:r>
          </w:p>
        </w:tc>
      </w:tr>
      <w:tr>
        <w:tc>
          <w:tcPr>
            <w:tcW w:type="dxa" w:w="1361"/>
          </w:tcPr>
          <w:p>
            <w:r>
              <w:rPr>
                <w:sz w:val="15"/>
              </w:rPr>
              <w:t>R07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Change and Communications Lead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E. Brannigan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Programmleitung VCIO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01.08.2016</w:t>
            </w:r>
          </w:p>
        </w:tc>
      </w:tr>
      <w:tr>
        <w:tc>
          <w:tcPr>
            <w:tcW w:type="dxa" w:w="1361"/>
          </w:tcPr>
          <w:p>
            <w:r>
              <w:rPr>
                <w:sz w:val="15"/>
              </w:rPr>
              <w:t>R08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Betriebsratskoordination DACH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W. Kempowski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Programmleitung VCIO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01.08.2016</w:t>
            </w:r>
          </w:p>
        </w:tc>
      </w:tr>
      <w:tr>
        <w:tc>
          <w:tcPr>
            <w:tcW w:type="dxa" w:w="1361"/>
          </w:tcPr>
          <w:p>
            <w:r>
              <w:rPr>
                <w:sz w:val="15"/>
              </w:rPr>
              <w:t>R04 WS1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Teilprojektleitung Finanzen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R. Whitfield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Programmleitung VCIO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01.08.2016</w:t>
            </w:r>
          </w:p>
        </w:tc>
      </w:tr>
      <w:tr>
        <w:tc>
          <w:tcPr>
            <w:tcW w:type="dxa" w:w="1361"/>
          </w:tcPr>
          <w:p>
            <w:r>
              <w:rPr>
                <w:sz w:val="15"/>
              </w:rPr>
              <w:t>R04 WS2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Teilprojektleitung Steuern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N. Devereux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Programmleitung VCIO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01.08.2016</w:t>
            </w:r>
          </w:p>
        </w:tc>
      </w:tr>
      <w:tr>
        <w:tc>
          <w:tcPr>
            <w:tcW w:type="dxa" w:w="1361"/>
          </w:tcPr>
          <w:p>
            <w:r>
              <w:rPr>
                <w:sz w:val="15"/>
              </w:rPr>
              <w:t>R04 WS3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Teilprojektleitung IT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T. Bergström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Programmleitung VCIO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01.08.2016</w:t>
            </w:r>
          </w:p>
        </w:tc>
      </w:tr>
      <w:tr>
        <w:tc>
          <w:tcPr>
            <w:tcW w:type="dxa" w:w="1361"/>
          </w:tcPr>
          <w:p>
            <w:r>
              <w:rPr>
                <w:sz w:val="15"/>
              </w:rPr>
              <w:t>R04 WS4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Teilprojektleitung Personal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V. Osei-Bonsu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Programmleitung VCIO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01.08.2016</w:t>
            </w:r>
          </w:p>
        </w:tc>
      </w:tr>
      <w:tr>
        <w:tc>
          <w:tcPr>
            <w:tcW w:type="dxa" w:w="1361"/>
          </w:tcPr>
          <w:p>
            <w:r>
              <w:rPr>
                <w:sz w:val="15"/>
              </w:rPr>
              <w:t>R04 WS5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Teilprojektleitung Lieferkette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K. Matsuda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Programmleitung VCIO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01.08.2016</w:t>
            </w:r>
          </w:p>
        </w:tc>
      </w:tr>
      <w:tr>
        <w:tc>
          <w:tcPr>
            <w:tcW w:type="dxa" w:w="1361"/>
          </w:tcPr>
          <w:p>
            <w:r>
              <w:rPr>
                <w:sz w:val="15"/>
              </w:rPr>
              <w:t>R04 WS6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Teilprojektleitung Vertrieb und Marketing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L. Kowalczyk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Programmleitung VCIO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01.08.2016</w:t>
            </w:r>
          </w:p>
        </w:tc>
      </w:tr>
      <w:tr>
        <w:tc>
          <w:tcPr>
            <w:tcW w:type="dxa" w:w="1361"/>
          </w:tcPr>
          <w:p>
            <w:r>
              <w:rPr>
                <w:sz w:val="15"/>
              </w:rPr>
              <w:t>R04 WS7</w:t>
            </w:r>
          </w:p>
        </w:tc>
        <w:tc>
          <w:tcPr>
            <w:tcW w:type="dxa" w:w="2835"/>
          </w:tcPr>
          <w:p>
            <w:r>
              <w:rPr>
                <w:sz w:val="15"/>
              </w:rPr>
              <w:t>Teilprojektleitung Immobilien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F. Ricciardi</w:t>
            </w:r>
          </w:p>
        </w:tc>
        <w:tc>
          <w:tcPr>
            <w:tcW w:type="dxa" w:w="1928"/>
          </w:tcPr>
          <w:p>
            <w:r>
              <w:rPr>
                <w:sz w:val="15"/>
              </w:rPr>
              <w:t>Programmleitung VCIO</w:t>
            </w:r>
          </w:p>
        </w:tc>
        <w:tc>
          <w:tcPr>
            <w:tcW w:type="dxa" w:w="1587"/>
          </w:tcPr>
          <w:p>
            <w:r>
              <w:rPr>
                <w:sz w:val="15"/>
              </w:rPr>
              <w:t>01.08.2016</w:t>
            </w:r>
          </w:p>
        </w:tc>
      </w:tr>
    </w:tbl>
    <w:p/>
    <w:p>
      <w:r>
        <w:rPr>
          <w:i/>
          <w:color w:val="75787B"/>
          <w:sz w:val="16"/>
        </w:rPr>
        <w:t>Achtung: Diese Uebersicht wird nicht automatisch mit der RACI-Matrix im Integration Hub synchronisiert. Sie hat den Stand der Erstfassung. Bei Abweichungen gilt die RACI-Matrix.</w:t>
      </w:r>
    </w:p>
    <w:p/>
    <w:p>
      <w:r>
        <w:rPr>
          <w:i/>
          <w:color w:val="75787B"/>
          <w:sz w:val="16"/>
        </w:rPr>
        <w:t>Synthetisches Dokument. Der Fallbezug (Unternehmen, Transaktionswert, Abschlussdatum, Governance-Struktur, Teilprojektzuschnitt) folgt oeffentlich verfuegbaren Quellen. Alle operativen Namen, Zahlen, Risiken, Beschluesse und Synergiewerte sind erfunden, in sich konsistent und stellen keine Aussage darueber dar, was die beteiligten Parteien tatsaechlich getan haben.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46A3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46A3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2222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