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Olivia Rousseau</w:t>
      </w:r>
    </w:p>
    <w:p>
      <w:pPr>
        <w:spacing w:after="20"/>
        <w:jc w:val="center"/>
      </w:pPr>
      <w:r>
        <w:rPr>
          <w:b/>
          <w:sz w:val="21"/>
        </w:rPr>
        <w:t>Coordinatrice logistique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Strasbourg | +33 6 20 08 45 08 | olivia_rousseau@exemple.test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Coordinatrice logistique, spécialisée dans la planification des flux, le suivi transport et la gestion des stocks. Réactive, organisée et habituée à travailler avec des entrepôts, transporteurs et services clients.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Planification des flux entrants et sortants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Suivi transport, litiges et délais de livraison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stocks, inventaires, seuils de réapprovisionnement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entre entrepôt, achat et service client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Indicateurs logistiques et amélioration continue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WMS, ERP, Excel, tableaux de suivi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Coordinatrice logistique | </w:t>
      </w:r>
      <w:r>
        <w:rPr>
          <w:i/>
          <w:sz w:val="17"/>
        </w:rPr>
        <w:t>Rhénus Maison | 2021 - 2026</w:t>
      </w:r>
    </w:p>
    <w:p>
      <w:pPr>
        <w:spacing w:after="0"/>
        <w:ind w:left="198" w:hanging="102"/>
      </w:pPr>
      <w:r>
        <w:rPr>
          <w:sz w:val="17"/>
        </w:rPr>
        <w:t>• Organisation quotidienne des flux entre entrepôts, transporteurs et points de vente.</w:t>
      </w:r>
    </w:p>
    <w:p>
      <w:pPr>
        <w:spacing w:after="0"/>
        <w:ind w:left="198" w:hanging="102"/>
      </w:pPr>
      <w:r>
        <w:rPr>
          <w:sz w:val="17"/>
        </w:rPr>
        <w:t>• Suivi des retards, litiges transport et actions correctives avec le service client.</w:t>
      </w:r>
    </w:p>
    <w:p>
      <w:pPr>
        <w:spacing w:after="0"/>
        <w:ind w:left="198" w:hanging="102"/>
      </w:pPr>
      <w:r>
        <w:rPr>
          <w:sz w:val="17"/>
        </w:rPr>
        <w:t>• Analyse des stocks et proposition d’ajustements pour limiter ruptures et surstocks.</w:t>
      </w:r>
    </w:p>
    <w:p>
      <w:pPr>
        <w:spacing w:after="0"/>
      </w:pPr>
      <w:r>
        <w:rPr>
          <w:b/>
          <w:sz w:val="18"/>
        </w:rPr>
        <w:t xml:space="preserve">Assistante logistique | </w:t>
      </w:r>
      <w:r>
        <w:rPr>
          <w:i/>
          <w:sz w:val="17"/>
        </w:rPr>
        <w:t>TransEst | 2018 - 2021</w:t>
      </w:r>
    </w:p>
    <w:p>
      <w:pPr>
        <w:spacing w:after="0"/>
        <w:ind w:left="198" w:hanging="102"/>
      </w:pPr>
      <w:r>
        <w:rPr>
          <w:sz w:val="17"/>
        </w:rPr>
        <w:t>• Préparation des plannings de livraison et contrôle des documents transport.</w:t>
      </w:r>
    </w:p>
    <w:p>
      <w:pPr>
        <w:spacing w:after="0"/>
        <w:ind w:left="198" w:hanging="102"/>
      </w:pPr>
      <w:r>
        <w:rPr>
          <w:sz w:val="17"/>
        </w:rPr>
        <w:t>• Mise à jour des tableaux de bord et suivi des anomalies opérationnelles.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Licence professionnelle logistique et pilotage des flux — Université de Strasbourg, 2018</w:t>
      </w:r>
    </w:p>
    <w:p>
      <w:pPr>
        <w:spacing w:after="0"/>
      </w:pPr>
      <w:r>
        <w:rPr>
          <w:sz w:val="17"/>
        </w:rPr>
        <w:t>BTS transport et prestations logistiques — Lycée Schuman,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Réduction des retards récurrents grâce à un suivi des causes d’anomalies.</w:t>
      </w:r>
    </w:p>
    <w:p>
      <w:pPr>
        <w:spacing w:after="0"/>
        <w:ind w:left="198" w:hanging="102"/>
      </w:pPr>
      <w:r>
        <w:rPr>
          <w:sz w:val="17"/>
        </w:rPr>
        <w:t>• Outils : SAP, WMS, Excel, Power Query.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Coordinatrice logistique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