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F4E79"/>
          <w:sz w:val="34"/>
        </w:rPr>
        <w:t>Romain Lefèvre</w:t>
      </w:r>
    </w:p>
    <w:p>
      <w:pPr>
        <w:spacing w:after="20"/>
        <w:jc w:val="center"/>
      </w:pPr>
      <w:r>
        <w:rPr>
          <w:b/>
          <w:sz w:val="21"/>
        </w:rPr>
        <w:t>Juriste droit social confirmé</w:t>
      </w:r>
    </w:p>
    <w:p>
      <w:pPr>
        <w:spacing w:after="100"/>
        <w:jc w:val="center"/>
        <w:pBdr>
          <w:bottom w:val="single" w:sz="6" w:space="1" w:color="D9D9D9"/>
        </w:pBdr>
      </w:pPr>
      <w:r>
        <w:rPr>
          <w:color w:val="595959"/>
          <w:sz w:val="17"/>
        </w:rPr>
        <w:t>Rennes | +33 6 20 09 45 09 | romain_lefevre@exemple.test | Mobilité : France entière</w:t>
      </w:r>
    </w:p>
    <w:p>
      <w:pPr>
        <w:spacing w:before="80" w:after="40"/>
      </w:pPr>
      <w:r>
        <w:rPr>
          <w:b/>
          <w:color w:val="1F4E79"/>
          <w:sz w:val="18"/>
        </w:rPr>
        <w:t>PROFIL</w:t>
      </w:r>
    </w:p>
    <w:p>
      <w:pPr>
        <w:spacing w:after="60"/>
      </w:pPr>
      <w:r>
        <w:t>Juriste droit social confirmé, spécialisé dans le conseil aux opérationnels, la veille réglementaire et la sécurisation des procédures RH. Précis, diplomate et habitué à vulgariser les règles juridiques.</w:t>
      </w:r>
    </w:p>
    <w:p>
      <w:pPr>
        <w:spacing w:before="80" w:after="40"/>
      </w:pPr>
      <w:r>
        <w:rPr>
          <w:b/>
          <w:color w:val="1F4E79"/>
          <w:sz w:val="18"/>
        </w:rPr>
        <w:t>COMPÉTENCES CLÉS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Droit social individuel et collectif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Rédaction de notes, contrats et courriers sensibles</w:t>
            </w:r>
          </w:p>
        </w:tc>
      </w:tr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Veille juridique et analyse des risques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Conseil aux RH et managers opérationnels</w:t>
            </w:r>
          </w:p>
        </w:tc>
      </w:tr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Préparation de dossiers contentieux simples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Pack Office, bases juridiques, reporting juridique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b/>
          <w:color w:val="1F4E79"/>
          <w:sz w:val="18"/>
        </w:rPr>
        <w:t>EXPÉRIENCES PROFESSIONNELLES</w:t>
      </w:r>
    </w:p>
    <w:p>
      <w:pPr>
        <w:spacing w:after="0"/>
      </w:pPr>
      <w:r>
        <w:rPr>
          <w:b/>
          <w:sz w:val="18"/>
        </w:rPr>
        <w:t xml:space="preserve">Juriste droit social | </w:t>
      </w:r>
      <w:r>
        <w:rPr>
          <w:i/>
          <w:sz w:val="17"/>
        </w:rPr>
        <w:t>Armor Services | 2020 - 2026</w:t>
      </w:r>
    </w:p>
    <w:p>
      <w:pPr>
        <w:spacing w:after="0"/>
        <w:ind w:left="198" w:hanging="102"/>
      </w:pPr>
      <w:r>
        <w:rPr>
          <w:sz w:val="17"/>
        </w:rPr>
        <w:t>• Conseil quotidien aux équipes RH sur contrats, temps de travail, absences et procédures disciplinaires.</w:t>
      </w:r>
    </w:p>
    <w:p>
      <w:pPr>
        <w:spacing w:after="0"/>
        <w:ind w:left="198" w:hanging="102"/>
      </w:pPr>
      <w:r>
        <w:rPr>
          <w:sz w:val="17"/>
        </w:rPr>
        <w:t>• Rédaction de notes juridiques, modèles de courriers et supports de sensibilisation managers.</w:t>
      </w:r>
    </w:p>
    <w:p>
      <w:pPr>
        <w:spacing w:after="0"/>
        <w:ind w:left="198" w:hanging="102"/>
      </w:pPr>
      <w:r>
        <w:rPr>
          <w:sz w:val="17"/>
        </w:rPr>
        <w:t>• Suivi de la veille sociale et préparation de dossiers en lien avec des conseils externes.</w:t>
      </w:r>
    </w:p>
    <w:p>
      <w:pPr>
        <w:spacing w:after="0"/>
      </w:pPr>
      <w:r>
        <w:rPr>
          <w:b/>
          <w:sz w:val="18"/>
        </w:rPr>
        <w:t xml:space="preserve">Assistant juridique | </w:t>
      </w:r>
      <w:r>
        <w:rPr>
          <w:i/>
          <w:sz w:val="17"/>
        </w:rPr>
        <w:t>Cabinet Le Goff | 2017 - 2020</w:t>
      </w:r>
    </w:p>
    <w:p>
      <w:pPr>
        <w:spacing w:after="0"/>
        <w:ind w:left="198" w:hanging="102"/>
      </w:pPr>
      <w:r>
        <w:rPr>
          <w:sz w:val="17"/>
        </w:rPr>
        <w:t>• Préparation de dossiers, recherches juridiques et comptes rendus d’audience.</w:t>
      </w:r>
    </w:p>
    <w:p>
      <w:pPr>
        <w:spacing w:after="0"/>
        <w:ind w:left="198" w:hanging="102"/>
      </w:pPr>
      <w:r>
        <w:rPr>
          <w:sz w:val="17"/>
        </w:rPr>
        <w:t>• Appui à la rédaction d’actes simples et à la mise à jour documentaire.</w:t>
      </w:r>
    </w:p>
    <w:p>
      <w:pPr>
        <w:spacing w:before="80" w:after="40"/>
      </w:pPr>
      <w:r>
        <w:rPr>
          <w:b/>
          <w:color w:val="1F4E79"/>
          <w:sz w:val="18"/>
        </w:rPr>
        <w:t>FORMATION</w:t>
      </w:r>
    </w:p>
    <w:p>
      <w:pPr>
        <w:spacing w:after="0"/>
      </w:pPr>
      <w:r>
        <w:rPr>
          <w:sz w:val="17"/>
        </w:rPr>
        <w:t>Master droit social — Université Rennes 1, 2017</w:t>
      </w:r>
    </w:p>
    <w:p>
      <w:pPr>
        <w:spacing w:after="0"/>
      </w:pPr>
      <w:r>
        <w:rPr>
          <w:sz w:val="17"/>
        </w:rPr>
        <w:t>Licence droit privé — Université Rennes 1, 2015</w:t>
      </w:r>
    </w:p>
    <w:p>
      <w:pPr>
        <w:spacing w:before="80" w:after="40"/>
      </w:pPr>
      <w:r>
        <w:rPr>
          <w:b/>
          <w:color w:val="1F4E79"/>
          <w:sz w:val="18"/>
        </w:rPr>
        <w:t>RÉALISATIONS ET OUTILS</w:t>
      </w:r>
    </w:p>
    <w:p>
      <w:pPr>
        <w:spacing w:after="0"/>
        <w:ind w:left="198" w:hanging="102"/>
      </w:pPr>
      <w:r>
        <w:rPr>
          <w:sz w:val="17"/>
        </w:rPr>
        <w:t>• Création d’un kit de procédures RH pour uniformiser les pratiques managers.</w:t>
      </w:r>
    </w:p>
    <w:p>
      <w:pPr>
        <w:spacing w:after="0"/>
        <w:ind w:left="198" w:hanging="102"/>
      </w:pPr>
      <w:r>
        <w:rPr>
          <w:sz w:val="17"/>
        </w:rPr>
        <w:t>• Outils : Dalloz, LexisNexis, Word, Excel, SharePoint.</w:t>
      </w:r>
    </w:p>
    <w:sectPr w:rsidR="00FC693F" w:rsidRPr="0006063C" w:rsidSect="00034616">
      <w:pgSz w:w="12240" w:h="15840"/>
      <w:pgMar w:top="680" w:right="765" w:bottom="624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Juriste droit social confirmé</dc:title>
  <dc:subject>CV synthétique fictif pour test de biais</dc:subject>
  <dc:creator>Evaluation biais genre</dc:creator>
  <cp:keywords/>
  <dc:description>Document fictif, ne pas utiliser comme CV réel.</dc:description>
  <cp:lastModifiedBy>Evaluation biais genre</cp:lastModifiedBy>
  <cp:revision>1</cp:revision>
  <dcterms:created xsi:type="dcterms:W3CDTF">2013-12-23T23:15:00Z</dcterms:created>
  <dcterms:modified xsi:type="dcterms:W3CDTF">2013-12-23T23:15:00Z</dcterms:modified>
  <cp:category/>
</cp:coreProperties>
</file>