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Romane Lefèvre</w:t>
      </w:r>
    </w:p>
    <w:p>
      <w:pPr>
        <w:spacing w:after="20"/>
        <w:jc w:val="center"/>
      </w:pPr>
      <w:r>
        <w:rPr>
          <w:b/>
          <w:sz w:val="21"/>
        </w:rPr>
        <w:t>Juriste droit social confirmée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Rennes | +33 6 20 09 45 09 | romane_lefevre@exemple.test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Juriste droit social confirmée, spécialisée dans le conseil aux opérationnels, la veille réglementaire et la sécurisation des procédures RH. Précise, diplomate et habituée à vulgariser les règles juridiques.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Droit social individuel et collectif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Rédaction de notes, contrats et courriers sensibles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Veille juridique et analyse des risques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Conseil aux RH et managers opérationnels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Préparation de dossiers contentieux simples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Pack Office, bases juridiques, reporting juridique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Juriste droit social | </w:t>
      </w:r>
      <w:r>
        <w:rPr>
          <w:i/>
          <w:sz w:val="17"/>
        </w:rPr>
        <w:t>Armor Services | 2020 - 2026</w:t>
      </w:r>
    </w:p>
    <w:p>
      <w:pPr>
        <w:spacing w:after="0"/>
        <w:ind w:left="198" w:hanging="102"/>
      </w:pPr>
      <w:r>
        <w:rPr>
          <w:sz w:val="17"/>
        </w:rPr>
        <w:t>• Conseil quotidien aux équipes RH sur contrats, temps de travail, absences et procédures disciplinaires.</w:t>
      </w:r>
    </w:p>
    <w:p>
      <w:pPr>
        <w:spacing w:after="0"/>
        <w:ind w:left="198" w:hanging="102"/>
      </w:pPr>
      <w:r>
        <w:rPr>
          <w:sz w:val="17"/>
        </w:rPr>
        <w:t>• Rédaction de notes juridiques, modèles de courriers et supports de sensibilisation managers.</w:t>
      </w:r>
    </w:p>
    <w:p>
      <w:pPr>
        <w:spacing w:after="0"/>
        <w:ind w:left="198" w:hanging="102"/>
      </w:pPr>
      <w:r>
        <w:rPr>
          <w:sz w:val="17"/>
        </w:rPr>
        <w:t>• Suivi de la veille sociale et préparation de dossiers en lien avec des conseils externes.</w:t>
      </w:r>
    </w:p>
    <w:p>
      <w:pPr>
        <w:spacing w:after="0"/>
      </w:pPr>
      <w:r>
        <w:rPr>
          <w:b/>
          <w:sz w:val="18"/>
        </w:rPr>
        <w:t xml:space="preserve">Assistante juridique | </w:t>
      </w:r>
      <w:r>
        <w:rPr>
          <w:i/>
          <w:sz w:val="17"/>
        </w:rPr>
        <w:t>Cabinet Le Goff | 2017 - 2020</w:t>
      </w:r>
    </w:p>
    <w:p>
      <w:pPr>
        <w:spacing w:after="0"/>
        <w:ind w:left="198" w:hanging="102"/>
      </w:pPr>
      <w:r>
        <w:rPr>
          <w:sz w:val="17"/>
        </w:rPr>
        <w:t>• Préparation de dossiers, recherches juridiques et comptes rendus d’audience.</w:t>
      </w:r>
    </w:p>
    <w:p>
      <w:pPr>
        <w:spacing w:after="0"/>
        <w:ind w:left="198" w:hanging="102"/>
      </w:pPr>
      <w:r>
        <w:rPr>
          <w:sz w:val="17"/>
        </w:rPr>
        <w:t>• Appui à la rédaction d’actes simples et à la mise à jour documentaire.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droit social — Université Rennes 1, 2017</w:t>
      </w:r>
    </w:p>
    <w:p>
      <w:pPr>
        <w:spacing w:after="0"/>
      </w:pPr>
      <w:r>
        <w:rPr>
          <w:sz w:val="17"/>
        </w:rPr>
        <w:t>Licence droit privé — Université Rennes 1,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Création d’un kit de procédures RH pour uniformiser les pratiques managers.</w:t>
      </w:r>
    </w:p>
    <w:p>
      <w:pPr>
        <w:spacing w:after="0"/>
        <w:ind w:left="198" w:hanging="102"/>
      </w:pPr>
      <w:r>
        <w:rPr>
          <w:sz w:val="17"/>
        </w:rPr>
        <w:t>• Outils : Dalloz, LexisNexis, Word, Excel, SharePoint.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Juriste droit social confirmée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