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outlineLvl w:val="1"/>
        <w:rPr>
          <w:rFonts w:ascii="Times New Roman" w:hAnsi="Times New Roman" w:eastAsia="Times New Roman" w:cs="Times New Roman"/>
          <w:b/>
          <w:bCs/>
          <w:color w:val="172B4D"/>
          <w:spacing w:val="-2"/>
          <w:sz w:val="30"/>
          <w:szCs w:val="30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color w:val="172B4D"/>
          <w:spacing w:val="-2"/>
          <w:sz w:val="30"/>
          <w:szCs w:val="30"/>
          <w:lang w:val="zh-CN" w:eastAsia="zh-CN"/>
        </w:rPr>
        <w:t xml:space="preserve">Согласие на </w:t>
      </w:r>
      <w:r>
        <w:rPr>
          <w:rFonts w:ascii="Times New Roman" w:hAnsi="Times New Roman" w:eastAsia="Times New Roman" w:cs="Times New Roman"/>
          <w:b/>
          <w:bCs/>
          <w:color w:val="172B4D"/>
          <w:spacing w:val="-2"/>
          <w:sz w:val="30"/>
          <w:szCs w:val="30"/>
          <w:lang w:val="ru-RU" w:eastAsia="zh-CN"/>
        </w:rPr>
        <w:t>передачу</w:t>
      </w:r>
      <w:r>
        <w:rPr>
          <w:rFonts w:ascii="Times New Roman" w:hAnsi="Times New Roman" w:eastAsia="Times New Roman" w:cs="Times New Roman"/>
          <w:b/>
          <w:bCs/>
          <w:color w:val="172B4D"/>
          <w:spacing w:val="-2"/>
          <w:sz w:val="30"/>
          <w:szCs w:val="30"/>
          <w:lang w:val="zh-CN" w:eastAsia="zh-CN"/>
        </w:rPr>
        <w:t xml:space="preserve"> персональных данных </w:t>
      </w:r>
    </w:p>
    <w:p>
      <w:pPr>
        <w:spacing w:after="0" w:line="240" w:lineRule="auto"/>
        <w:jc w:val="center"/>
        <w:outlineLvl w:val="1"/>
        <w:rPr>
          <w:rFonts w:ascii="Times New Roman" w:hAnsi="Times New Roman" w:eastAsia="Times New Roman" w:cs="Times New Roman"/>
          <w:b/>
          <w:bCs/>
          <w:color w:val="172B4D"/>
          <w:spacing w:val="-2"/>
          <w:sz w:val="30"/>
          <w:szCs w:val="30"/>
          <w:lang w:val="ru-RU" w:eastAsia="zh-CN"/>
        </w:rPr>
      </w:pPr>
      <w:r>
        <w:rPr>
          <w:rFonts w:ascii="Times New Roman" w:hAnsi="Times New Roman" w:eastAsia="Times New Roman" w:cs="Times New Roman"/>
          <w:b/>
          <w:bCs/>
          <w:color w:val="172B4D"/>
          <w:spacing w:val="-2"/>
          <w:sz w:val="30"/>
          <w:szCs w:val="30"/>
          <w:lang w:val="ru-RU" w:eastAsia="zh-CN"/>
        </w:rPr>
        <w:t xml:space="preserve">третьим лицам </w:t>
      </w:r>
      <w:r>
        <w:rPr>
          <w:rFonts w:ascii="Times New Roman" w:hAnsi="Times New Roman" w:eastAsia="Times New Roman" w:cs="Times New Roman"/>
          <w:b/>
          <w:bCs/>
          <w:color w:val="172B4D"/>
          <w:spacing w:val="-2"/>
          <w:sz w:val="30"/>
          <w:szCs w:val="30"/>
          <w:lang w:val="zh-CN" w:eastAsia="zh-CN"/>
        </w:rPr>
        <w:t xml:space="preserve">в целях получения услуг  </w:t>
      </w:r>
      <w:r>
        <w:rPr>
          <w:rFonts w:ascii="Times New Roman" w:hAnsi="Times New Roman" w:eastAsia="Times New Roman" w:cs="Times New Roman"/>
          <w:b/>
          <w:bCs/>
          <w:color w:val="172B4D"/>
          <w:spacing w:val="-2"/>
          <w:sz w:val="30"/>
          <w:szCs w:val="30"/>
          <w:lang w:val="ru-RU" w:eastAsia="zh-CN"/>
        </w:rPr>
        <w:t>АО «</w:t>
      </w:r>
      <w:r>
        <w:rPr>
          <w:rFonts w:ascii="Times New Roman" w:hAnsi="Times New Roman" w:eastAsia="Times New Roman" w:cs="Times New Roman"/>
          <w:b/>
          <w:bCs/>
          <w:color w:val="172B4D"/>
          <w:spacing w:val="-2"/>
          <w:sz w:val="30"/>
          <w:szCs w:val="30"/>
          <w:lang w:val="zh-CN" w:eastAsia="zh-CN"/>
        </w:rPr>
        <w:t>Б</w:t>
      </w:r>
      <w:r>
        <w:rPr>
          <w:rFonts w:ascii="Times New Roman" w:hAnsi="Times New Roman" w:eastAsia="Times New Roman" w:cs="Times New Roman"/>
          <w:b/>
          <w:bCs/>
          <w:color w:val="172B4D"/>
          <w:spacing w:val="-2"/>
          <w:sz w:val="30"/>
          <w:szCs w:val="30"/>
          <w:lang w:val="ru-RU" w:eastAsia="zh-CN"/>
        </w:rPr>
        <w:t>э</w:t>
      </w:r>
      <w:r>
        <w:rPr>
          <w:rFonts w:ascii="Times New Roman" w:hAnsi="Times New Roman" w:eastAsia="Times New Roman" w:cs="Times New Roman"/>
          <w:b/>
          <w:bCs/>
          <w:color w:val="172B4D"/>
          <w:spacing w:val="-2"/>
          <w:sz w:val="30"/>
          <w:szCs w:val="30"/>
          <w:lang w:val="zh-CN" w:eastAsia="zh-CN"/>
        </w:rPr>
        <w:t>тта-банк</w:t>
      </w:r>
      <w:r>
        <w:rPr>
          <w:rFonts w:ascii="Times New Roman" w:hAnsi="Times New Roman" w:eastAsia="Times New Roman" w:cs="Times New Roman"/>
          <w:b/>
          <w:bCs/>
          <w:color w:val="172B4D"/>
          <w:spacing w:val="-2"/>
          <w:sz w:val="30"/>
          <w:szCs w:val="30"/>
          <w:lang w:val="ru-RU" w:eastAsia="zh-CN"/>
        </w:rPr>
        <w:t xml:space="preserve">» </w:t>
      </w:r>
    </w:p>
    <w:p>
      <w:pPr>
        <w:spacing w:after="0" w:line="240" w:lineRule="auto"/>
        <w:jc w:val="center"/>
        <w:outlineLvl w:val="1"/>
        <w:rPr>
          <w:rFonts w:ascii="Times New Roman" w:hAnsi="Times New Roman" w:eastAsia="Times New Roman" w:cs="Times New Roman"/>
          <w:color w:val="172B4D"/>
          <w:spacing w:val="-2"/>
          <w:sz w:val="30"/>
          <w:szCs w:val="30"/>
          <w:lang w:val="ru-RU" w:eastAsia="zh-CN"/>
        </w:rPr>
      </w:pPr>
      <w:r>
        <w:rPr>
          <w:rFonts w:ascii="Times New Roman" w:hAnsi="Times New Roman" w:eastAsia="Times New Roman" w:cs="Times New Roman"/>
          <w:b/>
          <w:bCs/>
          <w:color w:val="172B4D"/>
          <w:spacing w:val="-2"/>
          <w:sz w:val="30"/>
          <w:szCs w:val="30"/>
          <w:lang w:val="ru-RU" w:eastAsia="zh-CN"/>
        </w:rPr>
        <w:t>по оформлению карточных продуктов</w:t>
      </w:r>
    </w:p>
    <w:p>
      <w:pPr>
        <w:pStyle w:val="5"/>
        <w:spacing w:before="120" w:after="0"/>
        <w:jc w:val="both"/>
        <w:rPr>
          <w:rFonts w:ascii="Times New Roman" w:hAnsi="Times New Roman" w:eastAsia="Times New Roman" w:cs="Times New Roman"/>
          <w:lang w:val="zh-CN" w:eastAsia="zh-CN"/>
        </w:rPr>
      </w:pPr>
      <w:r>
        <w:rPr>
          <w:rFonts w:ascii="Times New Roman" w:hAnsi="Times New Roman" w:eastAsia="Times New Roman" w:cs="Times New Roman"/>
          <w:lang w:val="zh-CN" w:eastAsia="zh-CN"/>
        </w:rPr>
        <w:t>Я, </w:t>
      </w:r>
    </w:p>
    <w:p>
      <w:pPr>
        <w:pStyle w:val="5"/>
        <w:spacing w:before="12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lang w:eastAsia="zh-CN"/>
        </w:rPr>
        <w:t>{</w:t>
      </w:r>
      <w:r>
        <w:rPr>
          <w:rFonts w:hint="default" w:ascii="Times New Roman" w:hAnsi="Times New Roman" w:eastAsia="Times New Roman" w:cs="Times New Roman"/>
          <w:lang w:val="en-US" w:eastAsia="zh-CN"/>
        </w:rPr>
        <w:t>NAME</w:t>
      </w:r>
      <w:r>
        <w:rPr>
          <w:rStyle w:val="4"/>
          <w:rFonts w:ascii="Segoe UI" w:hAnsi="Segoe UI" w:cs="Segoe UI"/>
          <w:color w:val="172B4D"/>
          <w:shd w:val="clear" w:color="auto" w:fill="FFFFFF"/>
        </w:rPr>
        <w:t>}</w:t>
      </w:r>
      <w:r>
        <w:rPr>
          <w:rFonts w:ascii="Times New Roman" w:hAnsi="Times New Roman" w:eastAsia="Times New Roman" w:cs="Times New Roman"/>
          <w:lang w:val="zh-CN" w:eastAsia="zh-CN"/>
        </w:rPr>
        <w:t>,</w:t>
      </w:r>
      <w:r>
        <w:rPr>
          <w:rFonts w:ascii="Times New Roman" w:hAnsi="Times New Roman" w:eastAsia="Times New Roman" w:cs="Times New Roman"/>
          <w:lang w:eastAsia="zh-CN"/>
        </w:rPr>
        <w:t xml:space="preserve"> </w:t>
      </w:r>
      <w:r>
        <w:rPr>
          <w:rStyle w:val="6"/>
          <w:rFonts w:ascii="Times New Roman" w:hAnsi="Times New Roman" w:cs="Times New Roman"/>
          <w:b w:val="0"/>
          <w:bCs w:val="0"/>
          <w:color w:val="000000"/>
        </w:rPr>
        <w:t>паспорт гражданина Российской Федерации: {</w:t>
      </w:r>
      <w:r>
        <w:rPr>
          <w:rStyle w:val="4"/>
          <w:rFonts w:hint="default" w:ascii="Segoe UI" w:hAnsi="Segoe UI" w:cs="Segoe UI"/>
          <w:color w:val="FF0000"/>
          <w:shd w:val="clear" w:color="auto" w:fill="FFFFFF"/>
          <w:lang w:val="en-US"/>
        </w:rPr>
        <w:t>PASSPORT_SERIES</w:t>
      </w:r>
      <w:r>
        <w:rPr>
          <w:rStyle w:val="6"/>
          <w:rFonts w:ascii="Times New Roman" w:hAnsi="Times New Roman" w:cs="Times New Roman"/>
          <w:color w:val="000000"/>
        </w:rPr>
        <w:t>}{</w:t>
      </w:r>
      <w:r>
        <w:rPr>
          <w:rStyle w:val="4"/>
          <w:rFonts w:hint="default" w:ascii="Segoe UI" w:hAnsi="Segoe UI" w:cs="Segoe UI"/>
          <w:color w:val="FF0000"/>
          <w:shd w:val="clear" w:color="auto" w:fill="FFFFFF"/>
          <w:lang w:val="en-US"/>
        </w:rPr>
        <w:t>PASSPORT_NUMB</w:t>
      </w:r>
      <w:bookmarkStart w:id="0" w:name="_GoBack"/>
      <w:bookmarkEnd w:id="0"/>
      <w:r>
        <w:rPr>
          <w:rStyle w:val="4"/>
          <w:rFonts w:hint="default" w:ascii="Segoe UI" w:hAnsi="Segoe UI" w:cs="Segoe UI"/>
          <w:color w:val="FF0000"/>
          <w:shd w:val="clear" w:color="auto" w:fill="FFFFFF"/>
          <w:lang w:val="en-US"/>
        </w:rPr>
        <w:t>ER</w:t>
      </w:r>
      <w:r>
        <w:rPr>
          <w:rStyle w:val="6"/>
          <w:rFonts w:ascii="Times New Roman" w:hAnsi="Times New Roman" w:cs="Times New Roman"/>
          <w:color w:val="000000"/>
        </w:rPr>
        <w:t xml:space="preserve">}, </w:t>
      </w:r>
      <w:r>
        <w:rPr>
          <w:rStyle w:val="6"/>
          <w:rFonts w:ascii="Times New Roman" w:hAnsi="Times New Roman" w:cs="Times New Roman"/>
          <w:b w:val="0"/>
          <w:bCs w:val="0"/>
          <w:color w:val="000000"/>
        </w:rPr>
        <w:t>выдан {</w:t>
      </w:r>
      <w:r>
        <w:rPr>
          <w:rStyle w:val="6"/>
          <w:rFonts w:hint="default" w:ascii="Times New Roman" w:hAnsi="Times New Roman" w:cs="Times New Roman"/>
          <w:b w:val="0"/>
          <w:bCs w:val="0"/>
          <w:color w:val="000000"/>
          <w:lang w:val="en-US"/>
        </w:rPr>
        <w:t>DATE_ISSUED</w:t>
      </w:r>
      <w:r>
        <w:rPr>
          <w:rStyle w:val="6"/>
          <w:rFonts w:ascii="Times New Roman" w:hAnsi="Times New Roman" w:cs="Times New Roman"/>
          <w:b w:val="0"/>
          <w:bCs w:val="0"/>
          <w:color w:val="000000"/>
        </w:rPr>
        <w:t>}, код подразделения {</w:t>
      </w:r>
      <w:r>
        <w:rPr>
          <w:rStyle w:val="4"/>
          <w:rFonts w:hint="default" w:ascii="Segoe UI" w:hAnsi="Segoe UI" w:cs="Segoe UI"/>
          <w:color w:val="FF0000"/>
          <w:shd w:val="clear" w:color="auto" w:fill="FFFFFF"/>
          <w:lang w:val="en-US"/>
        </w:rPr>
        <w:t>ISSUER_CODE</w:t>
      </w:r>
      <w:r>
        <w:rPr>
          <w:rStyle w:val="6"/>
          <w:rFonts w:ascii="Times New Roman" w:hAnsi="Times New Roman" w:cs="Times New Roman"/>
          <w:b w:val="0"/>
          <w:bCs w:val="0"/>
          <w:color w:val="000000"/>
        </w:rPr>
        <w:t>}, орган, выдавший документ:{</w:t>
      </w:r>
      <w:r>
        <w:rPr>
          <w:rStyle w:val="4"/>
          <w:rFonts w:hint="default" w:ascii="Segoe UI" w:hAnsi="Segoe UI" w:cs="Segoe UI"/>
          <w:color w:val="FF0000"/>
          <w:shd w:val="clear" w:color="auto" w:fill="FFFFFF"/>
          <w:lang w:val="en-US"/>
        </w:rPr>
        <w:t>ISSUING_OFFICE</w:t>
      </w:r>
      <w:r>
        <w:rPr>
          <w:rStyle w:val="6"/>
          <w:rFonts w:ascii="Times New Roman" w:hAnsi="Times New Roman" w:cs="Times New Roman"/>
          <w:b w:val="0"/>
          <w:bCs w:val="0"/>
          <w:color w:val="000000"/>
        </w:rPr>
        <w:t>}</w:t>
      </w:r>
    </w:p>
    <w:p>
      <w:pPr>
        <w:spacing w:before="150"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t>свободно, своей волей и в своем интересе даю конкретное, информированное и сознательное согласие АО «</w:t>
      </w:r>
      <w:r>
        <w:rPr>
          <w:rFonts w:ascii="Times New Roman" w:hAnsi="Times New Roman" w:eastAsia="Times New Roman" w:cs="Times New Roman"/>
          <w:sz w:val="24"/>
          <w:szCs w:val="24"/>
          <w:lang w:val="ru-RU" w:eastAsia="zh-CN"/>
        </w:rPr>
        <w:t>БЭТТА</w:t>
      </w: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t xml:space="preserve">-БАНК» (г. Москва, ул. Каланчевская, д. 27) (далее - «Банк») на </w:t>
      </w:r>
      <w:r>
        <w:rPr>
          <w:rFonts w:ascii="Times New Roman" w:hAnsi="Times New Roman" w:eastAsia="Times New Roman" w:cs="Times New Roman"/>
          <w:sz w:val="24"/>
          <w:szCs w:val="24"/>
          <w:lang w:val="ru-RU" w:eastAsia="zh-CN"/>
        </w:rPr>
        <w:t>передачу</w:t>
      </w: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t xml:space="preserve"> информации, относящейся к моим персональным данным, в том числе: Ф.И.О.; год, месяц, дата, место рождения; гражданство; пол; данные документа, удостоверяющего личность (тип, серия, номер, кем и когда выдан), в том числе за пределами Российской Федерации, включая их копии; адрес: места жительства, места регистрации, места работы; ИНН; СНИЛС, полис обязательного медицинского страхования; полис добровольного медицинского страхования; полис КАСКО; информация о состоянии индивидуального лицевого счета застрахованного лица; данные водительского удостоверения, включая его копию; сведения о занятости, трудовой деятельности (в том числе сведения о трудовом стаже, доходах и расходах), семейное положение, имущественное положение, образование, профессия; фотографическое изображение и видеоизображение; сведения из кредитной истории, сведения о счетах и картах, о размере задолженности перед кредиторами, иная, ранее предоставленная Банку информация; сведения о номерах телефонов, абонентом и/или пользователем которых я являюсь; сведения об оказанных операторами связи услугах связи (в том числе сведений о местонахождении абонентского оборудования при получении услуг связи, сведения о трафике, оказанных услугах и их оплате), сведения об идентификаторах абонентского оборудования, иные сведения о Заявителе как об абоненте, сведения о результатах их обработки, в том числе организация канала коммуникации Банка с использованием телефонных номеров, абонентом и/или пользователем которых я являюсь; сведения об адресах электронной почты Заявителя, имени пользователя Заявителя в сети Интернет, данные о созданном на сайте Банка или мобильном приложении аккаунте (учетной записи); метаданные, данные cookie-файлов, cookie-идентификаторы, IP-адреса, сведения о браузере и операционной системе; сведения, полученные от третьих лиц, в том числе государственных органов, государственных информационных систем, единой системы идентификации и аутентификации (ЕСИА), Пенсионного фонда Российской Федерации, в том числе через систему межведомственного электронного взаимодействия (СМЭВ), и/или из сети Интернет, и/или из иных общедоступных источников персональных данных и любую иную информацию, представленную Банку.</w:t>
      </w:r>
    </w:p>
    <w:p>
      <w:pPr>
        <w:spacing w:before="150"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t xml:space="preserve">Целями </w:t>
      </w:r>
      <w:r>
        <w:rPr>
          <w:rFonts w:ascii="Times New Roman" w:hAnsi="Times New Roman" w:eastAsia="Times New Roman" w:cs="Times New Roman"/>
          <w:sz w:val="24"/>
          <w:szCs w:val="24"/>
          <w:lang w:val="ru-RU" w:eastAsia="zh-CN"/>
        </w:rPr>
        <w:t>передачи</w:t>
      </w: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t xml:space="preserve"> персональных данных является:</w:t>
      </w:r>
    </w:p>
    <w:p>
      <w:pPr>
        <w:numPr>
          <w:ilvl w:val="2"/>
          <w:numId w:val="1"/>
        </w:numPr>
        <w:spacing w:after="0" w:line="24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t>заключение с Банком и третьими лицами любых договоров и соглашений;</w:t>
      </w:r>
    </w:p>
    <w:p>
      <w:pPr>
        <w:numPr>
          <w:ilvl w:val="2"/>
          <w:numId w:val="1"/>
        </w:numPr>
        <w:spacing w:after="0" w:line="24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t>проверка достоверности указанных Заявителем сведений;</w:t>
      </w:r>
    </w:p>
    <w:p>
      <w:pPr>
        <w:numPr>
          <w:ilvl w:val="2"/>
          <w:numId w:val="1"/>
        </w:numPr>
        <w:spacing w:after="0" w:line="24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t>получение персональных данных Заявителя из иных разрешенных источников;</w:t>
      </w:r>
    </w:p>
    <w:p>
      <w:pPr>
        <w:numPr>
          <w:ilvl w:val="2"/>
          <w:numId w:val="1"/>
        </w:numPr>
        <w:spacing w:after="0" w:line="24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t>проверка и оценка платежеспособности и кредитоспособности Заявителя, получение результатов такой оценки, скорингового балла (индивидуального рейтинга) и других показателей благонадежности при рассмотрении Банком возможности заключения с Заявителем любых договоров и соглашений;</w:t>
      </w:r>
    </w:p>
    <w:p>
      <w:pPr>
        <w:numPr>
          <w:ilvl w:val="2"/>
          <w:numId w:val="1"/>
        </w:numPr>
        <w:spacing w:after="0" w:line="24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t>хранение данных третьими лицами;</w:t>
      </w:r>
    </w:p>
    <w:p>
      <w:pPr>
        <w:numPr>
          <w:ilvl w:val="2"/>
          <w:numId w:val="1"/>
        </w:numPr>
        <w:spacing w:after="0" w:line="24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t>продвижение продуктов и услуг Банка и/или третьих лиц, в том числе передача информационных и рекламных сообщений об услугах Банка и/или третьих лиц путем осуществления прямых контактов с помощью средств связи и иным способом.</w:t>
      </w:r>
    </w:p>
    <w:p>
      <w:pPr>
        <w:spacing w:before="150"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t>Заявитель выражает согласие на получение рекламы, предоставление ему информации и предложения продуктов Банка и/или третьих лиц путем направления на адреса электронной почты, телефонных обращений, SMS-сообщений на телефонные номера, по сети подвижной радиотелефонной связи и иным способом.</w:t>
      </w:r>
    </w:p>
    <w:p>
      <w:pPr>
        <w:spacing w:before="150"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t>В вышеуказанных целях Заявитель дает согласие на обработку перечисленных персональных данных Банку и поручение обработки третьим лицам, в том числе перечень которых размещен на сайте Банка по ссылке </w:t>
      </w:r>
      <w:r>
        <w:fldChar w:fldCharType="begin"/>
      </w:r>
      <w:r>
        <w:instrText xml:space="preserve"> HYPERLINK "https://alfabank.ru/about/list_of_third_parties/" \t "_blank"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52CC"/>
          <w:sz w:val="24"/>
          <w:szCs w:val="24"/>
          <w:u w:val="single"/>
          <w:lang w:val="en-US" w:eastAsia="zh-CN"/>
        </w:rPr>
        <w:t>bettabank</w:t>
      </w:r>
      <w:r>
        <w:rPr>
          <w:rFonts w:ascii="Times New Roman" w:hAnsi="Times New Roman" w:eastAsia="Times New Roman" w:cs="Times New Roman"/>
          <w:color w:val="0052CC"/>
          <w:sz w:val="24"/>
          <w:szCs w:val="24"/>
          <w:u w:val="single"/>
          <w:lang w:val="zh-CN" w:eastAsia="zh-CN"/>
        </w:rPr>
        <w:t>/partners</w:t>
      </w:r>
      <w:r>
        <w:rPr>
          <w:rFonts w:ascii="Times New Roman" w:hAnsi="Times New Roman" w:eastAsia="Times New Roman" w:cs="Times New Roman"/>
          <w:color w:val="0052CC"/>
          <w:sz w:val="24"/>
          <w:szCs w:val="24"/>
          <w:u w:val="single"/>
          <w:lang w:val="zh-CN" w:eastAsia="zh-CN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t> («Перечень третьих лиц, которые осуществляют обработку персональных данных Клиентов на основании заключенных ими с Банком договоров, согласий Клиентов») (далее – «Третьи лица»), а также их получение от Третьих лиц.</w:t>
      </w:r>
    </w:p>
    <w:p>
      <w:pPr>
        <w:spacing w:before="150"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t xml:space="preserve">Заявитель, являющийся пользователем абонентского номера </w:t>
      </w:r>
      <w:r>
        <w:rPr>
          <w:rFonts w:ascii="Times New Roman" w:hAnsi="Times New Roman" w:eastAsia="Times New Roman" w:cs="Times New Roman"/>
          <w:sz w:val="24"/>
          <w:szCs w:val="24"/>
          <w:lang w:val="ru-RU" w:eastAsia="zh-CN"/>
        </w:rPr>
        <w:t>{</w:t>
      </w:r>
      <w:r>
        <w:rPr>
          <w:rFonts w:hint="default" w:ascii="Times New Roman" w:hAnsi="Times New Roman" w:eastAsia="Times New Roman" w:cs="Times New Roman"/>
          <w:i/>
          <w:iCs/>
          <w:color w:val="FF0000"/>
          <w:sz w:val="24"/>
          <w:szCs w:val="24"/>
          <w:lang w:val="en-US" w:eastAsia="zh-CN"/>
        </w:rPr>
        <w:t>MAIN_TELEPHONE_NUMBER</w:t>
      </w:r>
      <w:r>
        <w:rPr>
          <w:rFonts w:ascii="Times New Roman" w:hAnsi="Times New Roman" w:eastAsia="Times New Roman" w:cs="Times New Roman"/>
          <w:sz w:val="24"/>
          <w:szCs w:val="24"/>
          <w:lang w:val="ru-RU" w:eastAsia="zh-CN"/>
        </w:rPr>
        <w:t>}</w:t>
      </w: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t>, в целях предоставления Банком услуг выражает согласие операторам связи, указанным в Перечне, на обработку номеров телефонов, пользователем которых является Пользователь, сведений об оказанных операторами услугах связи (в том числе сведений о местонахождении абонентского оборудования при получении услуг связи, оплате оказанных услуг связи), сведений об идентификаторах абонентского оборудования и передачу указанных сведений или результата их обработки Банку, в том числе организацию канала коммуникации Банка с использованием телефонных номеров, используемых Пользователем.</w:t>
      </w:r>
    </w:p>
    <w:p>
      <w:pPr>
        <w:spacing w:before="150"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zh-CN" w:eastAsia="zh-CN"/>
        </w:rPr>
        <w:t>Согласие может быть отозвано субъектом персональных данных путем обращения в отделение Банка с заявлением, оформленным в письменной форме.</w:t>
      </w:r>
    </w:p>
    <w:p>
      <w:pPr>
        <w:rPr>
          <w:lang w:val="zh-CN"/>
        </w:rPr>
      </w:pPr>
    </w:p>
    <w:p>
      <w:pPr>
        <w:tabs>
          <w:tab w:val="left" w:pos="283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Дата подписания: </w:t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Style w:val="4"/>
          <w:rFonts w:hint="default" w:ascii="Segoe UI" w:hAnsi="Segoe UI" w:eastAsia="NSimSun" w:cs="Segoe UI"/>
          <w:color w:val="FF0000"/>
          <w:kern w:val="3"/>
          <w:shd w:val="clear" w:color="auto" w:fill="FFFFFF"/>
          <w:lang w:val="en-US" w:eastAsia="zh-CN" w:bidi="hi-IN"/>
        </w:rPr>
        <w:t>SIGNING_DATE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5A4CE8"/>
    <w:multiLevelType w:val="multilevel"/>
    <w:tmpl w:val="495A4C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D1E"/>
    <w:rsid w:val="000B7D92"/>
    <w:rsid w:val="000C2E9F"/>
    <w:rsid w:val="003D7890"/>
    <w:rsid w:val="00534B0A"/>
    <w:rsid w:val="0078755E"/>
    <w:rsid w:val="007A2CC9"/>
    <w:rsid w:val="00A45D1E"/>
    <w:rsid w:val="00BF1BC9"/>
    <w:rsid w:val="00D6267A"/>
    <w:rsid w:val="00E063CD"/>
    <w:rsid w:val="00ED3280"/>
    <w:rsid w:val="4C695350"/>
    <w:rsid w:val="79812417"/>
    <w:rsid w:val="7B44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customStyle="1" w:styleId="5">
    <w:name w:val="Text body"/>
    <w:basedOn w:val="1"/>
    <w:uiPriority w:val="0"/>
    <w:pPr>
      <w:suppressAutoHyphens/>
      <w:autoSpaceDN w:val="0"/>
      <w:spacing w:after="140" w:line="276" w:lineRule="auto"/>
      <w:textAlignment w:val="baseline"/>
    </w:pPr>
    <w:rPr>
      <w:rFonts w:ascii="Liberation Serif" w:hAnsi="Liberation Serif" w:eastAsia="NSimSun" w:cs="Lucida Sans"/>
      <w:kern w:val="3"/>
      <w:sz w:val="24"/>
      <w:szCs w:val="24"/>
      <w:lang w:val="ru-RU" w:eastAsia="zh-CN" w:bidi="hi-IN"/>
    </w:rPr>
  </w:style>
  <w:style w:type="character" w:customStyle="1" w:styleId="6">
    <w:name w:val="Strong Emphasis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767</Words>
  <Characters>4376</Characters>
  <Lines>36</Lines>
  <Paragraphs>10</Paragraphs>
  <TotalTime>99</TotalTime>
  <ScaleCrop>false</ScaleCrop>
  <LinksUpToDate>false</LinksUpToDate>
  <CharactersWithSpaces>5133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2022-06-29T18:07:00Z</dcterms:created>
  <dc:creator>tan-gala</dc:creator>
  <cp:lastModifiedBy>user</cp:lastModifiedBy>
  <dcterms:modified xsi:type="dcterms:W3CDTF">2023-08-06T13:26:56Z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8844D75553CF4C8EB4F994063D318108</vt:lpwstr>
  </property>
</Properties>
</file>