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3E70F">
      <w:pPr>
        <w:pStyle w:val="2"/>
        <w:keepNext w:val="0"/>
        <w:keepLines w:val="0"/>
        <w:widowControl/>
        <w:numPr>
          <w:ilvl w:val="0"/>
          <w:numId w:val="0"/>
        </w:numPr>
        <w:suppressLineNumbers w:val="0"/>
        <w:ind w:leftChars="0"/>
        <w:jc w:val="left"/>
        <w:outlineLvl w:val="0"/>
      </w:pPr>
      <w:r>
        <w:t>1. Project Overview</w:t>
      </w:r>
    </w:p>
    <w:p w14:paraId="4377462A">
      <w:pPr>
        <w:pStyle w:val="7"/>
        <w:keepNext w:val="0"/>
        <w:keepLines w:val="0"/>
        <w:widowControl/>
        <w:suppressLineNumbers w:val="0"/>
      </w:pPr>
      <w:r>
        <w:rPr>
          <w:rStyle w:val="8"/>
        </w:rPr>
        <w:t>Project Title:</w:t>
      </w:r>
      <w:r>
        <w:br w:type="textWrapping"/>
      </w:r>
      <w:r>
        <w:rPr>
          <w:rStyle w:val="8"/>
        </w:rPr>
        <w:t>Healthcare Admissions, Billing &amp; Length of Stay Analysis</w:t>
      </w:r>
    </w:p>
    <w:p w14:paraId="62A151A6">
      <w:pPr>
        <w:pStyle w:val="7"/>
        <w:keepNext w:val="0"/>
        <w:keepLines w:val="0"/>
        <w:widowControl/>
        <w:suppressLineNumbers w:val="0"/>
      </w:pPr>
      <w:r>
        <w:rPr>
          <w:rStyle w:val="8"/>
        </w:rPr>
        <w:t>Project Type:</w:t>
      </w:r>
      <w:r>
        <w:br w:type="textWrapping"/>
      </w:r>
      <w:r>
        <w:rPr>
          <w:rStyle w:val="8"/>
        </w:rPr>
        <w:t>Healthcare Operational Analytics</w:t>
      </w:r>
    </w:p>
    <w:p w14:paraId="5637F8BD">
      <w:pPr>
        <w:pStyle w:val="7"/>
        <w:keepNext w:val="0"/>
        <w:keepLines w:val="0"/>
        <w:widowControl/>
        <w:suppressLineNumbers w:val="0"/>
      </w:pPr>
      <w:r>
        <w:rPr>
          <w:rStyle w:val="8"/>
        </w:rPr>
        <w:t>Tools Used:</w:t>
      </w:r>
      <w:r>
        <w:br w:type="textWrapping"/>
      </w:r>
      <w:r>
        <w:t>Power BI, Power Query, DAX</w:t>
      </w:r>
    </w:p>
    <w:p w14:paraId="5DAF7B5D">
      <w:pPr>
        <w:pStyle w:val="7"/>
        <w:bidi w:val="0"/>
      </w:pPr>
      <w:r>
        <w:rPr>
          <w:rStyle w:val="8"/>
        </w:rPr>
        <w:t>Dataset:</w:t>
      </w:r>
      <w:r>
        <w:br w:type="textWrapping"/>
      </w:r>
      <w:r>
        <w:t>Healthcare Dataset — sourced from Kaggle</w:t>
      </w:r>
    </w:p>
    <w:p w14:paraId="57A230C8">
      <w:pPr>
        <w:pStyle w:val="7"/>
        <w:keepNext w:val="0"/>
        <w:keepLines w:val="0"/>
        <w:widowControl/>
        <w:suppressLineNumbers w:val="0"/>
      </w:pPr>
      <w:r>
        <w:rPr>
          <w:rStyle w:val="8"/>
        </w:rPr>
        <w:t>Original Records:</w:t>
      </w:r>
      <w:r>
        <w:br w:type="textWrapping"/>
      </w:r>
      <w:r>
        <w:t>55,500</w:t>
      </w:r>
    </w:p>
    <w:p w14:paraId="27933334">
      <w:pPr>
        <w:pStyle w:val="7"/>
        <w:keepNext w:val="0"/>
        <w:keepLines w:val="0"/>
        <w:widowControl/>
        <w:suppressLineNumbers w:val="0"/>
      </w:pPr>
      <w:r>
        <w:rPr>
          <w:rStyle w:val="8"/>
        </w:rPr>
        <w:t>Final Analytical Records:</w:t>
      </w:r>
      <w:r>
        <w:br w:type="textWrapping"/>
      </w:r>
      <w:r>
        <w:t>49,904</w:t>
      </w:r>
    </w:p>
    <w:p w14:paraId="759F5AFB">
      <w:pPr>
        <w:pStyle w:val="7"/>
        <w:keepNext w:val="0"/>
        <w:keepLines w:val="0"/>
        <w:widowControl/>
        <w:suppressLineNumbers w:val="0"/>
      </w:pPr>
      <w:r>
        <w:rPr>
          <w:rStyle w:val="8"/>
        </w:rPr>
        <w:t>Project Description:</w:t>
      </w:r>
    </w:p>
    <w:p w14:paraId="0EB04E29">
      <w:pPr>
        <w:pStyle w:val="7"/>
        <w:keepNext w:val="0"/>
        <w:keepLines w:val="0"/>
        <w:widowControl/>
        <w:suppressLineNumbers w:val="0"/>
        <w:ind w:left="720" w:right="720"/>
      </w:pPr>
      <w:r>
        <w:rPr>
          <w:rFonts w:hint="eastAsia" w:ascii="SimSun" w:hAnsi="SimSun" w:eastAsia="SimSun" w:cs="SimSun"/>
          <w:sz w:val="24"/>
          <w:szCs w:val="24"/>
        </w:rPr>
        <w:t>This project analyzes healthcare admission records to identify patterns in patient demographics, medical conditions, hospital activity, billing, admission types, and length of stay. The analysis involved data cleaning and transformation in Power Query, analytical calculations using DAX, and interactive dashboard development in Power BI.</w:t>
      </w:r>
    </w:p>
    <w:p w14:paraId="1339742B">
      <w:pPr>
        <w:numPr>
          <w:ilvl w:val="0"/>
          <w:numId w:val="0"/>
        </w:numPr>
        <w:rPr>
          <w:rFonts w:hint="default"/>
          <w:b w:val="0"/>
          <w:bCs w:val="0"/>
          <w:sz w:val="24"/>
          <w:szCs w:val="24"/>
          <w:lang w:val="en-US"/>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3933B18">
      <w:pPr>
        <w:pStyle w:val="2"/>
        <w:keepNext w:val="0"/>
        <w:keepLines w:val="0"/>
        <w:widowControl/>
        <w:numPr>
          <w:numId w:val="0"/>
        </w:numPr>
        <w:suppressLineNumbers w:val="0"/>
        <w:ind w:leftChars="0"/>
        <w:jc w:val="left"/>
        <w:outlineLvl w:val="0"/>
        <w:rPr>
          <w:rFonts w:hint="default"/>
          <w:lang w:val="en-US"/>
        </w:rPr>
      </w:pPr>
      <w:r>
        <w:rPr>
          <w:rFonts w:hint="default"/>
          <w:lang w:val="en-US"/>
        </w:rPr>
        <w:t>2</w:t>
      </w:r>
      <w:r>
        <w:t>.Business Problem</w:t>
      </w:r>
    </w:p>
    <w:p w14:paraId="30ACBB34">
      <w:pPr>
        <w:numPr>
          <w:ilvl w:val="0"/>
          <w:numId w:val="0"/>
        </w:numPr>
        <w:rPr>
          <w:rFonts w:ascii="SimSun" w:hAnsi="SimSun" w:eastAsia="SimSun" w:cs="SimSun"/>
          <w:sz w:val="24"/>
          <w:szCs w:val="24"/>
        </w:rPr>
      </w:pPr>
      <w:r>
        <w:rPr>
          <w:rFonts w:ascii="SimSun" w:hAnsi="SimSun" w:eastAsia="SimSun" w:cs="SimSun"/>
          <w:sz w:val="24"/>
          <w:szCs w:val="24"/>
        </w:rPr>
        <w:t>Healthcare organizations generate large volumes of patient and admission data, but raw records do not immediately provide a clear view of admission patterns, billing variation, or length-of-stay trends. This project explores how the available healthcare data can be transformed into actionable insights around patient demographics, medical conditions, hospital activity, billing, admission types, and length of stay.</w:t>
      </w:r>
    </w:p>
    <w:p w14:paraId="58629B2D">
      <w:pPr>
        <w:numPr>
          <w:ilvl w:val="0"/>
          <w:numId w:val="0"/>
        </w:numPr>
        <w:rPr>
          <w:rFonts w:hint="default" w:ascii="SimSun" w:hAnsi="SimSun" w:eastAsia="SimSun" w:cs="SimSun"/>
          <w:sz w:val="24"/>
          <w:szCs w:val="24"/>
          <w:lang w:val="en-US"/>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09CFC5B">
      <w:pPr>
        <w:pStyle w:val="2"/>
        <w:keepNext w:val="0"/>
        <w:keepLines w:val="0"/>
        <w:widowControl/>
        <w:numPr>
          <w:numId w:val="0"/>
        </w:numPr>
        <w:suppressLineNumbers w:val="0"/>
        <w:ind w:leftChars="0"/>
        <w:jc w:val="left"/>
        <w:outlineLvl w:val="0"/>
      </w:pPr>
      <w:r>
        <w:rPr>
          <w:rFonts w:hint="default"/>
          <w:lang w:val="en-US"/>
        </w:rPr>
        <w:t>3</w:t>
      </w:r>
      <w:r>
        <w:t>.Project Objectives</w:t>
      </w:r>
    </w:p>
    <w:p w14:paraId="2CA295CC">
      <w:pPr>
        <w:pStyle w:val="7"/>
        <w:keepNext w:val="0"/>
        <w:keepLines w:val="0"/>
        <w:widowControl/>
        <w:suppressLineNumbers w:val="0"/>
      </w:pPr>
      <w:r>
        <w:t>The objectives of this analysis were to:</w:t>
      </w:r>
    </w:p>
    <w:p w14:paraId="0FBC07D0">
      <w:pPr>
        <w:keepNext w:val="0"/>
        <w:keepLines w:val="0"/>
        <w:widowControl/>
        <w:numPr>
          <w:ilvl w:val="0"/>
          <w:numId w:val="1"/>
        </w:numPr>
        <w:suppressLineNumbers w:val="0"/>
        <w:spacing w:before="0" w:beforeAutospacing="1" w:after="0" w:afterAutospacing="1"/>
        <w:ind w:left="720" w:hanging="360"/>
      </w:pPr>
      <w:r>
        <w:rPr>
          <w:rStyle w:val="8"/>
        </w:rPr>
        <w:t>Analyze admission patterns</w:t>
      </w:r>
      <w:r>
        <w:t xml:space="preserve"> across patient demographics, medical conditions, admission types, and recorded years. </w:t>
      </w:r>
    </w:p>
    <w:p w14:paraId="1465EF6D">
      <w:pPr>
        <w:keepNext w:val="0"/>
        <w:keepLines w:val="0"/>
        <w:widowControl/>
        <w:numPr>
          <w:ilvl w:val="0"/>
          <w:numId w:val="1"/>
        </w:numPr>
        <w:suppressLineNumbers w:val="0"/>
        <w:spacing w:before="0" w:beforeAutospacing="1" w:after="0" w:afterAutospacing="1"/>
        <w:ind w:left="720" w:hanging="360"/>
      </w:pPr>
      <w:r>
        <w:rPr>
          <w:rStyle w:val="8"/>
        </w:rPr>
        <w:t>Examine billing patterns</w:t>
      </w:r>
      <w:r>
        <w:t xml:space="preserve"> across medical conditions, admission types, hospitals, and other relevant patient and admission characteristics. </w:t>
      </w:r>
    </w:p>
    <w:p w14:paraId="532797BA">
      <w:pPr>
        <w:keepNext w:val="0"/>
        <w:keepLines w:val="0"/>
        <w:widowControl/>
        <w:numPr>
          <w:ilvl w:val="0"/>
          <w:numId w:val="1"/>
        </w:numPr>
        <w:suppressLineNumbers w:val="0"/>
        <w:spacing w:before="0" w:beforeAutospacing="1" w:after="0" w:afterAutospacing="1"/>
        <w:ind w:left="720" w:hanging="360"/>
      </w:pPr>
      <w:r>
        <w:rPr>
          <w:rStyle w:val="8"/>
        </w:rPr>
        <w:t>Analyze length-of-stay patterns</w:t>
      </w:r>
      <w:r>
        <w:t xml:space="preserve"> and assess how billing varies across different lengths of stay. </w:t>
      </w:r>
    </w:p>
    <w:p w14:paraId="3DAB090B">
      <w:pPr>
        <w:keepNext w:val="0"/>
        <w:keepLines w:val="0"/>
        <w:widowControl/>
        <w:numPr>
          <w:ilvl w:val="0"/>
          <w:numId w:val="1"/>
        </w:numPr>
        <w:suppressLineNumbers w:val="0"/>
        <w:spacing w:before="0" w:beforeAutospacing="1" w:after="0" w:afterAutospacing="1"/>
        <w:ind w:left="720" w:hanging="360"/>
      </w:pPr>
      <w:r>
        <w:rPr>
          <w:rStyle w:val="8"/>
        </w:rPr>
        <w:t>Develop an interactive Power BI</w:t>
      </w:r>
      <w:r>
        <w:rPr>
          <w:rStyle w:val="8"/>
          <w:rFonts w:hint="default"/>
          <w:lang w:val="en-US"/>
        </w:rPr>
        <w:t xml:space="preserve"> </w:t>
      </w:r>
      <w:r>
        <w:rPr>
          <w:rStyle w:val="8"/>
          <w:rFonts w:hint="default"/>
          <w:b w:val="0"/>
          <w:bCs w:val="0"/>
          <w:lang w:val="en-US"/>
        </w:rPr>
        <w:t>report that presents these findings.</w:t>
      </w:r>
    </w:p>
    <w:p w14:paraId="7D91E51D">
      <w:pPr>
        <w:keepNext w:val="0"/>
        <w:keepLines w:val="0"/>
        <w:widowControl/>
        <w:numPr>
          <w:ilvl w:val="0"/>
          <w:numId w:val="0"/>
        </w:numPr>
        <w:suppressLineNumbers w:val="0"/>
        <w:spacing w:before="0" w:beforeAutospacing="1" w:after="0" w:afterAutospacing="1"/>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00521BE">
      <w:pPr>
        <w:pStyle w:val="2"/>
        <w:keepNext w:val="0"/>
        <w:keepLines w:val="0"/>
        <w:widowControl/>
        <w:suppressLineNumbers w:val="0"/>
        <w:jc w:val="left"/>
        <w:rPr>
          <w:rFonts w:hint="default"/>
          <w:lang w:val="en-US"/>
        </w:rPr>
      </w:pPr>
      <w:r>
        <w:rPr>
          <w:rFonts w:hint="default"/>
          <w:lang w:val="en-US"/>
        </w:rPr>
        <w:t xml:space="preserve">4. </w:t>
      </w:r>
      <w:r>
        <w:t>Business Questions</w:t>
      </w:r>
    </w:p>
    <w:p w14:paraId="714AE5EF">
      <w:pPr>
        <w:pStyle w:val="7"/>
        <w:keepNext w:val="0"/>
        <w:keepLines w:val="0"/>
        <w:widowControl/>
        <w:numPr>
          <w:ilvl w:val="0"/>
          <w:numId w:val="0"/>
        </w:numPr>
        <w:suppressLineNumbers w:val="0"/>
        <w:ind w:right="0" w:rightChars="0"/>
        <w:jc w:val="left"/>
        <w:rPr>
          <w:rFonts w:ascii="Times New Roman" w:hAnsi="Times New Roman" w:eastAsia="SimSun" w:cs="Times New Roman"/>
        </w:rPr>
      </w:pPr>
      <w:r>
        <w:rPr>
          <w:rFonts w:hint="default" w:ascii="Times New Roman" w:hAnsi="Times New Roman" w:eastAsia="SimSun" w:cs="Times New Roman"/>
          <w:b/>
          <w:bCs/>
          <w:lang w:val="en-US"/>
        </w:rPr>
        <w:t xml:space="preserve">1. </w:t>
      </w:r>
      <w:r>
        <w:rPr>
          <w:rFonts w:ascii="Times New Roman" w:hAnsi="Times New Roman" w:eastAsia="SimSun" w:cs="Times New Roman"/>
          <w:b/>
          <w:bCs/>
        </w:rPr>
        <w:t>Healthcare Overview</w:t>
      </w:r>
      <w:r>
        <w:rPr>
          <w:rFonts w:ascii="Times New Roman" w:hAnsi="Times New Roman" w:eastAsia="SimSun" w:cs="Times New Roman"/>
        </w:rPr>
        <w:br w:type="textWrapping"/>
      </w:r>
      <w:r>
        <w:rPr>
          <w:rFonts w:ascii="Times New Roman" w:hAnsi="Times New Roman" w:eastAsia="SimSun" w:cs="Times New Roman"/>
        </w:rPr>
        <w:t xml:space="preserve">What are the overall patterns in admissions, billing, length of stay, patient demographics, and admission activity over time? </w:t>
      </w:r>
    </w:p>
    <w:p w14:paraId="5C260B97">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2. </w:t>
      </w:r>
      <w:r>
        <w:rPr>
          <w:rFonts w:ascii="Times New Roman" w:hAnsi="Times New Roman" w:eastAsia="SimSun" w:cs="Times New Roman"/>
          <w:b/>
          <w:bCs/>
        </w:rPr>
        <w:t>Patient Demographics &amp; Conditions</w:t>
      </w:r>
      <w:r>
        <w:rPr>
          <w:rFonts w:ascii="Times New Roman" w:hAnsi="Times New Roman" w:eastAsia="SimSun" w:cs="Times New Roman"/>
        </w:rPr>
        <w:br w:type="textWrapping"/>
      </w:r>
      <w:r>
        <w:rPr>
          <w:rFonts w:ascii="Times New Roman" w:hAnsi="Times New Roman" w:eastAsia="SimSun" w:cs="Times New Roman"/>
        </w:rPr>
        <w:t xml:space="preserve">Which patient demographic groups and medical conditions account for the largest share of recorded admissions? </w:t>
      </w:r>
    </w:p>
    <w:p w14:paraId="52376D7D">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3. </w:t>
      </w:r>
      <w:r>
        <w:rPr>
          <w:rFonts w:ascii="Times New Roman" w:hAnsi="Times New Roman" w:eastAsia="SimSun" w:cs="Times New Roman"/>
          <w:b/>
          <w:bCs/>
        </w:rPr>
        <w:t>Hospital &amp; Clinical Activity</w:t>
      </w:r>
      <w:r>
        <w:rPr>
          <w:rFonts w:ascii="Times New Roman" w:hAnsi="Times New Roman" w:eastAsia="SimSun" w:cs="Times New Roman"/>
        </w:rPr>
        <w:br w:type="textWrapping"/>
      </w:r>
      <w:r>
        <w:rPr>
          <w:rFonts w:ascii="Times New Roman" w:hAnsi="Times New Roman" w:eastAsia="SimSun" w:cs="Times New Roman"/>
        </w:rPr>
        <w:t xml:space="preserve">How do hospitals and admission types differ in terms of admission volume, length of stay, and billing? </w:t>
      </w:r>
    </w:p>
    <w:p w14:paraId="61CF49AE">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4. </w:t>
      </w:r>
      <w:r>
        <w:rPr>
          <w:rFonts w:ascii="Times New Roman" w:hAnsi="Times New Roman" w:eastAsia="SimSun" w:cs="Times New Roman"/>
          <w:b/>
          <w:bCs/>
        </w:rPr>
        <w:t>Billing &amp; Length of Stay</w:t>
      </w:r>
      <w:r>
        <w:rPr>
          <w:rFonts w:ascii="Times New Roman" w:hAnsi="Times New Roman" w:eastAsia="SimSun" w:cs="Times New Roman"/>
        </w:rPr>
        <w:br w:type="textWrapping"/>
      </w:r>
      <w:r>
        <w:rPr>
          <w:rFonts w:ascii="Times New Roman" w:hAnsi="Times New Roman" w:eastAsia="SimSun" w:cs="Times New Roman"/>
        </w:rPr>
        <w:t xml:space="preserve">How does billing vary across medical conditions, admission types, hospitals, and different lengths of stay? </w:t>
      </w:r>
    </w:p>
    <w:p w14:paraId="1AA2D0B0">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5. </w:t>
      </w:r>
      <w:r>
        <w:rPr>
          <w:rFonts w:ascii="Times New Roman" w:hAnsi="Times New Roman" w:eastAsia="SimSun" w:cs="Times New Roman"/>
          <w:b/>
          <w:bCs/>
        </w:rPr>
        <w:t>Key Insights</w:t>
      </w:r>
      <w:r>
        <w:rPr>
          <w:rFonts w:ascii="Times New Roman" w:hAnsi="Times New Roman" w:eastAsia="SimSun" w:cs="Times New Roman"/>
        </w:rPr>
        <w:br w:type="textWrapping"/>
      </w:r>
      <w:r>
        <w:rPr>
          <w:rFonts w:ascii="Times New Roman" w:hAnsi="Times New Roman" w:eastAsia="SimSun" w:cs="Times New Roman"/>
        </w:rPr>
        <w:t>What are the most significant patterns and differences identified in the data, and what areas warrant further investigation?</w:t>
      </w:r>
    </w:p>
    <w:p w14:paraId="04F1B10F">
      <w:pPr>
        <w:numPr>
          <w:ilvl w:val="0"/>
          <w:numId w:val="0"/>
        </w:numPr>
        <w:ind w:left="240" w:hanging="200" w:hangingChars="100"/>
        <w:rPr>
          <w:rFonts w:hint="default"/>
          <w:b w:val="0"/>
          <w:bCs w:val="0"/>
          <w:sz w:val="24"/>
          <w:szCs w:val="24"/>
          <w:lang w:val="en-US"/>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E92CA5D">
      <w:pPr>
        <w:pStyle w:val="2"/>
        <w:keepNext w:val="0"/>
        <w:keepLines w:val="0"/>
        <w:widowControl/>
        <w:suppressLineNumbers w:val="0"/>
      </w:pPr>
      <w:r>
        <w:t>5. Dataset &amp; Data Dictionary</w:t>
      </w:r>
    </w:p>
    <w:p w14:paraId="5F12236F">
      <w:pPr>
        <w:pStyle w:val="3"/>
        <w:keepNext w:val="0"/>
        <w:keepLines w:val="0"/>
        <w:widowControl/>
        <w:suppressLineNumbers w:val="0"/>
      </w:pPr>
      <w:r>
        <w:t>Dataset</w:t>
      </w:r>
    </w:p>
    <w:p w14:paraId="78B05D1E">
      <w:pPr>
        <w:pStyle w:val="7"/>
        <w:keepNext w:val="0"/>
        <w:keepLines w:val="0"/>
        <w:widowControl/>
        <w:suppressLineNumbers w:val="0"/>
      </w:pPr>
      <w:r>
        <w:rPr>
          <w:rStyle w:val="8"/>
        </w:rPr>
        <w:t>Dataset Name:</w:t>
      </w:r>
      <w:r>
        <w:t xml:space="preserve"> Healthcare Dataset</w:t>
      </w:r>
      <w:r>
        <w:br w:type="textWrapping"/>
      </w:r>
      <w:r>
        <w:rPr>
          <w:rStyle w:val="8"/>
        </w:rPr>
        <w:t>Source:</w:t>
      </w:r>
      <w:r>
        <w:t xml:space="preserve"> Kaggle</w:t>
      </w:r>
      <w:r>
        <w:br w:type="textWrapping"/>
      </w:r>
      <w:r>
        <w:rPr>
          <w:rStyle w:val="8"/>
        </w:rPr>
        <w:t>Original Size:</w:t>
      </w:r>
      <w:r>
        <w:t xml:space="preserve"> 55,500 records</w:t>
      </w:r>
      <w:r>
        <w:br w:type="textWrapping"/>
      </w:r>
      <w:r>
        <w:rPr>
          <w:rStyle w:val="8"/>
        </w:rPr>
        <w:t>Final Analytical Dataset:</w:t>
      </w:r>
      <w:r>
        <w:t xml:space="preserve"> 49,904 records</w:t>
      </w:r>
      <w:r>
        <w:br w:type="textWrapping"/>
      </w:r>
      <w:r>
        <w:rPr>
          <w:rStyle w:val="8"/>
        </w:rPr>
        <w:t>Data Structure:</w:t>
      </w:r>
      <w:r>
        <w:t xml:space="preserve"> Single-table dataset</w:t>
      </w:r>
    </w:p>
    <w:p w14:paraId="6DDF58C4">
      <w:pPr>
        <w:pStyle w:val="7"/>
        <w:keepNext w:val="0"/>
        <w:keepLines w:val="0"/>
        <w:widowControl/>
        <w:suppressLineNumbers w:val="0"/>
      </w:pPr>
      <w:r>
        <w:t>The dataset contains healthcare admission records covering patient demographics, medical conditions, hospital information, admission and discharge dates, billing information, admission types, medications, and test results.</w:t>
      </w:r>
    </w:p>
    <w:p w14:paraId="686A8A50">
      <w:pPr>
        <w:pStyle w:val="3"/>
        <w:keepNext w:val="0"/>
        <w:keepLines w:val="0"/>
        <w:widowControl/>
        <w:suppressLineNumbers w:val="0"/>
      </w:pPr>
      <w:r>
        <w:t>Key Fields Used in the Analysis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3"/>
        <w:gridCol w:w="2878"/>
        <w:gridCol w:w="3745"/>
      </w:tblGrid>
      <w:tr w14:paraId="3B332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064DDB">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1712BA7E">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color="auto" w:fill="auto"/>
            <w:vAlign w:val="center"/>
          </w:tcPr>
          <w:p w14:paraId="612927FB">
            <w:pPr>
              <w:keepNext w:val="0"/>
              <w:keepLines w:val="0"/>
              <w:widowControl/>
              <w:suppressLineNumbers w:val="0"/>
              <w:jc w:val="center"/>
              <w:rPr>
                <w:b/>
                <w:bCs/>
              </w:rPr>
            </w:pPr>
            <w:r>
              <w:rPr>
                <w:rFonts w:ascii="SimSun" w:hAnsi="SimSun" w:eastAsia="SimSun" w:cs="SimSun"/>
                <w:b/>
                <w:bCs/>
                <w:kern w:val="0"/>
                <w:sz w:val="24"/>
                <w:szCs w:val="24"/>
                <w:lang w:val="en-US" w:eastAsia="zh-CN" w:bidi="ar"/>
              </w:rPr>
              <w:t>Analytical Use</w:t>
            </w:r>
          </w:p>
        </w:tc>
      </w:tr>
      <w:tr w14:paraId="4A447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33F2E5">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color="auto" w:fill="auto"/>
            <w:vAlign w:val="center"/>
          </w:tcPr>
          <w:p w14:paraId="60560749">
            <w:pPr>
              <w:keepNext w:val="0"/>
              <w:keepLines w:val="0"/>
              <w:widowControl/>
              <w:suppressLineNumbers w:val="0"/>
              <w:jc w:val="left"/>
            </w:pPr>
            <w:r>
              <w:rPr>
                <w:rFonts w:ascii="SimSun" w:hAnsi="SimSun" w:eastAsia="SimSun" w:cs="SimSun"/>
                <w:kern w:val="0"/>
                <w:sz w:val="24"/>
                <w:szCs w:val="24"/>
                <w:lang w:val="en-US" w:eastAsia="zh-CN" w:bidi="ar"/>
              </w:rPr>
              <w:t>Patient name</w:t>
            </w:r>
          </w:p>
        </w:tc>
        <w:tc>
          <w:tcPr>
            <w:tcW w:w="0" w:type="auto"/>
            <w:shd w:val="clear" w:color="auto" w:fill="auto"/>
            <w:vAlign w:val="center"/>
          </w:tcPr>
          <w:p w14:paraId="139E241C">
            <w:pPr>
              <w:keepNext w:val="0"/>
              <w:keepLines w:val="0"/>
              <w:widowControl/>
              <w:suppressLineNumbers w:val="0"/>
              <w:jc w:val="left"/>
            </w:pPr>
            <w:r>
              <w:rPr>
                <w:rFonts w:ascii="SimSun" w:hAnsi="SimSun" w:eastAsia="SimSun" w:cs="SimSun"/>
                <w:kern w:val="0"/>
                <w:sz w:val="24"/>
                <w:szCs w:val="24"/>
                <w:lang w:val="en-US" w:eastAsia="zh-CN" w:bidi="ar"/>
              </w:rPr>
              <w:t>Patient identification / data-quality review</w:t>
            </w:r>
          </w:p>
        </w:tc>
      </w:tr>
      <w:tr w14:paraId="1C2A5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54B1EC">
            <w:pPr>
              <w:keepNext w:val="0"/>
              <w:keepLines w:val="0"/>
              <w:widowControl/>
              <w:suppressLineNumbers w:val="0"/>
              <w:jc w:val="left"/>
            </w:pPr>
            <w:r>
              <w:rPr>
                <w:rFonts w:ascii="SimSun" w:hAnsi="SimSun" w:eastAsia="SimSun" w:cs="SimSun"/>
                <w:kern w:val="0"/>
                <w:sz w:val="24"/>
                <w:szCs w:val="24"/>
                <w:lang w:val="en-US" w:eastAsia="zh-CN" w:bidi="ar"/>
              </w:rPr>
              <w:t>Age</w:t>
            </w:r>
          </w:p>
        </w:tc>
        <w:tc>
          <w:tcPr>
            <w:tcW w:w="0" w:type="auto"/>
            <w:shd w:val="clear" w:color="auto" w:fill="auto"/>
            <w:vAlign w:val="center"/>
          </w:tcPr>
          <w:p w14:paraId="39B18823">
            <w:pPr>
              <w:keepNext w:val="0"/>
              <w:keepLines w:val="0"/>
              <w:widowControl/>
              <w:suppressLineNumbers w:val="0"/>
              <w:jc w:val="left"/>
            </w:pPr>
            <w:r>
              <w:rPr>
                <w:rFonts w:ascii="SimSun" w:hAnsi="SimSun" w:eastAsia="SimSun" w:cs="SimSun"/>
                <w:kern w:val="0"/>
                <w:sz w:val="24"/>
                <w:szCs w:val="24"/>
                <w:lang w:val="en-US" w:eastAsia="zh-CN" w:bidi="ar"/>
              </w:rPr>
              <w:t>Patient age</w:t>
            </w:r>
          </w:p>
        </w:tc>
        <w:tc>
          <w:tcPr>
            <w:tcW w:w="0" w:type="auto"/>
            <w:shd w:val="clear" w:color="auto" w:fill="auto"/>
            <w:vAlign w:val="center"/>
          </w:tcPr>
          <w:p w14:paraId="76C428DA">
            <w:pPr>
              <w:keepNext w:val="0"/>
              <w:keepLines w:val="0"/>
              <w:widowControl/>
              <w:suppressLineNumbers w:val="0"/>
              <w:jc w:val="left"/>
            </w:pPr>
            <w:r>
              <w:rPr>
                <w:rFonts w:ascii="SimSun" w:hAnsi="SimSun" w:eastAsia="SimSun" w:cs="SimSun"/>
                <w:kern w:val="0"/>
                <w:sz w:val="24"/>
                <w:szCs w:val="24"/>
                <w:lang w:val="en-US" w:eastAsia="zh-CN" w:bidi="ar"/>
              </w:rPr>
              <w:t>Demographic analysis and age grouping</w:t>
            </w:r>
          </w:p>
        </w:tc>
      </w:tr>
      <w:tr w14:paraId="2F733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4289F1">
            <w:pPr>
              <w:keepNext w:val="0"/>
              <w:keepLines w:val="0"/>
              <w:widowControl/>
              <w:suppressLineNumbers w:val="0"/>
              <w:jc w:val="left"/>
            </w:pPr>
            <w:r>
              <w:rPr>
                <w:rFonts w:ascii="SimSun" w:hAnsi="SimSun" w:eastAsia="SimSun" w:cs="SimSun"/>
                <w:kern w:val="0"/>
                <w:sz w:val="24"/>
                <w:szCs w:val="24"/>
                <w:lang w:val="en-US" w:eastAsia="zh-CN" w:bidi="ar"/>
              </w:rPr>
              <w:t>Gender</w:t>
            </w:r>
          </w:p>
        </w:tc>
        <w:tc>
          <w:tcPr>
            <w:tcW w:w="0" w:type="auto"/>
            <w:shd w:val="clear" w:color="auto" w:fill="auto"/>
            <w:vAlign w:val="center"/>
          </w:tcPr>
          <w:p w14:paraId="67375C0C">
            <w:pPr>
              <w:keepNext w:val="0"/>
              <w:keepLines w:val="0"/>
              <w:widowControl/>
              <w:suppressLineNumbers w:val="0"/>
              <w:jc w:val="left"/>
            </w:pPr>
            <w:r>
              <w:rPr>
                <w:rFonts w:ascii="SimSun" w:hAnsi="SimSun" w:eastAsia="SimSun" w:cs="SimSun"/>
                <w:kern w:val="0"/>
                <w:sz w:val="24"/>
                <w:szCs w:val="24"/>
                <w:lang w:val="en-US" w:eastAsia="zh-CN" w:bidi="ar"/>
              </w:rPr>
              <w:t>Patient gender</w:t>
            </w:r>
          </w:p>
        </w:tc>
        <w:tc>
          <w:tcPr>
            <w:tcW w:w="0" w:type="auto"/>
            <w:shd w:val="clear" w:color="auto" w:fill="auto"/>
            <w:vAlign w:val="center"/>
          </w:tcPr>
          <w:p w14:paraId="6232AA92">
            <w:pPr>
              <w:keepNext w:val="0"/>
              <w:keepLines w:val="0"/>
              <w:widowControl/>
              <w:suppressLineNumbers w:val="0"/>
              <w:jc w:val="left"/>
            </w:pPr>
            <w:r>
              <w:rPr>
                <w:rFonts w:ascii="SimSun" w:hAnsi="SimSun" w:eastAsia="SimSun" w:cs="SimSun"/>
                <w:kern w:val="0"/>
                <w:sz w:val="24"/>
                <w:szCs w:val="24"/>
                <w:lang w:val="en-US" w:eastAsia="zh-CN" w:bidi="ar"/>
              </w:rPr>
              <w:t>Admission analysis by gender</w:t>
            </w:r>
          </w:p>
        </w:tc>
      </w:tr>
      <w:tr w14:paraId="08723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067D37">
            <w:pPr>
              <w:keepNext w:val="0"/>
              <w:keepLines w:val="0"/>
              <w:widowControl/>
              <w:suppressLineNumbers w:val="0"/>
              <w:jc w:val="left"/>
            </w:pPr>
            <w:r>
              <w:rPr>
                <w:rFonts w:ascii="SimSun" w:hAnsi="SimSun" w:eastAsia="SimSun" w:cs="SimSun"/>
                <w:kern w:val="0"/>
                <w:sz w:val="24"/>
                <w:szCs w:val="24"/>
                <w:lang w:val="en-US" w:eastAsia="zh-CN" w:bidi="ar"/>
              </w:rPr>
              <w:t>Medical Condition</w:t>
            </w:r>
          </w:p>
        </w:tc>
        <w:tc>
          <w:tcPr>
            <w:tcW w:w="0" w:type="auto"/>
            <w:shd w:val="clear" w:color="auto" w:fill="auto"/>
            <w:vAlign w:val="center"/>
          </w:tcPr>
          <w:p w14:paraId="2B20E22C">
            <w:pPr>
              <w:keepNext w:val="0"/>
              <w:keepLines w:val="0"/>
              <w:widowControl/>
              <w:suppressLineNumbers w:val="0"/>
              <w:jc w:val="left"/>
            </w:pPr>
            <w:r>
              <w:rPr>
                <w:rFonts w:ascii="SimSun" w:hAnsi="SimSun" w:eastAsia="SimSun" w:cs="SimSun"/>
                <w:kern w:val="0"/>
                <w:sz w:val="24"/>
                <w:szCs w:val="24"/>
                <w:lang w:val="en-US" w:eastAsia="zh-CN" w:bidi="ar"/>
              </w:rPr>
              <w:t>Recorded medical condition</w:t>
            </w:r>
          </w:p>
        </w:tc>
        <w:tc>
          <w:tcPr>
            <w:tcW w:w="0" w:type="auto"/>
            <w:shd w:val="clear" w:color="auto" w:fill="auto"/>
            <w:vAlign w:val="center"/>
          </w:tcPr>
          <w:p w14:paraId="1B851C4D">
            <w:pPr>
              <w:keepNext w:val="0"/>
              <w:keepLines w:val="0"/>
              <w:widowControl/>
              <w:suppressLineNumbers w:val="0"/>
              <w:jc w:val="left"/>
            </w:pPr>
            <w:r>
              <w:rPr>
                <w:rFonts w:ascii="SimSun" w:hAnsi="SimSun" w:eastAsia="SimSun" w:cs="SimSun"/>
                <w:kern w:val="0"/>
                <w:sz w:val="24"/>
                <w:szCs w:val="24"/>
                <w:lang w:val="en-US" w:eastAsia="zh-CN" w:bidi="ar"/>
              </w:rPr>
              <w:t>Condition-level admission and billing analysis</w:t>
            </w:r>
          </w:p>
        </w:tc>
      </w:tr>
      <w:tr w14:paraId="2BFDD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1C4E31">
            <w:pPr>
              <w:keepNext w:val="0"/>
              <w:keepLines w:val="0"/>
              <w:widowControl/>
              <w:suppressLineNumbers w:val="0"/>
              <w:jc w:val="left"/>
            </w:pPr>
            <w:r>
              <w:rPr>
                <w:rFonts w:ascii="SimSun" w:hAnsi="SimSun" w:eastAsia="SimSun" w:cs="SimSun"/>
                <w:kern w:val="0"/>
                <w:sz w:val="24"/>
                <w:szCs w:val="24"/>
                <w:lang w:val="en-US" w:eastAsia="zh-CN" w:bidi="ar"/>
              </w:rPr>
              <w:t>Date of Admission</w:t>
            </w:r>
          </w:p>
        </w:tc>
        <w:tc>
          <w:tcPr>
            <w:tcW w:w="0" w:type="auto"/>
            <w:shd w:val="clear" w:color="auto" w:fill="auto"/>
            <w:vAlign w:val="center"/>
          </w:tcPr>
          <w:p w14:paraId="2D260CD2">
            <w:pPr>
              <w:keepNext w:val="0"/>
              <w:keepLines w:val="0"/>
              <w:widowControl/>
              <w:suppressLineNumbers w:val="0"/>
              <w:jc w:val="left"/>
            </w:pPr>
            <w:r>
              <w:rPr>
                <w:rFonts w:ascii="SimSun" w:hAnsi="SimSun" w:eastAsia="SimSun" w:cs="SimSun"/>
                <w:kern w:val="0"/>
                <w:sz w:val="24"/>
                <w:szCs w:val="24"/>
                <w:lang w:val="en-US" w:eastAsia="zh-CN" w:bidi="ar"/>
              </w:rPr>
              <w:t>Patient admission date</w:t>
            </w:r>
          </w:p>
        </w:tc>
        <w:tc>
          <w:tcPr>
            <w:tcW w:w="0" w:type="auto"/>
            <w:shd w:val="clear" w:color="auto" w:fill="auto"/>
            <w:vAlign w:val="center"/>
          </w:tcPr>
          <w:p w14:paraId="126446CF">
            <w:pPr>
              <w:keepNext w:val="0"/>
              <w:keepLines w:val="0"/>
              <w:widowControl/>
              <w:suppressLineNumbers w:val="0"/>
              <w:jc w:val="left"/>
            </w:pPr>
            <w:r>
              <w:rPr>
                <w:rFonts w:ascii="SimSun" w:hAnsi="SimSun" w:eastAsia="SimSun" w:cs="SimSun"/>
                <w:kern w:val="0"/>
                <w:sz w:val="24"/>
                <w:szCs w:val="24"/>
                <w:lang w:val="en-US" w:eastAsia="zh-CN" w:bidi="ar"/>
              </w:rPr>
              <w:t>Time-based analysis</w:t>
            </w:r>
          </w:p>
        </w:tc>
      </w:tr>
      <w:tr w14:paraId="77F71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9D5D6C">
            <w:pPr>
              <w:keepNext w:val="0"/>
              <w:keepLines w:val="0"/>
              <w:widowControl/>
              <w:suppressLineNumbers w:val="0"/>
              <w:jc w:val="left"/>
            </w:pPr>
            <w:r>
              <w:rPr>
                <w:rFonts w:ascii="SimSun" w:hAnsi="SimSun" w:eastAsia="SimSun" w:cs="SimSun"/>
                <w:kern w:val="0"/>
                <w:sz w:val="24"/>
                <w:szCs w:val="24"/>
                <w:lang w:val="en-US" w:eastAsia="zh-CN" w:bidi="ar"/>
              </w:rPr>
              <w:t>Discharge Date</w:t>
            </w:r>
          </w:p>
        </w:tc>
        <w:tc>
          <w:tcPr>
            <w:tcW w:w="0" w:type="auto"/>
            <w:shd w:val="clear" w:color="auto" w:fill="auto"/>
            <w:vAlign w:val="center"/>
          </w:tcPr>
          <w:p w14:paraId="27C24146">
            <w:pPr>
              <w:keepNext w:val="0"/>
              <w:keepLines w:val="0"/>
              <w:widowControl/>
              <w:suppressLineNumbers w:val="0"/>
              <w:jc w:val="left"/>
            </w:pPr>
            <w:r>
              <w:rPr>
                <w:rFonts w:ascii="SimSun" w:hAnsi="SimSun" w:eastAsia="SimSun" w:cs="SimSun"/>
                <w:kern w:val="0"/>
                <w:sz w:val="24"/>
                <w:szCs w:val="24"/>
                <w:lang w:val="en-US" w:eastAsia="zh-CN" w:bidi="ar"/>
              </w:rPr>
              <w:t>Patient discharge date</w:t>
            </w:r>
          </w:p>
        </w:tc>
        <w:tc>
          <w:tcPr>
            <w:tcW w:w="0" w:type="auto"/>
            <w:shd w:val="clear" w:color="auto" w:fill="auto"/>
            <w:vAlign w:val="center"/>
          </w:tcPr>
          <w:p w14:paraId="3C59114A">
            <w:pPr>
              <w:keepNext w:val="0"/>
              <w:keepLines w:val="0"/>
              <w:widowControl/>
              <w:suppressLineNumbers w:val="0"/>
              <w:jc w:val="left"/>
            </w:pPr>
            <w:r>
              <w:rPr>
                <w:rFonts w:ascii="SimSun" w:hAnsi="SimSun" w:eastAsia="SimSun" w:cs="SimSun"/>
                <w:kern w:val="0"/>
                <w:sz w:val="24"/>
                <w:szCs w:val="24"/>
                <w:lang w:val="en-US" w:eastAsia="zh-CN" w:bidi="ar"/>
              </w:rPr>
              <w:t>Length-of-stay calculation</w:t>
            </w:r>
          </w:p>
        </w:tc>
      </w:tr>
      <w:tr w14:paraId="6B69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2EAED2">
            <w:pPr>
              <w:keepNext w:val="0"/>
              <w:keepLines w:val="0"/>
              <w:widowControl/>
              <w:suppressLineNumbers w:val="0"/>
              <w:jc w:val="left"/>
            </w:pPr>
            <w:r>
              <w:rPr>
                <w:rFonts w:ascii="SimSun" w:hAnsi="SimSun" w:eastAsia="SimSun" w:cs="SimSun"/>
                <w:kern w:val="0"/>
                <w:sz w:val="24"/>
                <w:szCs w:val="24"/>
                <w:lang w:val="en-US" w:eastAsia="zh-CN" w:bidi="ar"/>
              </w:rPr>
              <w:t>Hospital</w:t>
            </w:r>
          </w:p>
        </w:tc>
        <w:tc>
          <w:tcPr>
            <w:tcW w:w="0" w:type="auto"/>
            <w:shd w:val="clear" w:color="auto" w:fill="auto"/>
            <w:vAlign w:val="center"/>
          </w:tcPr>
          <w:p w14:paraId="35E40D14">
            <w:pPr>
              <w:keepNext w:val="0"/>
              <w:keepLines w:val="0"/>
              <w:widowControl/>
              <w:suppressLineNumbers w:val="0"/>
              <w:jc w:val="left"/>
            </w:pPr>
            <w:r>
              <w:rPr>
                <w:rFonts w:ascii="SimSun" w:hAnsi="SimSun" w:eastAsia="SimSun" w:cs="SimSun"/>
                <w:kern w:val="0"/>
                <w:sz w:val="24"/>
                <w:szCs w:val="24"/>
                <w:lang w:val="en-US" w:eastAsia="zh-CN" w:bidi="ar"/>
              </w:rPr>
              <w:t>Hospital associated with the record</w:t>
            </w:r>
          </w:p>
        </w:tc>
        <w:tc>
          <w:tcPr>
            <w:tcW w:w="0" w:type="auto"/>
            <w:shd w:val="clear" w:color="auto" w:fill="auto"/>
            <w:vAlign w:val="center"/>
          </w:tcPr>
          <w:p w14:paraId="22CD4A09">
            <w:pPr>
              <w:keepNext w:val="0"/>
              <w:keepLines w:val="0"/>
              <w:widowControl/>
              <w:suppressLineNumbers w:val="0"/>
              <w:jc w:val="left"/>
            </w:pPr>
            <w:r>
              <w:rPr>
                <w:rFonts w:ascii="SimSun" w:hAnsi="SimSun" w:eastAsia="SimSun" w:cs="SimSun"/>
                <w:kern w:val="0"/>
                <w:sz w:val="24"/>
                <w:szCs w:val="24"/>
                <w:lang w:val="en-US" w:eastAsia="zh-CN" w:bidi="ar"/>
              </w:rPr>
              <w:t>Hospital-level analysis</w:t>
            </w:r>
          </w:p>
        </w:tc>
      </w:tr>
      <w:tr w14:paraId="4DDFF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97B40B">
            <w:pPr>
              <w:keepNext w:val="0"/>
              <w:keepLines w:val="0"/>
              <w:widowControl/>
              <w:suppressLineNumbers w:val="0"/>
              <w:jc w:val="left"/>
            </w:pPr>
            <w:r>
              <w:rPr>
                <w:rFonts w:ascii="SimSun" w:hAnsi="SimSun" w:eastAsia="SimSun" w:cs="SimSun"/>
                <w:kern w:val="0"/>
                <w:sz w:val="24"/>
                <w:szCs w:val="24"/>
                <w:lang w:val="en-US" w:eastAsia="zh-CN" w:bidi="ar"/>
              </w:rPr>
              <w:t>Billing Amount</w:t>
            </w:r>
          </w:p>
        </w:tc>
        <w:tc>
          <w:tcPr>
            <w:tcW w:w="0" w:type="auto"/>
            <w:shd w:val="clear" w:color="auto" w:fill="auto"/>
            <w:vAlign w:val="center"/>
          </w:tcPr>
          <w:p w14:paraId="6EF35AA0">
            <w:pPr>
              <w:keepNext w:val="0"/>
              <w:keepLines w:val="0"/>
              <w:widowControl/>
              <w:suppressLineNumbers w:val="0"/>
              <w:jc w:val="left"/>
            </w:pPr>
            <w:r>
              <w:rPr>
                <w:rFonts w:ascii="SimSun" w:hAnsi="SimSun" w:eastAsia="SimSun" w:cs="SimSun"/>
                <w:kern w:val="0"/>
                <w:sz w:val="24"/>
                <w:szCs w:val="24"/>
                <w:lang w:val="en-US" w:eastAsia="zh-CN" w:bidi="ar"/>
              </w:rPr>
              <w:t>Recorded billing amount</w:t>
            </w:r>
          </w:p>
        </w:tc>
        <w:tc>
          <w:tcPr>
            <w:tcW w:w="0" w:type="auto"/>
            <w:shd w:val="clear" w:color="auto" w:fill="auto"/>
            <w:vAlign w:val="center"/>
          </w:tcPr>
          <w:p w14:paraId="6A5C7791">
            <w:pPr>
              <w:keepNext w:val="0"/>
              <w:keepLines w:val="0"/>
              <w:widowControl/>
              <w:suppressLineNumbers w:val="0"/>
              <w:jc w:val="left"/>
            </w:pPr>
            <w:r>
              <w:rPr>
                <w:rFonts w:ascii="SimSun" w:hAnsi="SimSun" w:eastAsia="SimSun" w:cs="SimSun"/>
                <w:kern w:val="0"/>
                <w:sz w:val="24"/>
                <w:szCs w:val="24"/>
                <w:lang w:val="en-US" w:eastAsia="zh-CN" w:bidi="ar"/>
              </w:rPr>
              <w:t>Billing analysis</w:t>
            </w:r>
          </w:p>
        </w:tc>
      </w:tr>
      <w:tr w14:paraId="7F25F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E04F60">
            <w:pPr>
              <w:keepNext w:val="0"/>
              <w:keepLines w:val="0"/>
              <w:widowControl/>
              <w:suppressLineNumbers w:val="0"/>
              <w:jc w:val="left"/>
            </w:pPr>
            <w:r>
              <w:rPr>
                <w:rFonts w:ascii="SimSun" w:hAnsi="SimSun" w:eastAsia="SimSun" w:cs="SimSun"/>
                <w:kern w:val="0"/>
                <w:sz w:val="24"/>
                <w:szCs w:val="24"/>
                <w:lang w:val="en-US" w:eastAsia="zh-CN" w:bidi="ar"/>
              </w:rPr>
              <w:t>Admission Type</w:t>
            </w:r>
          </w:p>
        </w:tc>
        <w:tc>
          <w:tcPr>
            <w:tcW w:w="0" w:type="auto"/>
            <w:shd w:val="clear" w:color="auto" w:fill="auto"/>
            <w:vAlign w:val="center"/>
          </w:tcPr>
          <w:p w14:paraId="2678042F">
            <w:pPr>
              <w:keepNext w:val="0"/>
              <w:keepLines w:val="0"/>
              <w:widowControl/>
              <w:suppressLineNumbers w:val="0"/>
              <w:jc w:val="left"/>
            </w:pPr>
            <w:r>
              <w:rPr>
                <w:rFonts w:ascii="SimSun" w:hAnsi="SimSun" w:eastAsia="SimSun" w:cs="SimSun"/>
                <w:kern w:val="0"/>
                <w:sz w:val="24"/>
                <w:szCs w:val="24"/>
                <w:lang w:val="en-US" w:eastAsia="zh-CN" w:bidi="ar"/>
              </w:rPr>
              <w:t>Type of admission</w:t>
            </w:r>
          </w:p>
        </w:tc>
        <w:tc>
          <w:tcPr>
            <w:tcW w:w="0" w:type="auto"/>
            <w:shd w:val="clear" w:color="auto" w:fill="auto"/>
            <w:vAlign w:val="center"/>
          </w:tcPr>
          <w:p w14:paraId="3F40B940">
            <w:pPr>
              <w:keepNext w:val="0"/>
              <w:keepLines w:val="0"/>
              <w:widowControl/>
              <w:suppressLineNumbers w:val="0"/>
              <w:jc w:val="left"/>
            </w:pPr>
            <w:r>
              <w:rPr>
                <w:rFonts w:ascii="SimSun" w:hAnsi="SimSun" w:eastAsia="SimSun" w:cs="SimSun"/>
                <w:kern w:val="0"/>
                <w:sz w:val="24"/>
                <w:szCs w:val="24"/>
                <w:lang w:val="en-US" w:eastAsia="zh-CN" w:bidi="ar"/>
              </w:rPr>
              <w:t>Comparison of admission patterns and billing</w:t>
            </w:r>
          </w:p>
        </w:tc>
      </w:tr>
      <w:tr w14:paraId="0FF0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97E49D">
            <w:pPr>
              <w:keepNext w:val="0"/>
              <w:keepLines w:val="0"/>
              <w:widowControl/>
              <w:suppressLineNumbers w:val="0"/>
              <w:jc w:val="left"/>
            </w:pPr>
            <w:r>
              <w:rPr>
                <w:rFonts w:ascii="SimSun" w:hAnsi="SimSun" w:eastAsia="SimSun" w:cs="SimSun"/>
                <w:kern w:val="0"/>
                <w:sz w:val="24"/>
                <w:szCs w:val="24"/>
                <w:lang w:val="en-US" w:eastAsia="zh-CN" w:bidi="ar"/>
              </w:rPr>
              <w:t>Test Results</w:t>
            </w:r>
          </w:p>
        </w:tc>
        <w:tc>
          <w:tcPr>
            <w:tcW w:w="0" w:type="auto"/>
            <w:shd w:val="clear" w:color="auto" w:fill="auto"/>
            <w:vAlign w:val="center"/>
          </w:tcPr>
          <w:p w14:paraId="587F30DC">
            <w:pPr>
              <w:keepNext w:val="0"/>
              <w:keepLines w:val="0"/>
              <w:widowControl/>
              <w:suppressLineNumbers w:val="0"/>
              <w:jc w:val="left"/>
            </w:pPr>
            <w:r>
              <w:rPr>
                <w:rFonts w:ascii="SimSun" w:hAnsi="SimSun" w:eastAsia="SimSun" w:cs="SimSun"/>
                <w:kern w:val="0"/>
                <w:sz w:val="24"/>
                <w:szCs w:val="24"/>
                <w:lang w:val="en-US" w:eastAsia="zh-CN" w:bidi="ar"/>
              </w:rPr>
              <w:t>Recorded test result</w:t>
            </w:r>
          </w:p>
        </w:tc>
        <w:tc>
          <w:tcPr>
            <w:tcW w:w="0" w:type="auto"/>
            <w:shd w:val="clear" w:color="auto" w:fill="auto"/>
            <w:vAlign w:val="center"/>
          </w:tcPr>
          <w:p w14:paraId="0B4ECF8C">
            <w:pPr>
              <w:keepNext w:val="0"/>
              <w:keepLines w:val="0"/>
              <w:widowControl/>
              <w:suppressLineNumbers w:val="0"/>
              <w:jc w:val="left"/>
            </w:pPr>
            <w:r>
              <w:rPr>
                <w:rFonts w:ascii="SimSun" w:hAnsi="SimSun" w:eastAsia="SimSun" w:cs="SimSun"/>
                <w:kern w:val="0"/>
                <w:sz w:val="24"/>
                <w:szCs w:val="24"/>
                <w:lang w:val="en-US" w:eastAsia="zh-CN" w:bidi="ar"/>
              </w:rPr>
              <w:t>Clinical-related analysis</w:t>
            </w:r>
          </w:p>
        </w:tc>
      </w:tr>
      <w:tr w14:paraId="0F7E8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C9D7E1">
            <w:pPr>
              <w:keepNext w:val="0"/>
              <w:keepLines w:val="0"/>
              <w:widowControl/>
              <w:suppressLineNumbers w:val="0"/>
              <w:jc w:val="left"/>
            </w:pPr>
            <w:r>
              <w:rPr>
                <w:rFonts w:ascii="SimSun" w:hAnsi="SimSun" w:eastAsia="SimSun" w:cs="SimSun"/>
                <w:kern w:val="0"/>
                <w:sz w:val="24"/>
                <w:szCs w:val="24"/>
                <w:lang w:val="en-US" w:eastAsia="zh-CN" w:bidi="ar"/>
              </w:rPr>
              <w:t>Blood Type</w:t>
            </w:r>
          </w:p>
        </w:tc>
        <w:tc>
          <w:tcPr>
            <w:tcW w:w="0" w:type="auto"/>
            <w:shd w:val="clear" w:color="auto" w:fill="auto"/>
            <w:vAlign w:val="center"/>
          </w:tcPr>
          <w:p w14:paraId="489A229F">
            <w:pPr>
              <w:keepNext w:val="0"/>
              <w:keepLines w:val="0"/>
              <w:widowControl/>
              <w:suppressLineNumbers w:val="0"/>
              <w:jc w:val="left"/>
            </w:pPr>
            <w:r>
              <w:rPr>
                <w:rFonts w:ascii="SimSun" w:hAnsi="SimSun" w:eastAsia="SimSun" w:cs="SimSun"/>
                <w:kern w:val="0"/>
                <w:sz w:val="24"/>
                <w:szCs w:val="24"/>
                <w:lang w:val="en-US" w:eastAsia="zh-CN" w:bidi="ar"/>
              </w:rPr>
              <w:t>Patient blood type</w:t>
            </w:r>
          </w:p>
        </w:tc>
        <w:tc>
          <w:tcPr>
            <w:tcW w:w="0" w:type="auto"/>
            <w:shd w:val="clear" w:color="auto" w:fill="auto"/>
            <w:vAlign w:val="center"/>
          </w:tcPr>
          <w:p w14:paraId="1D30DBB3">
            <w:pPr>
              <w:keepNext w:val="0"/>
              <w:keepLines w:val="0"/>
              <w:widowControl/>
              <w:suppressLineNumbers w:val="0"/>
              <w:jc w:val="left"/>
            </w:pPr>
            <w:r>
              <w:rPr>
                <w:rFonts w:ascii="SimSun" w:hAnsi="SimSun" w:eastAsia="SimSun" w:cs="SimSun"/>
                <w:kern w:val="0"/>
                <w:sz w:val="24"/>
                <w:szCs w:val="24"/>
                <w:lang w:val="en-US" w:eastAsia="zh-CN" w:bidi="ar"/>
              </w:rPr>
              <w:t>Supporting demographic analysis</w:t>
            </w:r>
          </w:p>
        </w:tc>
      </w:tr>
      <w:tr w14:paraId="3CCEC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03A70">
            <w:pPr>
              <w:keepNext w:val="0"/>
              <w:keepLines w:val="0"/>
              <w:widowControl/>
              <w:suppressLineNumbers w:val="0"/>
              <w:jc w:val="left"/>
            </w:pPr>
            <w:r>
              <w:rPr>
                <w:rFonts w:ascii="SimSun" w:hAnsi="SimSun" w:eastAsia="SimSun" w:cs="SimSun"/>
                <w:kern w:val="0"/>
                <w:sz w:val="24"/>
                <w:szCs w:val="24"/>
                <w:lang w:val="en-US" w:eastAsia="zh-CN" w:bidi="ar"/>
              </w:rPr>
              <w:t>Insurance Provider</w:t>
            </w:r>
          </w:p>
        </w:tc>
        <w:tc>
          <w:tcPr>
            <w:tcW w:w="0" w:type="auto"/>
            <w:shd w:val="clear" w:color="auto" w:fill="auto"/>
            <w:vAlign w:val="center"/>
          </w:tcPr>
          <w:p w14:paraId="27E20DFD">
            <w:pPr>
              <w:keepNext w:val="0"/>
              <w:keepLines w:val="0"/>
              <w:widowControl/>
              <w:suppressLineNumbers w:val="0"/>
              <w:jc w:val="left"/>
            </w:pPr>
            <w:r>
              <w:rPr>
                <w:rFonts w:ascii="SimSun" w:hAnsi="SimSun" w:eastAsia="SimSun" w:cs="SimSun"/>
                <w:kern w:val="0"/>
                <w:sz w:val="24"/>
                <w:szCs w:val="24"/>
                <w:lang w:val="en-US" w:eastAsia="zh-CN" w:bidi="ar"/>
              </w:rPr>
              <w:t>Patient insurance provider</w:t>
            </w:r>
          </w:p>
        </w:tc>
        <w:tc>
          <w:tcPr>
            <w:tcW w:w="0" w:type="auto"/>
            <w:shd w:val="clear" w:color="auto" w:fill="auto"/>
            <w:vAlign w:val="center"/>
          </w:tcPr>
          <w:p w14:paraId="5ADCF668">
            <w:pPr>
              <w:keepNext w:val="0"/>
              <w:keepLines w:val="0"/>
              <w:widowControl/>
              <w:suppressLineNumbers w:val="0"/>
              <w:jc w:val="left"/>
            </w:pPr>
            <w:r>
              <w:rPr>
                <w:rFonts w:ascii="SimSun" w:hAnsi="SimSun" w:eastAsia="SimSun" w:cs="SimSun"/>
                <w:kern w:val="0"/>
                <w:sz w:val="24"/>
                <w:szCs w:val="24"/>
                <w:lang w:val="en-US" w:eastAsia="zh-CN" w:bidi="ar"/>
              </w:rPr>
              <w:t>Supporting analysis</w:t>
            </w:r>
          </w:p>
        </w:tc>
      </w:tr>
      <w:tr w14:paraId="683A2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AAC948">
            <w:pPr>
              <w:keepNext w:val="0"/>
              <w:keepLines w:val="0"/>
              <w:widowControl/>
              <w:suppressLineNumbers w:val="0"/>
              <w:jc w:val="left"/>
            </w:pPr>
            <w:r>
              <w:rPr>
                <w:rFonts w:ascii="SimSun" w:hAnsi="SimSun" w:eastAsia="SimSun" w:cs="SimSun"/>
                <w:kern w:val="0"/>
                <w:sz w:val="24"/>
                <w:szCs w:val="24"/>
                <w:lang w:val="en-US" w:eastAsia="zh-CN" w:bidi="ar"/>
              </w:rPr>
              <w:t>Room Number</w:t>
            </w:r>
          </w:p>
        </w:tc>
        <w:tc>
          <w:tcPr>
            <w:tcW w:w="0" w:type="auto"/>
            <w:shd w:val="clear" w:color="auto" w:fill="auto"/>
            <w:vAlign w:val="center"/>
          </w:tcPr>
          <w:p w14:paraId="06E0903F">
            <w:pPr>
              <w:keepNext w:val="0"/>
              <w:keepLines w:val="0"/>
              <w:widowControl/>
              <w:suppressLineNumbers w:val="0"/>
              <w:jc w:val="left"/>
            </w:pPr>
            <w:r>
              <w:rPr>
                <w:rFonts w:ascii="SimSun" w:hAnsi="SimSun" w:eastAsia="SimSun" w:cs="SimSun"/>
                <w:kern w:val="0"/>
                <w:sz w:val="24"/>
                <w:szCs w:val="24"/>
                <w:lang w:val="en-US" w:eastAsia="zh-CN" w:bidi="ar"/>
              </w:rPr>
              <w:t>Assigned room number</w:t>
            </w:r>
          </w:p>
        </w:tc>
        <w:tc>
          <w:tcPr>
            <w:tcW w:w="0" w:type="auto"/>
            <w:shd w:val="clear" w:color="auto" w:fill="auto"/>
            <w:vAlign w:val="center"/>
          </w:tcPr>
          <w:p w14:paraId="5848CA66">
            <w:pPr>
              <w:keepNext w:val="0"/>
              <w:keepLines w:val="0"/>
              <w:widowControl/>
              <w:suppressLineNumbers w:val="0"/>
              <w:jc w:val="left"/>
            </w:pPr>
            <w:r>
              <w:rPr>
                <w:rFonts w:ascii="SimSun" w:hAnsi="SimSun" w:eastAsia="SimSun" w:cs="SimSun"/>
                <w:kern w:val="0"/>
                <w:sz w:val="24"/>
                <w:szCs w:val="24"/>
                <w:lang w:val="en-US" w:eastAsia="zh-CN" w:bidi="ar"/>
              </w:rPr>
              <w:t>Supporting hospital/room analysis</w:t>
            </w:r>
          </w:p>
        </w:tc>
      </w:tr>
      <w:tr w14:paraId="5ACB6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58EDF9">
            <w:pPr>
              <w:keepNext w:val="0"/>
              <w:keepLines w:val="0"/>
              <w:widowControl/>
              <w:suppressLineNumbers w:val="0"/>
              <w:jc w:val="left"/>
            </w:pPr>
            <w:r>
              <w:rPr>
                <w:rFonts w:ascii="SimSun" w:hAnsi="SimSun" w:eastAsia="SimSun" w:cs="SimSun"/>
                <w:kern w:val="0"/>
                <w:sz w:val="24"/>
                <w:szCs w:val="24"/>
                <w:lang w:val="en-US" w:eastAsia="zh-CN" w:bidi="ar"/>
              </w:rPr>
              <w:t>Medication</w:t>
            </w:r>
          </w:p>
        </w:tc>
        <w:tc>
          <w:tcPr>
            <w:tcW w:w="0" w:type="auto"/>
            <w:shd w:val="clear" w:color="auto" w:fill="auto"/>
            <w:vAlign w:val="center"/>
          </w:tcPr>
          <w:p w14:paraId="2EBE532C">
            <w:pPr>
              <w:keepNext w:val="0"/>
              <w:keepLines w:val="0"/>
              <w:widowControl/>
              <w:suppressLineNumbers w:val="0"/>
              <w:jc w:val="left"/>
            </w:pPr>
            <w:r>
              <w:rPr>
                <w:rFonts w:ascii="SimSun" w:hAnsi="SimSun" w:eastAsia="SimSun" w:cs="SimSun"/>
                <w:kern w:val="0"/>
                <w:sz w:val="24"/>
                <w:szCs w:val="24"/>
                <w:lang w:val="en-US" w:eastAsia="zh-CN" w:bidi="ar"/>
              </w:rPr>
              <w:t>Recorded medication</w:t>
            </w:r>
          </w:p>
        </w:tc>
        <w:tc>
          <w:tcPr>
            <w:tcW w:w="0" w:type="auto"/>
            <w:shd w:val="clear" w:color="auto" w:fill="auto"/>
            <w:vAlign w:val="center"/>
          </w:tcPr>
          <w:p w14:paraId="726CD7E6">
            <w:pPr>
              <w:keepNext w:val="0"/>
              <w:keepLines w:val="0"/>
              <w:widowControl/>
              <w:suppressLineNumbers w:val="0"/>
              <w:jc w:val="left"/>
            </w:pPr>
            <w:r>
              <w:rPr>
                <w:rFonts w:ascii="SimSun" w:hAnsi="SimSun" w:eastAsia="SimSun" w:cs="SimSun"/>
                <w:kern w:val="0"/>
                <w:sz w:val="24"/>
                <w:szCs w:val="24"/>
                <w:lang w:val="en-US" w:eastAsia="zh-CN" w:bidi="ar"/>
              </w:rPr>
              <w:t>Supporting clinical analysis</w:t>
            </w:r>
          </w:p>
        </w:tc>
      </w:tr>
    </w:tbl>
    <w:p w14:paraId="3D2B3FCA">
      <w:pPr>
        <w:pStyle w:val="7"/>
        <w:keepNext w:val="0"/>
        <w:keepLines w:val="0"/>
        <w:widowControl/>
        <w:suppressLineNumbers w:val="0"/>
      </w:pPr>
      <w:r>
        <w:rPr>
          <w:rStyle w:val="8"/>
        </w:rPr>
        <w:t>Note:</w:t>
      </w:r>
      <w:r>
        <w:t xml:space="preserve"> Not every available field was used as a primary analytical variable. Fields were selected based on their relevance to the project's objectives and the questions being investigated.</w:t>
      </w:r>
    </w:p>
    <w:p w14:paraId="0C59A7B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6672016">
      <w:pPr>
        <w:pStyle w:val="2"/>
        <w:keepNext w:val="0"/>
        <w:keepLines w:val="0"/>
        <w:widowControl/>
        <w:suppressLineNumbers w:val="0"/>
      </w:pPr>
      <w:r>
        <w:t>6. Data Cleaning &amp; Preparation</w:t>
      </w:r>
    </w:p>
    <w:p w14:paraId="0FE77F06">
      <w:pPr>
        <w:pStyle w:val="7"/>
        <w:keepNext w:val="0"/>
        <w:keepLines w:val="0"/>
        <w:widowControl/>
        <w:suppressLineNumbers w:val="0"/>
      </w:pPr>
      <w:r>
        <w:t>The raw dataset was reviewed and prepared in Power Query before analysis. The preparation process focused on improving data consistency, removing duplicate observations, creating analytical fields, and addressing data-quality issues that could affect the analysis.</w:t>
      </w:r>
    </w:p>
    <w:p w14:paraId="6C07CB91">
      <w:pPr>
        <w:pStyle w:val="7"/>
        <w:keepNext w:val="0"/>
        <w:keepLines w:val="0"/>
        <w:widowControl/>
        <w:suppressLineNumbers w:val="0"/>
      </w:pPr>
      <w:r>
        <w:t>Key preparation steps included:</w:t>
      </w:r>
    </w:p>
    <w:p w14:paraId="62995616">
      <w:pPr>
        <w:keepNext w:val="0"/>
        <w:keepLines w:val="0"/>
        <w:widowControl/>
        <w:numPr>
          <w:ilvl w:val="0"/>
          <w:numId w:val="2"/>
        </w:numPr>
        <w:suppressLineNumbers w:val="0"/>
        <w:spacing w:before="0" w:beforeAutospacing="1" w:after="0" w:afterAutospacing="1"/>
        <w:ind w:left="720" w:hanging="360"/>
      </w:pPr>
      <w:r>
        <w:t xml:space="preserve">Correcting data types for relevant columns. </w:t>
      </w:r>
    </w:p>
    <w:p w14:paraId="6494FA49">
      <w:pPr>
        <w:keepNext w:val="0"/>
        <w:keepLines w:val="0"/>
        <w:widowControl/>
        <w:numPr>
          <w:ilvl w:val="0"/>
          <w:numId w:val="2"/>
        </w:numPr>
        <w:suppressLineNumbers w:val="0"/>
        <w:spacing w:before="0" w:beforeAutospacing="1" w:after="0" w:afterAutospacing="1"/>
        <w:ind w:left="720" w:hanging="360"/>
      </w:pPr>
      <w:r>
        <w:t xml:space="preserve">Standardizing text fields such as patient names. </w:t>
      </w:r>
    </w:p>
    <w:p w14:paraId="01F6F09B">
      <w:pPr>
        <w:keepNext w:val="0"/>
        <w:keepLines w:val="0"/>
        <w:widowControl/>
        <w:numPr>
          <w:ilvl w:val="0"/>
          <w:numId w:val="2"/>
        </w:numPr>
        <w:suppressLineNumbers w:val="0"/>
        <w:spacing w:before="0" w:beforeAutospacing="1" w:after="0" w:afterAutospacing="1"/>
        <w:ind w:left="720" w:hanging="360"/>
      </w:pPr>
      <w:r>
        <w:t xml:space="preserve">Converting admission and discharge dates into appropriate date formats. </w:t>
      </w:r>
    </w:p>
    <w:p w14:paraId="72D4F3F6">
      <w:pPr>
        <w:keepNext w:val="0"/>
        <w:keepLines w:val="0"/>
        <w:widowControl/>
        <w:numPr>
          <w:ilvl w:val="0"/>
          <w:numId w:val="2"/>
        </w:numPr>
        <w:suppressLineNumbers w:val="0"/>
        <w:spacing w:before="0" w:beforeAutospacing="1" w:after="0" w:afterAutospacing="1"/>
        <w:ind w:left="720" w:hanging="360"/>
      </w:pPr>
      <w:r>
        <w:t xml:space="preserve">Identifying and removing duplicate observations. </w:t>
      </w:r>
    </w:p>
    <w:p w14:paraId="69A07C0F">
      <w:pPr>
        <w:keepNext w:val="0"/>
        <w:keepLines w:val="0"/>
        <w:widowControl/>
        <w:numPr>
          <w:ilvl w:val="0"/>
          <w:numId w:val="2"/>
        </w:numPr>
        <w:suppressLineNumbers w:val="0"/>
        <w:spacing w:before="0" w:beforeAutospacing="1" w:after="0" w:afterAutospacing="1"/>
        <w:ind w:left="720" w:hanging="360"/>
      </w:pPr>
      <w:r>
        <w:t xml:space="preserve">Creating age groups for demographic analysis. </w:t>
      </w:r>
    </w:p>
    <w:p w14:paraId="08870B21">
      <w:pPr>
        <w:keepNext w:val="0"/>
        <w:keepLines w:val="0"/>
        <w:widowControl/>
        <w:numPr>
          <w:ilvl w:val="0"/>
          <w:numId w:val="2"/>
        </w:numPr>
        <w:suppressLineNumbers w:val="0"/>
        <w:spacing w:before="0" w:beforeAutospacing="1" w:after="0" w:afterAutospacing="1"/>
        <w:ind w:left="720" w:hanging="360"/>
      </w:pPr>
      <w:r>
        <w:t xml:space="preserve">Calculating length of stay from admission and discharge dates. </w:t>
      </w:r>
    </w:p>
    <w:p w14:paraId="500FFBBA">
      <w:pPr>
        <w:keepNext w:val="0"/>
        <w:keepLines w:val="0"/>
        <w:widowControl/>
        <w:numPr>
          <w:ilvl w:val="0"/>
          <w:numId w:val="2"/>
        </w:numPr>
        <w:suppressLineNumbers w:val="0"/>
        <w:spacing w:before="0" w:beforeAutospacing="1" w:after="0" w:afterAutospacing="1"/>
        <w:ind w:left="720" w:hanging="360"/>
      </w:pPr>
      <w:r>
        <w:t xml:space="preserve">Identifying records with negative billing amounts and excluding them from the analytical dataset. </w:t>
      </w:r>
    </w:p>
    <w:p w14:paraId="5157BF3D">
      <w:pPr>
        <w:keepNext w:val="0"/>
        <w:keepLines w:val="0"/>
        <w:widowControl/>
        <w:numPr>
          <w:ilvl w:val="0"/>
          <w:numId w:val="2"/>
        </w:numPr>
        <w:suppressLineNumbers w:val="0"/>
        <w:spacing w:before="0" w:beforeAutospacing="1" w:after="0" w:afterAutospacing="1"/>
        <w:ind w:left="720" w:hanging="360"/>
      </w:pPr>
      <w:r>
        <w:t xml:space="preserve">Validating the resulting dataset before building the dashboards. </w:t>
      </w:r>
    </w:p>
    <w:p w14:paraId="79F068E3">
      <w:pPr>
        <w:pStyle w:val="7"/>
        <w:keepNext w:val="0"/>
        <w:keepLines w:val="0"/>
        <w:widowControl/>
        <w:suppressLineNumbers w:val="0"/>
      </w:pPr>
      <w:r>
        <w:t xml:space="preserve">The dataset was reduced from </w:t>
      </w:r>
      <w:r>
        <w:rPr>
          <w:rStyle w:val="8"/>
        </w:rPr>
        <w:t>55,500 original records to 49,904 records retained for analysis</w:t>
      </w:r>
      <w:r>
        <w:t>.</w:t>
      </w:r>
    </w:p>
    <w:p w14:paraId="2D1A1893">
      <w:pPr>
        <w:pStyle w:val="7"/>
        <w:keepNext w:val="0"/>
        <w:keepLines w:val="0"/>
        <w:widowControl/>
        <w:suppressLineNumbers w:val="0"/>
      </w:pPr>
      <w:r>
        <w:rPr>
          <w:rStyle w:val="8"/>
        </w:rPr>
        <w:t>Detailed cleaning procedures and record-count changes are documented in the project's Data Cleaning Log.</w:t>
      </w: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436CB93">
      <w:pPr>
        <w:pStyle w:val="2"/>
        <w:keepNext w:val="0"/>
        <w:keepLines w:val="0"/>
        <w:widowControl/>
        <w:suppressLineNumbers w:val="0"/>
      </w:pPr>
      <w:r>
        <w:t>7. Data Transformation</w:t>
      </w:r>
    </w:p>
    <w:p w14:paraId="0E476CEF">
      <w:pPr>
        <w:pStyle w:val="7"/>
        <w:keepNext w:val="0"/>
        <w:keepLines w:val="0"/>
        <w:widowControl/>
        <w:suppressLineNumbers w:val="0"/>
      </w:pPr>
      <w:r>
        <w:t>Several calculated fields were created to support the analysis: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2"/>
        <w:gridCol w:w="6134"/>
      </w:tblGrid>
      <w:tr w14:paraId="55047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D2B62D">
            <w:pPr>
              <w:keepNext w:val="0"/>
              <w:keepLines w:val="0"/>
              <w:widowControl/>
              <w:suppressLineNumbers w:val="0"/>
              <w:jc w:val="center"/>
              <w:rPr>
                <w:b/>
                <w:bCs/>
              </w:rPr>
            </w:pPr>
            <w:r>
              <w:rPr>
                <w:rFonts w:ascii="SimSun" w:hAnsi="SimSun" w:eastAsia="SimSun" w:cs="SimSun"/>
                <w:b/>
                <w:bCs/>
                <w:kern w:val="0"/>
                <w:sz w:val="24"/>
                <w:szCs w:val="24"/>
                <w:lang w:val="en-US" w:eastAsia="zh-CN" w:bidi="ar"/>
              </w:rPr>
              <w:t>Transformation</w:t>
            </w:r>
          </w:p>
        </w:tc>
        <w:tc>
          <w:tcPr>
            <w:tcW w:w="0" w:type="auto"/>
            <w:shd w:val="clear" w:color="auto" w:fill="auto"/>
            <w:vAlign w:val="center"/>
          </w:tcPr>
          <w:p w14:paraId="479A411A">
            <w:pPr>
              <w:keepNext w:val="0"/>
              <w:keepLines w:val="0"/>
              <w:widowControl/>
              <w:suppressLineNumbers w:val="0"/>
              <w:jc w:val="center"/>
              <w:rPr>
                <w:b/>
                <w:bCs/>
              </w:rPr>
            </w:pPr>
            <w:r>
              <w:rPr>
                <w:rFonts w:ascii="SimSun" w:hAnsi="SimSun" w:eastAsia="SimSun" w:cs="SimSun"/>
                <w:b/>
                <w:bCs/>
                <w:kern w:val="0"/>
                <w:sz w:val="24"/>
                <w:szCs w:val="24"/>
                <w:lang w:val="en-US" w:eastAsia="zh-CN" w:bidi="ar"/>
              </w:rPr>
              <w:t>Logic / Purpose</w:t>
            </w:r>
          </w:p>
        </w:tc>
      </w:tr>
      <w:tr w14:paraId="46192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8AEEA9">
            <w:pPr>
              <w:keepNext w:val="0"/>
              <w:keepLines w:val="0"/>
              <w:widowControl/>
              <w:suppressLineNumbers w:val="0"/>
              <w:jc w:val="left"/>
            </w:pPr>
            <w:r>
              <w:rPr>
                <w:rStyle w:val="8"/>
                <w:rFonts w:ascii="SimSun" w:hAnsi="SimSun" w:eastAsia="SimSun" w:cs="SimSun"/>
                <w:kern w:val="0"/>
                <w:sz w:val="24"/>
                <w:szCs w:val="24"/>
                <w:lang w:val="en-US" w:eastAsia="zh-CN" w:bidi="ar"/>
              </w:rPr>
              <w:t>Age Group</w:t>
            </w:r>
          </w:p>
        </w:tc>
        <w:tc>
          <w:tcPr>
            <w:tcW w:w="0" w:type="auto"/>
            <w:shd w:val="clear" w:color="auto" w:fill="auto"/>
            <w:vAlign w:val="center"/>
          </w:tcPr>
          <w:p w14:paraId="04DFB3CD">
            <w:pPr>
              <w:keepNext w:val="0"/>
              <w:keepLines w:val="0"/>
              <w:widowControl/>
              <w:suppressLineNumbers w:val="0"/>
              <w:jc w:val="left"/>
            </w:pPr>
            <w:r>
              <w:rPr>
                <w:rFonts w:ascii="SimSun" w:hAnsi="SimSun" w:eastAsia="SimSun" w:cs="SimSun"/>
                <w:kern w:val="0"/>
                <w:sz w:val="24"/>
                <w:szCs w:val="24"/>
                <w:lang w:val="en-US" w:eastAsia="zh-CN" w:bidi="ar"/>
              </w:rPr>
              <w:t>Patients were grouped into age categories to make demographic patterns easier to compare.</w:t>
            </w:r>
          </w:p>
        </w:tc>
      </w:tr>
      <w:tr w14:paraId="32F1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64A4E7">
            <w:pPr>
              <w:keepNext w:val="0"/>
              <w:keepLines w:val="0"/>
              <w:widowControl/>
              <w:suppressLineNumbers w:val="0"/>
              <w:jc w:val="left"/>
            </w:pPr>
            <w:r>
              <w:rPr>
                <w:rStyle w:val="8"/>
                <w:rFonts w:ascii="SimSun" w:hAnsi="SimSun" w:eastAsia="SimSun" w:cs="SimSun"/>
                <w:kern w:val="0"/>
                <w:sz w:val="24"/>
                <w:szCs w:val="24"/>
                <w:lang w:val="en-US" w:eastAsia="zh-CN" w:bidi="ar"/>
              </w:rPr>
              <w:t>Length of Stay / Days Used</w:t>
            </w:r>
          </w:p>
        </w:tc>
        <w:tc>
          <w:tcPr>
            <w:tcW w:w="0" w:type="auto"/>
            <w:shd w:val="clear" w:color="auto" w:fill="auto"/>
            <w:vAlign w:val="center"/>
          </w:tcPr>
          <w:p w14:paraId="1821AB82">
            <w:pPr>
              <w:keepNext w:val="0"/>
              <w:keepLines w:val="0"/>
              <w:widowControl/>
              <w:suppressLineNumbers w:val="0"/>
              <w:jc w:val="left"/>
            </w:pPr>
            <w:r>
              <w:rPr>
                <w:rFonts w:ascii="SimSun" w:hAnsi="SimSun" w:eastAsia="SimSun" w:cs="SimSun"/>
                <w:kern w:val="0"/>
                <w:sz w:val="24"/>
                <w:szCs w:val="24"/>
                <w:lang w:val="en-US" w:eastAsia="zh-CN" w:bidi="ar"/>
              </w:rPr>
              <w:t>Calculated from the difference between Discharge Date and Date of Admission to measure the duration of each recorded admission.</w:t>
            </w:r>
          </w:p>
        </w:tc>
      </w:tr>
      <w:tr w14:paraId="51D0E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89538C">
            <w:pPr>
              <w:keepNext w:val="0"/>
              <w:keepLines w:val="0"/>
              <w:widowControl/>
              <w:suppressLineNumbers w:val="0"/>
              <w:jc w:val="left"/>
            </w:pPr>
            <w:r>
              <w:rPr>
                <w:rStyle w:val="8"/>
                <w:rFonts w:ascii="SimSun" w:hAnsi="SimSun" w:eastAsia="SimSun" w:cs="SimSun"/>
                <w:kern w:val="0"/>
                <w:sz w:val="24"/>
                <w:szCs w:val="24"/>
                <w:lang w:val="en-US" w:eastAsia="zh-CN" w:bidi="ar"/>
              </w:rPr>
              <w:t>Year</w:t>
            </w:r>
          </w:p>
        </w:tc>
        <w:tc>
          <w:tcPr>
            <w:tcW w:w="0" w:type="auto"/>
            <w:shd w:val="clear" w:color="auto" w:fill="auto"/>
            <w:vAlign w:val="center"/>
          </w:tcPr>
          <w:p w14:paraId="47CF71F6">
            <w:pPr>
              <w:keepNext w:val="0"/>
              <w:keepLines w:val="0"/>
              <w:widowControl/>
              <w:suppressLineNumbers w:val="0"/>
              <w:jc w:val="left"/>
            </w:pPr>
            <w:r>
              <w:rPr>
                <w:rFonts w:ascii="SimSun" w:hAnsi="SimSun" w:eastAsia="SimSun" w:cs="SimSun"/>
                <w:kern w:val="0"/>
                <w:sz w:val="24"/>
                <w:szCs w:val="24"/>
                <w:lang w:val="en-US" w:eastAsia="zh-CN" w:bidi="ar"/>
              </w:rPr>
              <w:t>Extracted from the admission date to support year-over-year admission analysis.</w:t>
            </w:r>
          </w:p>
        </w:tc>
      </w:tr>
    </w:tbl>
    <w:p w14:paraId="147D221D">
      <w:pPr>
        <w:pStyle w:val="7"/>
        <w:keepNext w:val="0"/>
        <w:keepLines w:val="0"/>
        <w:widowControl/>
        <w:suppressLineNumbers w:val="0"/>
      </w:pPr>
      <w:r>
        <w:t>These transformations enabled the analysis to move beyond individual patient-level records and identify broader patterns across demographic groups, time periods, and admission duration.</w:t>
      </w: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D79B88D">
      <w:pPr>
        <w:pStyle w:val="2"/>
        <w:keepNext w:val="0"/>
        <w:keepLines w:val="0"/>
        <w:widowControl/>
        <w:suppressLineNumbers w:val="0"/>
      </w:pPr>
      <w:r>
        <w:t>8. Data Model</w:t>
      </w:r>
    </w:p>
    <w:p w14:paraId="68982760">
      <w:pPr>
        <w:pStyle w:val="7"/>
        <w:keepNext w:val="0"/>
        <w:keepLines w:val="0"/>
        <w:widowControl/>
        <w:suppressLineNumbers w:val="0"/>
      </w:pPr>
      <w:r>
        <w:t xml:space="preserve">The healthcare analysis uses a </w:t>
      </w:r>
      <w:r>
        <w:rPr>
          <w:rStyle w:val="8"/>
        </w:rPr>
        <w:t>single-table data model</w:t>
      </w:r>
      <w:r>
        <w:t>, with the cleaned healthcare dataset serving as the primary analytical table.</w:t>
      </w:r>
    </w:p>
    <w:p w14:paraId="5E2F9E42">
      <w:pPr>
        <w:pStyle w:val="7"/>
        <w:keepNext w:val="0"/>
        <w:keepLines w:val="0"/>
        <w:widowControl/>
        <w:suppressLineNumbers w:val="0"/>
      </w:pPr>
      <w:r>
        <w:t>The model was designed around the available patient, admission, hospital, billing, and clinical-related fields. Calculated fields and DAX measures were then created within Power BI to support the required KPIs and visualizations.</w:t>
      </w:r>
    </w:p>
    <w:p w14:paraId="5D884A05">
      <w:pPr>
        <w:pStyle w:val="7"/>
        <w:keepNext w:val="0"/>
        <w:keepLines w:val="0"/>
        <w:widowControl/>
        <w:suppressLineNumbers w:val="0"/>
      </w:pPr>
      <w:r>
        <w:rPr>
          <w:rStyle w:val="8"/>
        </w:rPr>
        <w:t>Model Structure:</w:t>
      </w:r>
    </w:p>
    <w:p w14:paraId="0C203666">
      <w:pPr>
        <w:pStyle w:val="7"/>
        <w:keepNext w:val="0"/>
        <w:keepLines w:val="0"/>
        <w:widowControl/>
        <w:suppressLineNumbers w:val="0"/>
        <w:ind w:left="720" w:right="720"/>
        <w:rPr>
          <w:rFonts w:hint="default"/>
          <w:lang w:val="en-US"/>
        </w:rPr>
      </w:pPr>
      <w:r>
        <w:rPr>
          <w:rFonts w:hint="eastAsia" w:ascii="SimSun" w:hAnsi="SimSun" w:eastAsia="SimSun" w:cs="SimSun"/>
          <w:sz w:val="24"/>
          <w:szCs w:val="24"/>
        </w:rPr>
        <w:t>Healthcare Dataset</w:t>
      </w:r>
      <w:r>
        <w:rPr>
          <w:rFonts w:hint="eastAsia" w:ascii="SimSun" w:hAnsi="SimSun" w:eastAsia="SimSun" w:cs="SimSun"/>
          <w:sz w:val="24"/>
          <w:szCs w:val="24"/>
        </w:rPr>
        <w:br w:type="textWrapping"/>
      </w:r>
      <w:r>
        <w:rPr>
          <w:rFonts w:hint="eastAsia" w:ascii="SimSun" w:hAnsi="SimSun" w:eastAsia="SimSun" w:cs="SimSun"/>
          <w:sz w:val="24"/>
          <w:szCs w:val="24"/>
        </w:rPr>
        <w:t>→ Patient &amp; Demographic Fields</w:t>
      </w:r>
      <w:r>
        <w:rPr>
          <w:rFonts w:hint="eastAsia" w:ascii="SimSun" w:hAnsi="SimSun" w:eastAsia="SimSun" w:cs="SimSun"/>
          <w:sz w:val="24"/>
          <w:szCs w:val="24"/>
        </w:rPr>
        <w:br w:type="textWrapping"/>
      </w:r>
      <w:r>
        <w:rPr>
          <w:rFonts w:hint="eastAsia" w:ascii="SimSun" w:hAnsi="SimSun" w:eastAsia="SimSun" w:cs="SimSun"/>
          <w:sz w:val="24"/>
          <w:szCs w:val="24"/>
        </w:rPr>
        <w:t>→ Admission &amp; Date Fields</w:t>
      </w:r>
      <w:r>
        <w:rPr>
          <w:rFonts w:hint="eastAsia" w:ascii="SimSun" w:hAnsi="SimSun" w:eastAsia="SimSun" w:cs="SimSun"/>
          <w:sz w:val="24"/>
          <w:szCs w:val="24"/>
        </w:rPr>
        <w:br w:type="textWrapping"/>
      </w:r>
      <w:r>
        <w:rPr>
          <w:rFonts w:hint="eastAsia" w:ascii="SimSun" w:hAnsi="SimSun" w:eastAsia="SimSun" w:cs="SimSun"/>
          <w:sz w:val="24"/>
          <w:szCs w:val="24"/>
        </w:rPr>
        <w:t>→ Hospital &amp; Clinical Fields</w:t>
      </w:r>
      <w:r>
        <w:rPr>
          <w:rFonts w:hint="eastAsia" w:ascii="SimSun" w:hAnsi="SimSun" w:eastAsia="SimSun" w:cs="SimSun"/>
          <w:sz w:val="24"/>
          <w:szCs w:val="24"/>
        </w:rPr>
        <w:br w:type="textWrapping"/>
      </w:r>
      <w:r>
        <w:rPr>
          <w:rFonts w:hint="eastAsia" w:ascii="SimSun" w:hAnsi="SimSun" w:eastAsia="SimSun" w:cs="SimSun"/>
          <w:sz w:val="24"/>
          <w:szCs w:val="24"/>
        </w:rPr>
        <w:t>→ Billing Fields</w:t>
      </w:r>
      <w:r>
        <w:rPr>
          <w:rFonts w:hint="eastAsia" w:ascii="SimSun" w:hAnsi="SimSun" w:eastAsia="SimSun" w:cs="SimSun"/>
          <w:sz w:val="24"/>
          <w:szCs w:val="24"/>
        </w:rPr>
        <w:br w:type="textWrapping"/>
      </w:r>
      <w:r>
        <w:rPr>
          <w:rFonts w:hint="eastAsia" w:ascii="SimSun" w:hAnsi="SimSun" w:eastAsia="SimSun" w:cs="SimSun"/>
          <w:sz w:val="24"/>
          <w:szCs w:val="24"/>
        </w:rPr>
        <w:t>→ Calculated Fields &amp; Measures</w:t>
      </w:r>
      <w:r>
        <w:rPr>
          <w:rFonts w:hint="eastAsia" w:ascii="SimSun" w:hAnsi="SimSun" w:eastAsia="SimSun" w:cs="SimSun"/>
          <w:sz w:val="24"/>
          <w:szCs w:val="24"/>
        </w:rPr>
        <w:br w:type="textWrapping"/>
      </w:r>
      <w:r>
        <w:rPr>
          <w:rFonts w:hint="eastAsia" w:ascii="SimSun" w:hAnsi="SimSun" w:eastAsia="SimSun" w:cs="SimSun"/>
          <w:sz w:val="24"/>
          <w:szCs w:val="24"/>
        </w:rPr>
        <w:t>→ Dashboard Visualizations</w:t>
      </w: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4A94550">
      <w:pPr>
        <w:pStyle w:val="2"/>
        <w:keepNext w:val="0"/>
        <w:keepLines w:val="0"/>
        <w:widowControl/>
        <w:suppressLineNumbers w:val="0"/>
      </w:pPr>
      <w:r>
        <w:t>9. Measures &amp; Calculations</w:t>
      </w:r>
    </w:p>
    <w:p w14:paraId="528C470F">
      <w:pPr>
        <w:pStyle w:val="3"/>
        <w:keepNext w:val="0"/>
        <w:keepLines w:val="0"/>
        <w:widowControl/>
        <w:suppressLineNumbers w:val="0"/>
      </w:pPr>
      <w:r>
        <w:t>Measures &amp; Calculations</w:t>
      </w:r>
    </w:p>
    <w:p w14:paraId="365E9380">
      <w:pPr>
        <w:pStyle w:val="7"/>
        <w:keepNext w:val="0"/>
        <w:keepLines w:val="0"/>
        <w:widowControl/>
        <w:suppressLineNumbers w:val="0"/>
      </w:pPr>
      <w:r>
        <w:t>DAX measures were created in Power BI to support the dashboard KPIs, comparisons, and analytical visuals.</w:t>
      </w:r>
    </w:p>
    <w:p w14:paraId="273329A2">
      <w:pPr>
        <w:pStyle w:val="7"/>
        <w:keepNext w:val="0"/>
        <w:keepLines w:val="0"/>
        <w:widowControl/>
        <w:suppressLineNumbers w:val="0"/>
      </w:pPr>
      <w:r>
        <w:t>Key measures included:</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4"/>
        <w:gridCol w:w="6052"/>
      </w:tblGrid>
      <w:tr w14:paraId="47783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82CAC20">
            <w:pPr>
              <w:keepNext w:val="0"/>
              <w:keepLines w:val="0"/>
              <w:widowControl/>
              <w:suppressLineNumbers w:val="0"/>
              <w:jc w:val="center"/>
              <w:rPr>
                <w:b/>
                <w:bCs/>
              </w:rPr>
            </w:pPr>
            <w:r>
              <w:rPr>
                <w:rFonts w:ascii="SimSun" w:hAnsi="SimSun" w:eastAsia="SimSun" w:cs="SimSun"/>
                <w:b/>
                <w:bCs/>
                <w:kern w:val="0"/>
                <w:sz w:val="24"/>
                <w:szCs w:val="24"/>
                <w:lang w:val="en-US" w:eastAsia="zh-CN" w:bidi="ar"/>
              </w:rPr>
              <w:t>Measure / Calculation</w:t>
            </w:r>
          </w:p>
        </w:tc>
        <w:tc>
          <w:tcPr>
            <w:tcW w:w="0" w:type="auto"/>
            <w:shd w:val="clear" w:color="auto" w:fill="auto"/>
            <w:vAlign w:val="center"/>
          </w:tcPr>
          <w:p w14:paraId="31BF647B">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00A95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309379">
            <w:pPr>
              <w:keepNext w:val="0"/>
              <w:keepLines w:val="0"/>
              <w:widowControl/>
              <w:suppressLineNumbers w:val="0"/>
              <w:jc w:val="left"/>
            </w:pPr>
            <w:r>
              <w:rPr>
                <w:rStyle w:val="8"/>
                <w:rFonts w:ascii="SimSun" w:hAnsi="SimSun" w:eastAsia="SimSun" w:cs="SimSun"/>
                <w:kern w:val="0"/>
                <w:sz w:val="24"/>
                <w:szCs w:val="24"/>
                <w:lang w:val="en-US" w:eastAsia="zh-CN" w:bidi="ar"/>
              </w:rPr>
              <w:t>Total Admissions</w:t>
            </w:r>
          </w:p>
        </w:tc>
        <w:tc>
          <w:tcPr>
            <w:tcW w:w="0" w:type="auto"/>
            <w:shd w:val="clear" w:color="auto" w:fill="auto"/>
            <w:vAlign w:val="center"/>
          </w:tcPr>
          <w:p w14:paraId="3B8C7A2A">
            <w:pPr>
              <w:keepNext w:val="0"/>
              <w:keepLines w:val="0"/>
              <w:widowControl/>
              <w:suppressLineNumbers w:val="0"/>
              <w:jc w:val="left"/>
            </w:pPr>
            <w:r>
              <w:rPr>
                <w:rFonts w:ascii="SimSun" w:hAnsi="SimSun" w:eastAsia="SimSun" w:cs="SimSun"/>
                <w:kern w:val="0"/>
                <w:sz w:val="24"/>
                <w:szCs w:val="24"/>
                <w:lang w:val="en-US" w:eastAsia="zh-CN" w:bidi="ar"/>
              </w:rPr>
              <w:t>Measures the total number of records retained for analysis.</w:t>
            </w:r>
          </w:p>
        </w:tc>
      </w:tr>
      <w:tr w14:paraId="57055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6F09BE">
            <w:pPr>
              <w:keepNext w:val="0"/>
              <w:keepLines w:val="0"/>
              <w:widowControl/>
              <w:suppressLineNumbers w:val="0"/>
              <w:jc w:val="left"/>
            </w:pPr>
            <w:r>
              <w:rPr>
                <w:rStyle w:val="8"/>
                <w:rFonts w:ascii="SimSun" w:hAnsi="SimSun" w:eastAsia="SimSun" w:cs="SimSun"/>
                <w:kern w:val="0"/>
                <w:sz w:val="24"/>
                <w:szCs w:val="24"/>
                <w:lang w:val="en-US" w:eastAsia="zh-CN" w:bidi="ar"/>
              </w:rPr>
              <w:t>Total Billing</w:t>
            </w:r>
          </w:p>
        </w:tc>
        <w:tc>
          <w:tcPr>
            <w:tcW w:w="0" w:type="auto"/>
            <w:shd w:val="clear" w:color="auto" w:fill="auto"/>
            <w:vAlign w:val="center"/>
          </w:tcPr>
          <w:p w14:paraId="68518531">
            <w:pPr>
              <w:keepNext w:val="0"/>
              <w:keepLines w:val="0"/>
              <w:widowControl/>
              <w:suppressLineNumbers w:val="0"/>
              <w:jc w:val="left"/>
            </w:pPr>
            <w:r>
              <w:rPr>
                <w:rFonts w:ascii="SimSun" w:hAnsi="SimSun" w:eastAsia="SimSun" w:cs="SimSun"/>
                <w:kern w:val="0"/>
                <w:sz w:val="24"/>
                <w:szCs w:val="24"/>
                <w:lang w:val="en-US" w:eastAsia="zh-CN" w:bidi="ar"/>
              </w:rPr>
              <w:t>Calculates the total billing amount across the analytical dataset.</w:t>
            </w:r>
          </w:p>
        </w:tc>
      </w:tr>
      <w:tr w14:paraId="0D57F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673798">
            <w:pPr>
              <w:keepNext w:val="0"/>
              <w:keepLines w:val="0"/>
              <w:widowControl/>
              <w:suppressLineNumbers w:val="0"/>
              <w:jc w:val="left"/>
            </w:pPr>
            <w:r>
              <w:rPr>
                <w:rStyle w:val="8"/>
                <w:rFonts w:ascii="SimSun" w:hAnsi="SimSun" w:eastAsia="SimSun" w:cs="SimSun"/>
                <w:kern w:val="0"/>
                <w:sz w:val="24"/>
                <w:szCs w:val="24"/>
                <w:lang w:val="en-US" w:eastAsia="zh-CN" w:bidi="ar"/>
              </w:rPr>
              <w:t>Average Billing</w:t>
            </w:r>
          </w:p>
        </w:tc>
        <w:tc>
          <w:tcPr>
            <w:tcW w:w="0" w:type="auto"/>
            <w:shd w:val="clear" w:color="auto" w:fill="auto"/>
            <w:vAlign w:val="center"/>
          </w:tcPr>
          <w:p w14:paraId="6A2BF69B">
            <w:pPr>
              <w:keepNext w:val="0"/>
              <w:keepLines w:val="0"/>
              <w:widowControl/>
              <w:suppressLineNumbers w:val="0"/>
              <w:jc w:val="left"/>
            </w:pPr>
            <w:r>
              <w:rPr>
                <w:rFonts w:ascii="SimSun" w:hAnsi="SimSun" w:eastAsia="SimSun" w:cs="SimSun"/>
                <w:kern w:val="0"/>
                <w:sz w:val="24"/>
                <w:szCs w:val="24"/>
                <w:lang w:val="en-US" w:eastAsia="zh-CN" w:bidi="ar"/>
              </w:rPr>
              <w:t>Calculates the average billing amount per recorded admission.</w:t>
            </w:r>
          </w:p>
        </w:tc>
      </w:tr>
      <w:tr w14:paraId="46D39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3BFDD4">
            <w:pPr>
              <w:keepNext w:val="0"/>
              <w:keepLines w:val="0"/>
              <w:widowControl/>
              <w:suppressLineNumbers w:val="0"/>
              <w:jc w:val="left"/>
            </w:pPr>
            <w:r>
              <w:rPr>
                <w:rStyle w:val="8"/>
                <w:rFonts w:ascii="SimSun" w:hAnsi="SimSun" w:eastAsia="SimSun" w:cs="SimSun"/>
                <w:kern w:val="0"/>
                <w:sz w:val="24"/>
                <w:szCs w:val="24"/>
                <w:lang w:val="en-US" w:eastAsia="zh-CN" w:bidi="ar"/>
              </w:rPr>
              <w:t>Average Length of Stay</w:t>
            </w:r>
          </w:p>
        </w:tc>
        <w:tc>
          <w:tcPr>
            <w:tcW w:w="0" w:type="auto"/>
            <w:shd w:val="clear" w:color="auto" w:fill="auto"/>
            <w:vAlign w:val="center"/>
          </w:tcPr>
          <w:p w14:paraId="03F6ED09">
            <w:pPr>
              <w:keepNext w:val="0"/>
              <w:keepLines w:val="0"/>
              <w:widowControl/>
              <w:suppressLineNumbers w:val="0"/>
              <w:jc w:val="left"/>
            </w:pPr>
            <w:r>
              <w:rPr>
                <w:rFonts w:ascii="SimSun" w:hAnsi="SimSun" w:eastAsia="SimSun" w:cs="SimSun"/>
                <w:kern w:val="0"/>
                <w:sz w:val="24"/>
                <w:szCs w:val="24"/>
                <w:lang w:val="en-US" w:eastAsia="zh-CN" w:bidi="ar"/>
              </w:rPr>
              <w:t>Measures the average number of days used per admission.</w:t>
            </w:r>
          </w:p>
        </w:tc>
      </w:tr>
      <w:tr w14:paraId="5266D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3A81C3">
            <w:pPr>
              <w:keepNext w:val="0"/>
              <w:keepLines w:val="0"/>
              <w:widowControl/>
              <w:suppressLineNumbers w:val="0"/>
              <w:jc w:val="left"/>
            </w:pPr>
            <w:r>
              <w:rPr>
                <w:rStyle w:val="8"/>
                <w:rFonts w:ascii="SimSun" w:hAnsi="SimSun" w:eastAsia="SimSun" w:cs="SimSun"/>
                <w:kern w:val="0"/>
                <w:sz w:val="24"/>
                <w:szCs w:val="24"/>
                <w:lang w:val="en-US" w:eastAsia="zh-CN" w:bidi="ar"/>
              </w:rPr>
              <w:t>Maximum Length of Stay</w:t>
            </w:r>
          </w:p>
        </w:tc>
        <w:tc>
          <w:tcPr>
            <w:tcW w:w="0" w:type="auto"/>
            <w:shd w:val="clear" w:color="auto" w:fill="auto"/>
            <w:vAlign w:val="center"/>
          </w:tcPr>
          <w:p w14:paraId="69C78A68">
            <w:pPr>
              <w:keepNext w:val="0"/>
              <w:keepLines w:val="0"/>
              <w:widowControl/>
              <w:suppressLineNumbers w:val="0"/>
              <w:jc w:val="left"/>
            </w:pPr>
            <w:r>
              <w:rPr>
                <w:rFonts w:ascii="SimSun" w:hAnsi="SimSun" w:eastAsia="SimSun" w:cs="SimSun"/>
                <w:kern w:val="0"/>
                <w:sz w:val="24"/>
                <w:szCs w:val="24"/>
                <w:lang w:val="en-US" w:eastAsia="zh-CN" w:bidi="ar"/>
              </w:rPr>
              <w:t>Identifies the longest recorded length of stay.</w:t>
            </w:r>
          </w:p>
        </w:tc>
      </w:tr>
      <w:tr w14:paraId="3F68A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96F73E">
            <w:pPr>
              <w:keepNext w:val="0"/>
              <w:keepLines w:val="0"/>
              <w:widowControl/>
              <w:suppressLineNumbers w:val="0"/>
              <w:jc w:val="left"/>
            </w:pPr>
            <w:r>
              <w:rPr>
                <w:rStyle w:val="8"/>
                <w:rFonts w:ascii="SimSun" w:hAnsi="SimSun" w:eastAsia="SimSun" w:cs="SimSun"/>
                <w:kern w:val="0"/>
                <w:sz w:val="24"/>
                <w:szCs w:val="24"/>
                <w:lang w:val="en-US" w:eastAsia="zh-CN" w:bidi="ar"/>
              </w:rPr>
              <w:t>Minimum Length of Stay</w:t>
            </w:r>
          </w:p>
        </w:tc>
        <w:tc>
          <w:tcPr>
            <w:tcW w:w="0" w:type="auto"/>
            <w:shd w:val="clear" w:color="auto" w:fill="auto"/>
            <w:vAlign w:val="center"/>
          </w:tcPr>
          <w:p w14:paraId="269A8A13">
            <w:pPr>
              <w:keepNext w:val="0"/>
              <w:keepLines w:val="0"/>
              <w:widowControl/>
              <w:suppressLineNumbers w:val="0"/>
              <w:jc w:val="left"/>
            </w:pPr>
            <w:r>
              <w:rPr>
                <w:rFonts w:ascii="SimSun" w:hAnsi="SimSun" w:eastAsia="SimSun" w:cs="SimSun"/>
                <w:kern w:val="0"/>
                <w:sz w:val="24"/>
                <w:szCs w:val="24"/>
                <w:lang w:val="en-US" w:eastAsia="zh-CN" w:bidi="ar"/>
              </w:rPr>
              <w:t>Identifies the shortest recorded length of stay.</w:t>
            </w:r>
          </w:p>
        </w:tc>
      </w:tr>
      <w:tr w14:paraId="6556A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76C2D6">
            <w:pPr>
              <w:keepNext w:val="0"/>
              <w:keepLines w:val="0"/>
              <w:widowControl/>
              <w:suppressLineNumbers w:val="0"/>
              <w:jc w:val="left"/>
            </w:pPr>
            <w:r>
              <w:rPr>
                <w:rStyle w:val="8"/>
                <w:rFonts w:ascii="SimSun" w:hAnsi="SimSun" w:eastAsia="SimSun" w:cs="SimSun"/>
                <w:kern w:val="0"/>
                <w:sz w:val="24"/>
                <w:szCs w:val="24"/>
                <w:lang w:val="en-US" w:eastAsia="zh-CN" w:bidi="ar"/>
              </w:rPr>
              <w:t>Admission Count</w:t>
            </w:r>
          </w:p>
        </w:tc>
        <w:tc>
          <w:tcPr>
            <w:tcW w:w="0" w:type="auto"/>
            <w:shd w:val="clear" w:color="auto" w:fill="auto"/>
            <w:vAlign w:val="center"/>
          </w:tcPr>
          <w:p w14:paraId="3BDF8D32">
            <w:pPr>
              <w:keepNext w:val="0"/>
              <w:keepLines w:val="0"/>
              <w:widowControl/>
              <w:suppressLineNumbers w:val="0"/>
              <w:jc w:val="left"/>
            </w:pPr>
            <w:r>
              <w:rPr>
                <w:rFonts w:ascii="SimSun" w:hAnsi="SimSun" w:eastAsia="SimSun" w:cs="SimSun"/>
                <w:kern w:val="0"/>
                <w:sz w:val="24"/>
                <w:szCs w:val="24"/>
                <w:lang w:val="en-US" w:eastAsia="zh-CN" w:bidi="ar"/>
              </w:rPr>
              <w:t>Supports comparisons of admission volume across categories.</w:t>
            </w:r>
          </w:p>
        </w:tc>
      </w:tr>
      <w:tr w14:paraId="563D3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F4B985">
            <w:pPr>
              <w:keepNext w:val="0"/>
              <w:keepLines w:val="0"/>
              <w:widowControl/>
              <w:suppressLineNumbers w:val="0"/>
              <w:jc w:val="left"/>
            </w:pPr>
            <w:r>
              <w:rPr>
                <w:rStyle w:val="8"/>
                <w:rFonts w:ascii="SimSun" w:hAnsi="SimSun" w:eastAsia="SimSun" w:cs="SimSun"/>
                <w:kern w:val="0"/>
                <w:sz w:val="24"/>
                <w:szCs w:val="24"/>
                <w:lang w:val="en-US" w:eastAsia="zh-CN" w:bidi="ar"/>
              </w:rPr>
              <w:t>Hospital Billing</w:t>
            </w:r>
          </w:p>
        </w:tc>
        <w:tc>
          <w:tcPr>
            <w:tcW w:w="0" w:type="auto"/>
            <w:shd w:val="clear" w:color="auto" w:fill="auto"/>
            <w:vAlign w:val="center"/>
          </w:tcPr>
          <w:p w14:paraId="21FA9700">
            <w:pPr>
              <w:keepNext w:val="0"/>
              <w:keepLines w:val="0"/>
              <w:widowControl/>
              <w:suppressLineNumbers w:val="0"/>
              <w:jc w:val="left"/>
            </w:pPr>
            <w:r>
              <w:rPr>
                <w:rFonts w:ascii="SimSun" w:hAnsi="SimSun" w:eastAsia="SimSun" w:cs="SimSun"/>
                <w:kern w:val="0"/>
                <w:sz w:val="24"/>
                <w:szCs w:val="24"/>
                <w:lang w:val="en-US" w:eastAsia="zh-CN" w:bidi="ar"/>
              </w:rPr>
              <w:t>Supports comparison of billing across hospitals.</w:t>
            </w:r>
          </w:p>
        </w:tc>
      </w:tr>
    </w:tbl>
    <w:p w14:paraId="61B89577">
      <w:pPr>
        <w:pStyle w:val="7"/>
        <w:keepNext w:val="0"/>
        <w:keepLines w:val="0"/>
        <w:widowControl/>
        <w:suppressLineNumbers w:val="0"/>
      </w:pPr>
      <w:r>
        <w:t xml:space="preserve">Calculated fields such as </w:t>
      </w:r>
      <w:r>
        <w:rPr>
          <w:rStyle w:val="8"/>
        </w:rPr>
        <w:t>Age Group, Year, and Length of Stay</w:t>
      </w:r>
      <w:r>
        <w:t xml:space="preserve"> were also used alongside DAX measures to support the dashboard analysis.</w:t>
      </w:r>
    </w:p>
    <w:p w14:paraId="6F23531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610419A">
      <w:pPr>
        <w:pStyle w:val="2"/>
        <w:keepNext w:val="0"/>
        <w:keepLines w:val="0"/>
        <w:widowControl/>
        <w:suppressLineNumbers w:val="0"/>
      </w:pPr>
      <w:r>
        <w:t>10. Dashboard Design</w:t>
      </w:r>
    </w:p>
    <w:p w14:paraId="06F37C08">
      <w:pPr>
        <w:pStyle w:val="7"/>
        <w:keepNext w:val="0"/>
        <w:keepLines w:val="0"/>
        <w:widowControl/>
        <w:suppressLineNumbers w:val="0"/>
      </w:pPr>
      <w:r>
        <w:t>The Power BI report was structured into five pages, with each page addressing a specific analytical perspective.</w:t>
      </w:r>
    </w:p>
    <w:p w14:paraId="31C1876D">
      <w:pPr>
        <w:pStyle w:val="3"/>
        <w:keepNext w:val="0"/>
        <w:keepLines w:val="0"/>
        <w:widowControl/>
        <w:suppressLineNumbers w:val="0"/>
      </w:pPr>
      <w:r>
        <w:t>Page 1 — Healthcare Overview</w:t>
      </w:r>
    </w:p>
    <w:p w14:paraId="3D41F9D9">
      <w:pPr>
        <w:pStyle w:val="7"/>
        <w:keepNext w:val="0"/>
        <w:keepLines w:val="0"/>
        <w:widowControl/>
        <w:suppressLineNumbers w:val="0"/>
      </w:pPr>
      <w:r>
        <w:rPr>
          <w:rStyle w:val="8"/>
        </w:rPr>
        <w:t>Purpose:</w:t>
      </w:r>
      <w:r>
        <w:br w:type="textWrapping"/>
      </w:r>
      <w:r>
        <w:t>Provide a high-level view of admissions, billing, length of stay, demographics, and admission activity over time.</w:t>
      </w:r>
    </w:p>
    <w:p w14:paraId="060C72C1">
      <w:pPr>
        <w:pStyle w:val="7"/>
        <w:keepNext w:val="0"/>
        <w:keepLines w:val="0"/>
        <w:widowControl/>
        <w:suppressLineNumbers w:val="0"/>
      </w:pPr>
      <w:r>
        <w:rPr>
          <w:rStyle w:val="8"/>
        </w:rPr>
        <w:t>Key elements:</w:t>
      </w:r>
    </w:p>
    <w:p w14:paraId="56A8E99B">
      <w:pPr>
        <w:keepNext w:val="0"/>
        <w:keepLines w:val="0"/>
        <w:widowControl/>
        <w:numPr>
          <w:ilvl w:val="0"/>
          <w:numId w:val="3"/>
        </w:numPr>
        <w:suppressLineNumbers w:val="0"/>
        <w:spacing w:before="0" w:beforeAutospacing="1" w:after="0" w:afterAutospacing="1"/>
        <w:ind w:left="720" w:hanging="360"/>
      </w:pPr>
      <w:r>
        <w:t xml:space="preserve">Total Admissions </w:t>
      </w:r>
    </w:p>
    <w:p w14:paraId="2862D400">
      <w:pPr>
        <w:keepNext w:val="0"/>
        <w:keepLines w:val="0"/>
        <w:widowControl/>
        <w:numPr>
          <w:ilvl w:val="0"/>
          <w:numId w:val="3"/>
        </w:numPr>
        <w:suppressLineNumbers w:val="0"/>
        <w:spacing w:before="0" w:beforeAutospacing="1" w:after="0" w:afterAutospacing="1"/>
        <w:ind w:left="720" w:hanging="360"/>
      </w:pPr>
      <w:r>
        <w:t xml:space="preserve">Total Billing </w:t>
      </w:r>
    </w:p>
    <w:p w14:paraId="020220B9">
      <w:pPr>
        <w:keepNext w:val="0"/>
        <w:keepLines w:val="0"/>
        <w:widowControl/>
        <w:numPr>
          <w:ilvl w:val="0"/>
          <w:numId w:val="3"/>
        </w:numPr>
        <w:suppressLineNumbers w:val="0"/>
        <w:spacing w:before="0" w:beforeAutospacing="1" w:after="0" w:afterAutospacing="1"/>
        <w:ind w:left="720" w:hanging="360"/>
      </w:pPr>
      <w:r>
        <w:t xml:space="preserve">Average Billing </w:t>
      </w:r>
    </w:p>
    <w:p w14:paraId="119B2221">
      <w:pPr>
        <w:keepNext w:val="0"/>
        <w:keepLines w:val="0"/>
        <w:widowControl/>
        <w:numPr>
          <w:ilvl w:val="0"/>
          <w:numId w:val="3"/>
        </w:numPr>
        <w:suppressLineNumbers w:val="0"/>
        <w:spacing w:before="0" w:beforeAutospacing="1" w:after="0" w:afterAutospacing="1"/>
        <w:ind w:left="720" w:hanging="360"/>
      </w:pPr>
      <w:r>
        <w:t xml:space="preserve">Average Length of Stay </w:t>
      </w:r>
    </w:p>
    <w:p w14:paraId="223CB460">
      <w:pPr>
        <w:keepNext w:val="0"/>
        <w:keepLines w:val="0"/>
        <w:widowControl/>
        <w:numPr>
          <w:ilvl w:val="0"/>
          <w:numId w:val="3"/>
        </w:numPr>
        <w:suppressLineNumbers w:val="0"/>
        <w:spacing w:before="0" w:beforeAutospacing="1" w:after="0" w:afterAutospacing="1"/>
        <w:ind w:left="720" w:hanging="360"/>
      </w:pPr>
      <w:r>
        <w:t xml:space="preserve">Admissions by Age Group </w:t>
      </w:r>
    </w:p>
    <w:p w14:paraId="6900ADF4">
      <w:pPr>
        <w:keepNext w:val="0"/>
        <w:keepLines w:val="0"/>
        <w:widowControl/>
        <w:numPr>
          <w:ilvl w:val="0"/>
          <w:numId w:val="3"/>
        </w:numPr>
        <w:suppressLineNumbers w:val="0"/>
        <w:spacing w:before="0" w:beforeAutospacing="1" w:after="0" w:afterAutospacing="1"/>
        <w:ind w:left="720" w:hanging="360"/>
      </w:pPr>
      <w:r>
        <w:t xml:space="preserve">Admissions by Gender </w:t>
      </w:r>
    </w:p>
    <w:p w14:paraId="2C681815">
      <w:pPr>
        <w:keepNext w:val="0"/>
        <w:keepLines w:val="0"/>
        <w:widowControl/>
        <w:numPr>
          <w:ilvl w:val="0"/>
          <w:numId w:val="3"/>
        </w:numPr>
        <w:suppressLineNumbers w:val="0"/>
        <w:spacing w:before="0" w:beforeAutospacing="1" w:after="0" w:afterAutospacing="1"/>
        <w:ind w:left="720" w:hanging="360"/>
      </w:pPr>
      <w:r>
        <w:t xml:space="preserve">Admissions by Year </w:t>
      </w:r>
    </w:p>
    <w:p w14:paraId="2C650DB3">
      <w:pPr>
        <w:keepNext w:val="0"/>
        <w:keepLines w:val="0"/>
        <w:widowControl/>
        <w:numPr>
          <w:ilvl w:val="0"/>
          <w:numId w:val="3"/>
        </w:numPr>
        <w:suppressLineNumbers w:val="0"/>
        <w:spacing w:before="0" w:beforeAutospacing="1" w:after="0" w:afterAutospacing="1"/>
        <w:ind w:left="720" w:hanging="360"/>
      </w:pPr>
      <w:r>
        <w:t xml:space="preserve">Admissions by Medical Condition </w:t>
      </w:r>
    </w:p>
    <w:p w14:paraId="22AA5300">
      <w:pPr>
        <w:keepNext w:val="0"/>
        <w:keepLines w:val="0"/>
        <w:widowControl/>
        <w:numPr>
          <w:ilvl w:val="0"/>
          <w:numId w:val="3"/>
        </w:numPr>
        <w:suppressLineNumbers w:val="0"/>
        <w:spacing w:before="0" w:beforeAutospacing="1" w:after="0" w:afterAutospacing="1"/>
        <w:ind w:left="720" w:hanging="360"/>
      </w:pPr>
      <w:r>
        <w:t xml:space="preserve">Hospital filter </w:t>
      </w:r>
    </w:p>
    <w:p w14:paraId="1D7F2BC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927F636">
      <w:pPr>
        <w:pStyle w:val="3"/>
        <w:keepNext w:val="0"/>
        <w:keepLines w:val="0"/>
        <w:widowControl/>
        <w:suppressLineNumbers w:val="0"/>
      </w:pPr>
      <w:r>
        <w:t>Page 2 — Patient Demographics &amp; Conditions</w:t>
      </w:r>
    </w:p>
    <w:p w14:paraId="71E4B8E7">
      <w:pPr>
        <w:pStyle w:val="7"/>
        <w:keepNext w:val="0"/>
        <w:keepLines w:val="0"/>
        <w:widowControl/>
        <w:suppressLineNumbers w:val="0"/>
      </w:pPr>
      <w:r>
        <w:rPr>
          <w:rStyle w:val="8"/>
        </w:rPr>
        <w:t>Purpose:</w:t>
      </w:r>
      <w:r>
        <w:br w:type="textWrapping"/>
      </w:r>
      <w:r>
        <w:t>Examine the demographic composition of recorded admissions and identify patterns across patient characteristics and medical conditions.</w:t>
      </w:r>
    </w:p>
    <w:p w14:paraId="5F604762">
      <w:pPr>
        <w:pStyle w:val="7"/>
        <w:keepNext w:val="0"/>
        <w:keepLines w:val="0"/>
        <w:widowControl/>
        <w:suppressLineNumbers w:val="0"/>
      </w:pPr>
      <w:r>
        <w:rPr>
          <w:rStyle w:val="8"/>
        </w:rPr>
        <w:t>Key areas:</w:t>
      </w:r>
    </w:p>
    <w:p w14:paraId="3B8DFBBF">
      <w:pPr>
        <w:keepNext w:val="0"/>
        <w:keepLines w:val="0"/>
        <w:widowControl/>
        <w:numPr>
          <w:ilvl w:val="0"/>
          <w:numId w:val="4"/>
        </w:numPr>
        <w:suppressLineNumbers w:val="0"/>
        <w:spacing w:before="0" w:beforeAutospacing="1" w:after="0" w:afterAutospacing="1"/>
        <w:ind w:left="720" w:hanging="360"/>
      </w:pPr>
      <w:r>
        <w:t xml:space="preserve">Age groups </w:t>
      </w:r>
    </w:p>
    <w:p w14:paraId="02B236FB">
      <w:pPr>
        <w:keepNext w:val="0"/>
        <w:keepLines w:val="0"/>
        <w:widowControl/>
        <w:numPr>
          <w:ilvl w:val="0"/>
          <w:numId w:val="4"/>
        </w:numPr>
        <w:suppressLineNumbers w:val="0"/>
        <w:spacing w:before="0" w:beforeAutospacing="1" w:after="0" w:afterAutospacing="1"/>
        <w:ind w:left="720" w:hanging="360"/>
      </w:pPr>
      <w:r>
        <w:t xml:space="preserve">Gender </w:t>
      </w:r>
    </w:p>
    <w:p w14:paraId="520ACF65">
      <w:pPr>
        <w:keepNext w:val="0"/>
        <w:keepLines w:val="0"/>
        <w:widowControl/>
        <w:numPr>
          <w:ilvl w:val="0"/>
          <w:numId w:val="4"/>
        </w:numPr>
        <w:suppressLineNumbers w:val="0"/>
        <w:spacing w:before="0" w:beforeAutospacing="1" w:after="0" w:afterAutospacing="1"/>
        <w:ind w:left="720" w:hanging="360"/>
      </w:pPr>
      <w:r>
        <w:t xml:space="preserve">Medical conditions </w:t>
      </w:r>
    </w:p>
    <w:p w14:paraId="59D6D1F6">
      <w:pPr>
        <w:keepNext w:val="0"/>
        <w:keepLines w:val="0"/>
        <w:widowControl/>
        <w:numPr>
          <w:ilvl w:val="0"/>
          <w:numId w:val="4"/>
        </w:numPr>
        <w:suppressLineNumbers w:val="0"/>
        <w:spacing w:before="0" w:beforeAutospacing="1" w:after="0" w:afterAutospacing="1"/>
        <w:ind w:left="720" w:hanging="360"/>
      </w:pPr>
      <w:r>
        <w:t xml:space="preserve">Blood groups </w:t>
      </w:r>
    </w:p>
    <w:p w14:paraId="3F7C16BA">
      <w:pPr>
        <w:keepNext w:val="0"/>
        <w:keepLines w:val="0"/>
        <w:widowControl/>
        <w:numPr>
          <w:ilvl w:val="0"/>
          <w:numId w:val="4"/>
        </w:numPr>
        <w:suppressLineNumbers w:val="0"/>
        <w:spacing w:before="0" w:beforeAutospacing="1" w:after="0" w:afterAutospacing="1"/>
        <w:ind w:left="720" w:hanging="360"/>
      </w:pPr>
      <w:r>
        <w:t xml:space="preserve">Admission patterns across demographic categories </w:t>
      </w:r>
    </w:p>
    <w:p w14:paraId="45FCE2C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4822D03">
      <w:pPr>
        <w:pStyle w:val="3"/>
        <w:keepNext w:val="0"/>
        <w:keepLines w:val="0"/>
        <w:widowControl/>
        <w:suppressLineNumbers w:val="0"/>
        <w:rPr>
          <w:rFonts w:hint="default"/>
          <w:lang w:val="en-US"/>
        </w:rPr>
      </w:pPr>
      <w:r>
        <w:t xml:space="preserve">Page 3 — Hospital &amp; Clinical </w:t>
      </w:r>
      <w:r>
        <w:rPr>
          <w:rFonts w:hint="default"/>
          <w:lang w:val="en-US"/>
        </w:rPr>
        <w:t>Activity</w:t>
      </w:r>
    </w:p>
    <w:p w14:paraId="06DECE09">
      <w:pPr>
        <w:pStyle w:val="7"/>
        <w:keepNext w:val="0"/>
        <w:keepLines w:val="0"/>
        <w:widowControl/>
        <w:suppressLineNumbers w:val="0"/>
      </w:pPr>
      <w:r>
        <w:rPr>
          <w:rStyle w:val="8"/>
        </w:rPr>
        <w:t>Purpose:</w:t>
      </w:r>
      <w:r>
        <w:br w:type="textWrapping"/>
      </w:r>
      <w:r>
        <w:t>Compare hospital activity and admission characteristics using admission volume, length of stay, and billing-related measures.</w:t>
      </w:r>
    </w:p>
    <w:p w14:paraId="633B9EF8">
      <w:pPr>
        <w:pStyle w:val="7"/>
        <w:keepNext w:val="0"/>
        <w:keepLines w:val="0"/>
        <w:widowControl/>
        <w:suppressLineNumbers w:val="0"/>
      </w:pPr>
      <w:r>
        <w:rPr>
          <w:rStyle w:val="8"/>
        </w:rPr>
        <w:t>Key areas:</w:t>
      </w:r>
    </w:p>
    <w:p w14:paraId="6176A1F2">
      <w:pPr>
        <w:keepNext w:val="0"/>
        <w:keepLines w:val="0"/>
        <w:widowControl/>
        <w:numPr>
          <w:ilvl w:val="0"/>
          <w:numId w:val="5"/>
        </w:numPr>
        <w:suppressLineNumbers w:val="0"/>
        <w:spacing w:before="0" w:beforeAutospacing="1" w:after="0" w:afterAutospacing="1"/>
        <w:ind w:left="720" w:hanging="360"/>
      </w:pPr>
      <w:r>
        <w:t xml:space="preserve">Hospital admission volume </w:t>
      </w:r>
    </w:p>
    <w:p w14:paraId="716F03C4">
      <w:pPr>
        <w:keepNext w:val="0"/>
        <w:keepLines w:val="0"/>
        <w:widowControl/>
        <w:numPr>
          <w:ilvl w:val="0"/>
          <w:numId w:val="5"/>
        </w:numPr>
        <w:suppressLineNumbers w:val="0"/>
        <w:spacing w:before="0" w:beforeAutospacing="1" w:after="0" w:afterAutospacing="1"/>
        <w:ind w:left="720" w:hanging="360"/>
      </w:pPr>
      <w:r>
        <w:t xml:space="preserve">Average length of stay by condition </w:t>
      </w:r>
    </w:p>
    <w:p w14:paraId="2034C498">
      <w:pPr>
        <w:keepNext w:val="0"/>
        <w:keepLines w:val="0"/>
        <w:widowControl/>
        <w:numPr>
          <w:ilvl w:val="0"/>
          <w:numId w:val="5"/>
        </w:numPr>
        <w:suppressLineNumbers w:val="0"/>
        <w:spacing w:before="0" w:beforeAutospacing="1" w:after="0" w:afterAutospacing="1"/>
        <w:ind w:left="720" w:hanging="360"/>
      </w:pPr>
      <w:r>
        <w:t xml:space="preserve">Admission type </w:t>
      </w:r>
    </w:p>
    <w:p w14:paraId="6123C4F4">
      <w:pPr>
        <w:keepNext w:val="0"/>
        <w:keepLines w:val="0"/>
        <w:widowControl/>
        <w:numPr>
          <w:ilvl w:val="0"/>
          <w:numId w:val="5"/>
        </w:numPr>
        <w:suppressLineNumbers w:val="0"/>
        <w:spacing w:before="0" w:beforeAutospacing="1" w:after="0" w:afterAutospacing="1"/>
        <w:ind w:left="720" w:hanging="360"/>
      </w:pPr>
      <w:r>
        <w:t xml:space="preserve">Billing by test result </w:t>
      </w:r>
    </w:p>
    <w:p w14:paraId="458388D9">
      <w:pPr>
        <w:keepNext w:val="0"/>
        <w:keepLines w:val="0"/>
        <w:widowControl/>
        <w:numPr>
          <w:ilvl w:val="0"/>
          <w:numId w:val="5"/>
        </w:numPr>
        <w:suppressLineNumbers w:val="0"/>
        <w:spacing w:before="0" w:beforeAutospacing="1" w:after="0" w:afterAutospacing="1"/>
        <w:ind w:left="720" w:hanging="360"/>
      </w:pPr>
      <w:r>
        <w:t xml:space="preserve">Medication </w:t>
      </w:r>
    </w:p>
    <w:p w14:paraId="5191053B">
      <w:pPr>
        <w:keepNext w:val="0"/>
        <w:keepLines w:val="0"/>
        <w:widowControl/>
        <w:numPr>
          <w:ilvl w:val="0"/>
          <w:numId w:val="5"/>
        </w:numPr>
        <w:suppressLineNumbers w:val="0"/>
        <w:spacing w:before="0" w:beforeAutospacing="1" w:after="0" w:afterAutospacing="1"/>
        <w:ind w:left="720" w:hanging="360"/>
      </w:pPr>
      <w:r>
        <w:t xml:space="preserve">Hospital-level billing analysis </w:t>
      </w:r>
    </w:p>
    <w:p w14:paraId="023CDEA5">
      <w:pPr>
        <w:keepNext w:val="0"/>
        <w:keepLines w:val="0"/>
        <w:widowControl/>
        <w:numPr>
          <w:ilvl w:val="0"/>
          <w:numId w:val="5"/>
        </w:numPr>
        <w:suppressLineNumbers w:val="0"/>
        <w:spacing w:before="0" w:beforeAutospacing="1" w:after="0" w:afterAutospacing="1"/>
        <w:ind w:left="720" w:hanging="360"/>
      </w:pPr>
      <w:r>
        <w:t xml:space="preserve">Top hospitals by selected metrics </w:t>
      </w:r>
    </w:p>
    <w:p w14:paraId="3A773BFF">
      <w:pPr>
        <w:pStyle w:val="7"/>
        <w:keepNext w:val="0"/>
        <w:keepLines w:val="0"/>
        <w:widowControl/>
        <w:suppressLineNumbers w:val="0"/>
      </w:pPr>
      <w:r>
        <w:rPr>
          <w:rStyle w:val="8"/>
        </w:rPr>
        <w:t>Analytical caution:</w:t>
      </w:r>
      <w:r>
        <w:br w:type="textWrapping"/>
      </w:r>
      <w:r>
        <w:t xml:space="preserve">The page evaluates </w:t>
      </w:r>
      <w:r>
        <w:rPr>
          <w:rStyle w:val="8"/>
        </w:rPr>
        <w:t>hospital and clinical-related patterns</w:t>
      </w:r>
      <w:r>
        <w:t>, rather than declaring one hospital objectively "best," because the dataset does not contain sufficient clinical outcome or quality measures for that conclusion.</w:t>
      </w:r>
    </w:p>
    <w:p w14:paraId="49DAFB9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3984AEA">
      <w:pPr>
        <w:pStyle w:val="3"/>
        <w:keepNext w:val="0"/>
        <w:keepLines w:val="0"/>
        <w:widowControl/>
        <w:suppressLineNumbers w:val="0"/>
      </w:pPr>
      <w:r>
        <w:t>Page 4 — Billing &amp; Length of Stay</w:t>
      </w:r>
    </w:p>
    <w:p w14:paraId="20A270F2">
      <w:pPr>
        <w:pStyle w:val="7"/>
        <w:keepNext w:val="0"/>
        <w:keepLines w:val="0"/>
        <w:widowControl/>
        <w:suppressLineNumbers w:val="0"/>
      </w:pPr>
      <w:r>
        <w:rPr>
          <w:rStyle w:val="8"/>
        </w:rPr>
        <w:t>Purpose:</w:t>
      </w:r>
      <w:r>
        <w:br w:type="textWrapping"/>
      </w:r>
      <w:r>
        <w:t>Examine how billing varies across medical conditions, admission types, hospitals, and length-of-stay categories.</w:t>
      </w:r>
    </w:p>
    <w:p w14:paraId="655201CC">
      <w:pPr>
        <w:pStyle w:val="7"/>
        <w:keepNext w:val="0"/>
        <w:keepLines w:val="0"/>
        <w:widowControl/>
        <w:suppressLineNumbers w:val="0"/>
      </w:pPr>
      <w:r>
        <w:rPr>
          <w:rStyle w:val="8"/>
        </w:rPr>
        <w:t>Key areas:</w:t>
      </w:r>
    </w:p>
    <w:p w14:paraId="4881857F">
      <w:pPr>
        <w:keepNext w:val="0"/>
        <w:keepLines w:val="0"/>
        <w:widowControl/>
        <w:numPr>
          <w:ilvl w:val="0"/>
          <w:numId w:val="6"/>
        </w:numPr>
        <w:suppressLineNumbers w:val="0"/>
        <w:spacing w:before="0" w:beforeAutospacing="1" w:after="0" w:afterAutospacing="1"/>
        <w:ind w:left="720" w:hanging="360"/>
      </w:pPr>
      <w:r>
        <w:t xml:space="preserve">Billing KPIs </w:t>
      </w:r>
    </w:p>
    <w:p w14:paraId="3F300D13">
      <w:pPr>
        <w:keepNext w:val="0"/>
        <w:keepLines w:val="0"/>
        <w:widowControl/>
        <w:numPr>
          <w:ilvl w:val="0"/>
          <w:numId w:val="6"/>
        </w:numPr>
        <w:suppressLineNumbers w:val="0"/>
        <w:spacing w:before="0" w:beforeAutospacing="1" w:after="0" w:afterAutospacing="1"/>
        <w:ind w:left="720" w:hanging="360"/>
      </w:pPr>
      <w:r>
        <w:t xml:space="preserve">Billing by medical condition </w:t>
      </w:r>
    </w:p>
    <w:p w14:paraId="1D29715E">
      <w:pPr>
        <w:keepNext w:val="0"/>
        <w:keepLines w:val="0"/>
        <w:widowControl/>
        <w:numPr>
          <w:ilvl w:val="0"/>
          <w:numId w:val="6"/>
        </w:numPr>
        <w:suppressLineNumbers w:val="0"/>
        <w:spacing w:before="0" w:beforeAutospacing="1" w:after="0" w:afterAutospacing="1"/>
        <w:ind w:left="720" w:hanging="360"/>
      </w:pPr>
      <w:r>
        <w:t xml:space="preserve">Maximum vs. average billing </w:t>
      </w:r>
    </w:p>
    <w:p w14:paraId="4CB17D28">
      <w:pPr>
        <w:keepNext w:val="0"/>
        <w:keepLines w:val="0"/>
        <w:widowControl/>
        <w:numPr>
          <w:ilvl w:val="0"/>
          <w:numId w:val="6"/>
        </w:numPr>
        <w:suppressLineNumbers w:val="0"/>
        <w:spacing w:before="0" w:beforeAutospacing="1" w:after="0" w:afterAutospacing="1"/>
        <w:ind w:left="720" w:hanging="360"/>
      </w:pPr>
      <w:r>
        <w:t xml:space="preserve">Average billing by length of stay </w:t>
      </w:r>
    </w:p>
    <w:p w14:paraId="2180F634">
      <w:pPr>
        <w:keepNext w:val="0"/>
        <w:keepLines w:val="0"/>
        <w:widowControl/>
        <w:numPr>
          <w:ilvl w:val="0"/>
          <w:numId w:val="6"/>
        </w:numPr>
        <w:suppressLineNumbers w:val="0"/>
        <w:spacing w:before="0" w:beforeAutospacing="1" w:after="0" w:afterAutospacing="1"/>
        <w:ind w:left="720" w:hanging="360"/>
      </w:pPr>
      <w:r>
        <w:t xml:space="preserve">Hospital billing comparisons </w:t>
      </w:r>
    </w:p>
    <w:p w14:paraId="5D789C02">
      <w:pPr>
        <w:keepNext w:val="0"/>
        <w:keepLines w:val="0"/>
        <w:widowControl/>
        <w:numPr>
          <w:ilvl w:val="0"/>
          <w:numId w:val="6"/>
        </w:numPr>
        <w:suppressLineNumbers w:val="0"/>
        <w:spacing w:before="0" w:beforeAutospacing="1" w:after="0" w:afterAutospacing="1"/>
        <w:ind w:left="720" w:hanging="360"/>
      </w:pPr>
      <w:r>
        <w:t xml:space="preserve">Admission type and billing </w:t>
      </w:r>
    </w:p>
    <w:p w14:paraId="19A7595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1A542FD">
      <w:pPr>
        <w:pStyle w:val="3"/>
        <w:keepNext w:val="0"/>
        <w:keepLines w:val="0"/>
        <w:widowControl/>
        <w:suppressLineNumbers w:val="0"/>
      </w:pPr>
      <w:r>
        <w:t>Page 5 — Key Insights</w:t>
      </w:r>
    </w:p>
    <w:p w14:paraId="294E4BE0">
      <w:pPr>
        <w:pStyle w:val="7"/>
        <w:keepNext w:val="0"/>
        <w:keepLines w:val="0"/>
        <w:widowControl/>
        <w:suppressLineNumbers w:val="0"/>
      </w:pPr>
      <w:r>
        <w:t>The page highlights five major findings covering:</w:t>
      </w:r>
    </w:p>
    <w:p w14:paraId="67965478">
      <w:pPr>
        <w:keepNext w:val="0"/>
        <w:keepLines w:val="0"/>
        <w:widowControl/>
        <w:numPr>
          <w:ilvl w:val="0"/>
          <w:numId w:val="7"/>
        </w:numPr>
        <w:suppressLineNumbers w:val="0"/>
        <w:spacing w:before="0" w:beforeAutospacing="1" w:after="0" w:afterAutospacing="1"/>
        <w:ind w:left="720" w:hanging="360"/>
      </w:pPr>
      <w:r>
        <w:t xml:space="preserve">Age-group admission patterns </w:t>
      </w:r>
    </w:p>
    <w:p w14:paraId="076D189C">
      <w:pPr>
        <w:keepNext w:val="0"/>
        <w:keepLines w:val="0"/>
        <w:widowControl/>
        <w:numPr>
          <w:ilvl w:val="0"/>
          <w:numId w:val="7"/>
        </w:numPr>
        <w:suppressLineNumbers w:val="0"/>
        <w:spacing w:before="0" w:beforeAutospacing="1" w:after="0" w:afterAutospacing="1"/>
        <w:ind w:left="720" w:hanging="360"/>
      </w:pPr>
      <w:r>
        <w:t xml:space="preserve">Gender admission volume </w:t>
      </w:r>
    </w:p>
    <w:p w14:paraId="372D6A18">
      <w:pPr>
        <w:keepNext w:val="0"/>
        <w:keepLines w:val="0"/>
        <w:widowControl/>
        <w:numPr>
          <w:ilvl w:val="0"/>
          <w:numId w:val="7"/>
        </w:numPr>
        <w:suppressLineNumbers w:val="0"/>
        <w:spacing w:before="0" w:beforeAutospacing="1" w:after="0" w:afterAutospacing="1"/>
        <w:ind w:left="720" w:hanging="360"/>
      </w:pPr>
      <w:r>
        <w:t xml:space="preserve">Admission trends across recorded years </w:t>
      </w:r>
    </w:p>
    <w:p w14:paraId="382497A9">
      <w:pPr>
        <w:keepNext w:val="0"/>
        <w:keepLines w:val="0"/>
        <w:widowControl/>
        <w:numPr>
          <w:ilvl w:val="0"/>
          <w:numId w:val="7"/>
        </w:numPr>
        <w:suppressLineNumbers w:val="0"/>
        <w:spacing w:before="0" w:beforeAutospacing="1" w:after="0" w:afterAutospacing="1"/>
        <w:ind w:left="720" w:hanging="360"/>
      </w:pPr>
      <w:r>
        <w:t xml:space="preserve">Billing differences across conditions and admission types </w:t>
      </w:r>
    </w:p>
    <w:p w14:paraId="01D07534">
      <w:pPr>
        <w:keepNext w:val="0"/>
        <w:keepLines w:val="0"/>
        <w:widowControl/>
        <w:numPr>
          <w:ilvl w:val="0"/>
          <w:numId w:val="7"/>
        </w:numPr>
        <w:suppressLineNumbers w:val="0"/>
        <w:spacing w:before="0" w:beforeAutospacing="1" w:after="0" w:afterAutospacing="1"/>
        <w:ind w:left="720" w:hanging="360"/>
      </w:pPr>
      <w:r>
        <w:t xml:space="preserve">Differences in hospital rankings depending on the metric used </w:t>
      </w:r>
    </w:p>
    <w:p w14:paraId="35DC7A8D">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1589351">
      <w:pPr>
        <w:pStyle w:val="2"/>
        <w:keepNext w:val="0"/>
        <w:keepLines w:val="0"/>
        <w:widowControl/>
        <w:suppressLineNumbers w:val="0"/>
      </w:pPr>
      <w:r>
        <w:t>11. Analysis &amp; Key Findings</w:t>
      </w:r>
    </w:p>
    <w:p w14:paraId="54DB933C">
      <w:pPr>
        <w:keepNext w:val="0"/>
        <w:keepLines w:val="0"/>
        <w:widowControl/>
        <w:suppressLineNumbers w:val="0"/>
        <w:jc w:val="left"/>
        <w:rPr>
          <w:color w:val="000000" w:themeColor="text1"/>
          <w14:textFill>
            <w14:solidFill>
              <w14:schemeClr w14:val="tx1"/>
            </w14:solidFill>
          </w14:textFill>
        </w:rPr>
      </w:pPr>
      <w:r>
        <w:rPr>
          <w:rFonts w:hint="eastAsia" w:ascii="SimSun" w:hAnsi="SimSun" w:eastAsia="SimSun" w:cs="SimSun"/>
          <w:b/>
          <w:bCs/>
          <w:color w:val="000000" w:themeColor="text1"/>
          <w:kern w:val="0"/>
          <w:sz w:val="27"/>
          <w:szCs w:val="27"/>
          <w:lang w:val="en-US" w:eastAsia="zh-CN" w:bidi="ar"/>
          <w14:textFill>
            <w14:solidFill>
              <w14:schemeClr w14:val="tx1"/>
            </w14:solidFill>
          </w14:textFill>
        </w:rPr>
        <w:t>1. Admissions Are Spread Almost Evenly Across Adult Age Groups.</w:t>
      </w:r>
      <w:r>
        <w:rPr>
          <w:rFonts w:ascii="Segoe UI Semibold" w:hAnsi="Segoe UI Semibold" w:eastAsia="Segoe UI Semibold" w:cs="Segoe UI Semibold"/>
          <w:b/>
          <w:bCs/>
          <w:color w:val="000000" w:themeColor="text1"/>
          <w:kern w:val="0"/>
          <w:sz w:val="36"/>
          <w:szCs w:val="36"/>
          <w:lang w:val="en-US" w:eastAsia="zh-CN" w:bidi="ar"/>
          <w14:textFill>
            <w14:solidFill>
              <w14:schemeClr w14:val="tx1"/>
            </w14:solidFill>
          </w14:textFill>
        </w:rPr>
        <w:t xml:space="preserve"> </w:t>
      </w:r>
    </w:p>
    <w:p w14:paraId="4B716983">
      <w:pPr>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 xml:space="preserve">Each group from 20 t0 79 accounts for 14.5% to 15.1% of admissions. The 50-59 group is highest (15.1%) but leads by less than one point, so </w:t>
      </w:r>
    </w:p>
    <w:p w14:paraId="4956DD94">
      <w:pPr>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 xml:space="preserve">age alone does not explain admission volume. </w:t>
      </w:r>
    </w:p>
    <w:p w14:paraId="1E8DDDDF">
      <w:pPr>
        <w:keepNext w:val="0"/>
        <w:keepLines w:val="0"/>
        <w:widowControl/>
        <w:suppressLineNumbers w:val="0"/>
        <w:jc w:val="left"/>
        <w:rPr>
          <w:color w:val="000000" w:themeColor="text1"/>
          <w14:textFill>
            <w14:solidFill>
              <w14:schemeClr w14:val="tx1"/>
            </w14:solidFill>
          </w14:textFill>
        </w:rPr>
      </w:pPr>
      <w:r>
        <w:rPr>
          <w:rFonts w:hint="eastAsia" w:ascii="SimSun" w:hAnsi="SimSun" w:eastAsia="SimSun" w:cs="SimSun"/>
          <w:b/>
          <w:bCs/>
          <w:color w:val="000000" w:themeColor="text1"/>
          <w:kern w:val="0"/>
          <w:sz w:val="27"/>
          <w:szCs w:val="27"/>
          <w:lang w:val="en-US" w:eastAsia="zh-CN" w:bidi="ar"/>
          <w14:textFill>
            <w14:solidFill>
              <w14:schemeClr w14:val="tx1"/>
            </w14:solidFill>
          </w14:textFill>
        </w:rPr>
        <w:t>2. Admission Are Split Evenly By Gender.</w:t>
      </w:r>
      <w:r>
        <w:rPr>
          <w:rFonts w:hint="default" w:ascii="Segoe UI Semibold" w:hAnsi="Segoe UI Semibold" w:eastAsia="Segoe UI Semibold" w:cs="Segoe UI Semibold"/>
          <w:b/>
          <w:bCs/>
          <w:color w:val="000000" w:themeColor="text1"/>
          <w:kern w:val="0"/>
          <w:sz w:val="36"/>
          <w:szCs w:val="36"/>
          <w:lang w:val="en-US" w:eastAsia="zh-CN" w:bidi="ar"/>
          <w14:textFill>
            <w14:solidFill>
              <w14:schemeClr w14:val="tx1"/>
            </w14:solidFill>
          </w14:textFill>
        </w:rPr>
        <w:t xml:space="preserve"> </w:t>
      </w:r>
    </w:p>
    <w:p w14:paraId="0176A3EC">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Female patients accounts for 50.01% and male patients 49.99&amp;, so gender group does not separate admission volume.</w:t>
      </w:r>
      <w:r>
        <w:rPr>
          <w:rFonts w:hint="default" w:ascii="Segoe UI Semibold" w:hAnsi="Segoe UI Semibold" w:eastAsia="Segoe UI Semibold" w:cs="Segoe UI Semibold"/>
          <w:b/>
          <w:bCs/>
          <w:color w:val="000000" w:themeColor="text1"/>
          <w:kern w:val="0"/>
          <w:sz w:val="24"/>
          <w:szCs w:val="24"/>
          <w:lang w:val="en-US" w:eastAsia="zh-CN" w:bidi="ar"/>
          <w14:textFill>
            <w14:solidFill>
              <w14:schemeClr w14:val="tx1"/>
            </w14:solidFill>
          </w14:textFill>
        </w:rPr>
        <w:t xml:space="preserve"> </w:t>
      </w:r>
    </w:p>
    <w:p w14:paraId="2340A4E2">
      <w:pPr>
        <w:keepNext w:val="0"/>
        <w:keepLines w:val="0"/>
        <w:widowControl/>
        <w:suppressLineNumbers w:val="0"/>
        <w:jc w:val="left"/>
        <w:rPr>
          <w:rFonts w:hint="eastAsia" w:ascii="SimSun" w:hAnsi="SimSun" w:eastAsia="SimSun" w:cs="SimSun"/>
          <w:color w:val="000000" w:themeColor="text1"/>
          <w:sz w:val="27"/>
          <w:szCs w:val="27"/>
          <w14:textFill>
            <w14:solidFill>
              <w14:schemeClr w14:val="tx1"/>
            </w14:solidFill>
          </w14:textFill>
        </w:rPr>
      </w:pPr>
      <w:r>
        <w:rPr>
          <w:rFonts w:hint="eastAsia" w:ascii="SimSun" w:hAnsi="SimSun" w:eastAsia="SimSun" w:cs="SimSun"/>
          <w:b/>
          <w:bCs/>
          <w:color w:val="000000" w:themeColor="text1"/>
          <w:kern w:val="0"/>
          <w:sz w:val="27"/>
          <w:szCs w:val="27"/>
          <w:lang w:val="en-US" w:eastAsia="zh-CN" w:bidi="ar"/>
          <w14:textFill>
            <w14:solidFill>
              <w14:schemeClr w14:val="tx1"/>
            </w14:solidFill>
          </w14:textFill>
        </w:rPr>
        <w:t xml:space="preserve">3. Admissions Were Stable From 2020 to 2023. </w:t>
      </w:r>
    </w:p>
    <w:p w14:paraId="37B052C9">
      <w:pPr>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 xml:space="preserve">They stayed between 9.86K and 10.14K per year. The lower counts in 2019 (6.62K) and 2024 (3.45K) are consistent with partial coverage, </w:t>
      </w:r>
    </w:p>
    <w:p w14:paraId="49F9A479">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since the data runs from May 2019 to May 2024. Year-over-Year comparisons that include those two years would be misleading.</w:t>
      </w:r>
      <w:r>
        <w:rPr>
          <w:rFonts w:hint="default" w:ascii="Segoe UI Semibold" w:hAnsi="Segoe UI Semibold" w:eastAsia="Segoe UI Semibold" w:cs="Segoe UI Semibold"/>
          <w:b/>
          <w:bCs/>
          <w:color w:val="000000" w:themeColor="text1"/>
          <w:kern w:val="0"/>
          <w:sz w:val="24"/>
          <w:szCs w:val="24"/>
          <w:lang w:val="en-US" w:eastAsia="zh-CN" w:bidi="ar"/>
          <w14:textFill>
            <w14:solidFill>
              <w14:schemeClr w14:val="tx1"/>
            </w14:solidFill>
          </w14:textFill>
        </w:rPr>
        <w:t xml:space="preserve"> </w:t>
      </w:r>
    </w:p>
    <w:p w14:paraId="13E52489">
      <w:pPr>
        <w:keepNext w:val="0"/>
        <w:keepLines w:val="0"/>
        <w:widowControl/>
        <w:suppressLineNumbers w:val="0"/>
        <w:jc w:val="left"/>
        <w:rPr>
          <w:color w:val="000000" w:themeColor="text1"/>
          <w14:textFill>
            <w14:solidFill>
              <w14:schemeClr w14:val="tx1"/>
            </w14:solidFill>
          </w14:textFill>
        </w:rPr>
      </w:pPr>
      <w:r>
        <w:rPr>
          <w:rFonts w:hint="eastAsia" w:ascii="SimSun" w:hAnsi="SimSun" w:eastAsia="SimSun" w:cs="SimSun"/>
          <w:b/>
          <w:bCs/>
          <w:color w:val="000000" w:themeColor="text1"/>
          <w:kern w:val="0"/>
          <w:sz w:val="27"/>
          <w:szCs w:val="27"/>
          <w:lang w:val="en-US" w:eastAsia="zh-CN" w:bidi="ar"/>
          <w14:textFill>
            <w14:solidFill>
              <w14:schemeClr w14:val="tx1"/>
            </w14:solidFill>
          </w14:textFill>
        </w:rPr>
        <w:t>4. Billing Is Nearly Uniform Across Conditions, Admission types And Length Of Stay.</w:t>
      </w:r>
      <w:r>
        <w:rPr>
          <w:rFonts w:hint="default" w:ascii="Segoe UI Semibold" w:hAnsi="Segoe UI Semibold" w:eastAsia="Segoe UI Semibold" w:cs="Segoe UI Semibold"/>
          <w:b/>
          <w:bCs/>
          <w:color w:val="000000" w:themeColor="text1"/>
          <w:kern w:val="0"/>
          <w:sz w:val="36"/>
          <w:szCs w:val="36"/>
          <w:lang w:val="en-US" w:eastAsia="zh-CN" w:bidi="ar"/>
          <w14:textFill>
            <w14:solidFill>
              <w14:schemeClr w14:val="tx1"/>
            </w14:solidFill>
          </w14:textFill>
        </w:rPr>
        <w:t xml:space="preserve"> </w:t>
      </w:r>
    </w:p>
    <w:p w14:paraId="4084F1C3">
      <w:pPr>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 xml:space="preserve">Average billing ranges only from $25.28K (cancer) to $25.84K (obesity). Elective (25.67K) and emergency ($25.57K) admissions are almost </w:t>
      </w:r>
    </w:p>
    <w:p w14:paraId="3C4C2FC0">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identical. None of these is a meaningful cost driver.</w:t>
      </w:r>
      <w:r>
        <w:rPr>
          <w:rFonts w:hint="default" w:ascii="Segoe UI Semibold" w:hAnsi="Segoe UI Semibold" w:eastAsia="Segoe UI Semibold" w:cs="Segoe UI Semibold"/>
          <w:b/>
          <w:bCs/>
          <w:color w:val="000000" w:themeColor="text1"/>
          <w:kern w:val="0"/>
          <w:sz w:val="24"/>
          <w:szCs w:val="24"/>
          <w:lang w:val="en-US" w:eastAsia="zh-CN" w:bidi="ar"/>
          <w14:textFill>
            <w14:solidFill>
              <w14:schemeClr w14:val="tx1"/>
            </w14:solidFill>
          </w14:textFill>
        </w:rPr>
        <w:t xml:space="preserve"> </w:t>
      </w:r>
    </w:p>
    <w:p w14:paraId="716F24BB">
      <w:pPr>
        <w:keepNext w:val="0"/>
        <w:keepLines w:val="0"/>
        <w:widowControl/>
        <w:suppressLineNumbers w:val="0"/>
        <w:jc w:val="left"/>
        <w:rPr>
          <w:rFonts w:hint="eastAsia" w:ascii="SimSun" w:hAnsi="SimSun" w:eastAsia="SimSun" w:cs="SimSun"/>
          <w:b/>
          <w:bCs/>
          <w:color w:val="000000" w:themeColor="text1"/>
          <w:kern w:val="0"/>
          <w:sz w:val="27"/>
          <w:szCs w:val="27"/>
          <w:lang w:val="en-US" w:eastAsia="zh-CN" w:bidi="ar"/>
          <w14:textFill>
            <w14:solidFill>
              <w14:schemeClr w14:val="tx1"/>
            </w14:solidFill>
          </w14:textFill>
        </w:rPr>
      </w:pPr>
      <w:r>
        <w:rPr>
          <w:rFonts w:hint="eastAsia" w:ascii="SimSun" w:hAnsi="SimSun" w:eastAsia="SimSun" w:cs="SimSun"/>
          <w:b/>
          <w:bCs/>
          <w:color w:val="000000" w:themeColor="text1"/>
          <w:kern w:val="0"/>
          <w:sz w:val="27"/>
          <w:szCs w:val="27"/>
          <w:lang w:val="en-US" w:eastAsia="zh-CN" w:bidi="ar"/>
          <w14:textFill>
            <w14:solidFill>
              <w14:schemeClr w14:val="tx1"/>
            </w14:solidFill>
          </w14:textFill>
        </w:rPr>
        <w:t xml:space="preserve">5. Hospital Rankings Are Not Reliable In This Dataset. </w:t>
      </w:r>
    </w:p>
    <w:p w14:paraId="5E01BB41">
      <w:pPr>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 xml:space="preserve">There are about 39,800 distinct hospital names across 49,904 admissions, so most hospitals have one or two records. The "top" hospital by </w:t>
      </w:r>
    </w:p>
    <w:p w14:paraId="5D716162">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egoe UI Semibold" w:cs="Times New Roman"/>
          <w:b w:val="0"/>
          <w:bCs w:val="0"/>
          <w:color w:val="000000" w:themeColor="text1"/>
          <w:kern w:val="0"/>
          <w:sz w:val="24"/>
          <w:szCs w:val="24"/>
          <w:lang w:val="en-US" w:eastAsia="zh-CN" w:bidi="ar"/>
          <w14:textFill>
            <w14:solidFill>
              <w14:schemeClr w14:val="tx1"/>
            </w14:solidFill>
          </w14:textFill>
        </w:rPr>
        <w:t>total billing mainly reflects having more admissions, not higher costs.</w:t>
      </w:r>
    </w:p>
    <w:p w14:paraId="0964E6B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3637666">
      <w:pPr>
        <w:pStyle w:val="2"/>
        <w:keepNext w:val="0"/>
        <w:keepLines w:val="0"/>
        <w:widowControl/>
        <w:suppressLineNumbers w:val="0"/>
      </w:pPr>
      <w:r>
        <w:t>12. Recommendations</w:t>
      </w:r>
    </w:p>
    <w:p w14:paraId="71BEBB85">
      <w:pPr>
        <w:pStyle w:val="7"/>
        <w:keepNext w:val="0"/>
        <w:keepLines w:val="0"/>
        <w:widowControl/>
        <w:numPr>
          <w:ilvl w:val="0"/>
          <w:numId w:val="8"/>
        </w:numPr>
        <w:suppressLineNumbers w:val="0"/>
        <w:ind w:left="425" w:leftChars="0" w:right="0" w:rightChars="0" w:hanging="425" w:firstLineChars="0"/>
        <w:rPr>
          <w:rFonts w:hint="default"/>
          <w:lang w:val="en-US"/>
        </w:rPr>
      </w:pPr>
      <w:r>
        <w:rPr>
          <w:rStyle w:val="8"/>
          <w:rFonts w:hint="default"/>
          <w:b w:val="0"/>
          <w:bCs w:val="0"/>
          <w:lang w:val="en-US"/>
        </w:rPr>
        <w:t xml:space="preserve">Treat age, gender and condition as weak signals. </w:t>
      </w:r>
      <w:r>
        <w:rPr>
          <w:rFonts w:hint="default"/>
          <w:lang w:val="en-US"/>
        </w:rPr>
        <w:t>Since</w:t>
      </w:r>
      <w:r>
        <w:t xml:space="preserve"> admissions </w:t>
      </w:r>
      <w:r>
        <w:rPr>
          <w:rFonts w:hint="default"/>
          <w:lang w:val="en-US"/>
        </w:rPr>
        <w:t>and billing are nearly uniform, look at other fields such as medication, test results and insurance provider before drawing conclusions.</w:t>
      </w:r>
    </w:p>
    <w:p w14:paraId="1BC58E33">
      <w:pPr>
        <w:pStyle w:val="7"/>
        <w:keepNext w:val="0"/>
        <w:keepLines w:val="0"/>
        <w:widowControl/>
        <w:numPr>
          <w:ilvl w:val="0"/>
          <w:numId w:val="8"/>
        </w:numPr>
        <w:suppressLineNumbers w:val="0"/>
        <w:ind w:left="425" w:leftChars="0" w:right="0" w:rightChars="0" w:hanging="425" w:firstLineChars="0"/>
        <w:rPr>
          <w:rFonts w:hint="default"/>
          <w:lang w:val="en-US"/>
        </w:rPr>
      </w:pPr>
      <w:r>
        <w:rPr>
          <w:rStyle w:val="8"/>
          <w:rFonts w:hint="default"/>
          <w:b w:val="0"/>
          <w:bCs w:val="0"/>
          <w:lang w:val="en-US"/>
        </w:rPr>
        <w:t>Exclude 2019 and 2024 from any year-over-year comparison, or compare only full years (2020-2023)</w:t>
      </w:r>
    </w:p>
    <w:p w14:paraId="711D6902">
      <w:pPr>
        <w:pStyle w:val="7"/>
        <w:keepNext w:val="0"/>
        <w:keepLines w:val="0"/>
        <w:widowControl/>
        <w:numPr>
          <w:ilvl w:val="0"/>
          <w:numId w:val="8"/>
        </w:numPr>
        <w:suppressLineNumbers w:val="0"/>
        <w:ind w:left="425" w:leftChars="0" w:right="0" w:rightChars="0" w:hanging="425" w:firstLineChars="0"/>
        <w:rPr>
          <w:rFonts w:hint="default"/>
          <w:lang w:val="en-US"/>
        </w:rPr>
      </w:pPr>
      <w:r>
        <w:rPr>
          <w:rStyle w:val="8"/>
          <w:rFonts w:hint="default"/>
          <w:b w:val="0"/>
          <w:bCs w:val="0"/>
          <w:lang w:val="en-US"/>
        </w:rPr>
        <w:t>Do not rank hospitals. Require a minimum admission count per hospital first.</w:t>
      </w:r>
    </w:p>
    <w:p w14:paraId="1F075934">
      <w:pPr>
        <w:pStyle w:val="7"/>
        <w:keepNext w:val="0"/>
        <w:keepLines w:val="0"/>
        <w:widowControl/>
        <w:numPr>
          <w:ilvl w:val="0"/>
          <w:numId w:val="8"/>
        </w:numPr>
        <w:suppressLineNumbers w:val="0"/>
        <w:ind w:left="425" w:leftChars="0" w:right="0" w:rightChars="0" w:hanging="425" w:firstLineChars="0"/>
        <w:rPr>
          <w:rFonts w:hint="default"/>
          <w:lang w:val="en-US"/>
        </w:rPr>
      </w:pPr>
      <w:r>
        <w:rPr>
          <w:rStyle w:val="8"/>
          <w:rFonts w:hint="default"/>
          <w:b w:val="0"/>
          <w:bCs w:val="0"/>
          <w:lang w:val="en-US"/>
        </w:rPr>
        <w:t>Check why hospital names are almost unique, because it may be a data quality issue rather than a real hospital structure.</w:t>
      </w:r>
    </w:p>
    <w:p w14:paraId="489DAD9C">
      <w:pPr>
        <w:numPr>
          <w:ilvl w:val="0"/>
          <w:numId w:val="0"/>
        </w:numPr>
        <w:ind w:left="241" w:hanging="200" w:hangingChars="100"/>
        <w:rPr>
          <w:rFonts w:hint="default"/>
          <w:b w:val="0"/>
          <w:bCs w:val="0"/>
          <w:sz w:val="24"/>
          <w:szCs w:val="24"/>
          <w:lang w:val="en-US"/>
        </w:rPr>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2ECD48A">
      <w:pPr>
        <w:pStyle w:val="2"/>
        <w:keepNext w:val="0"/>
        <w:keepLines w:val="0"/>
        <w:widowControl/>
        <w:suppressLineNumbers w:val="0"/>
      </w:pPr>
      <w:r>
        <w:t>13. Limitations</w:t>
      </w:r>
    </w:p>
    <w:p w14:paraId="2E799832">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1. </w:t>
      </w:r>
      <w:r>
        <w:rPr>
          <w:rFonts w:ascii="Times New Roman" w:hAnsi="Times New Roman" w:eastAsia="SimSun" w:cs="Times New Roman"/>
          <w:b/>
          <w:bCs/>
        </w:rPr>
        <w:t>Dataset Context</w:t>
      </w:r>
      <w:r>
        <w:rPr>
          <w:rFonts w:ascii="Times New Roman" w:hAnsi="Times New Roman" w:eastAsia="SimSun" w:cs="Times New Roman"/>
        </w:rPr>
        <w:br w:type="textWrapping"/>
      </w:r>
      <w:r>
        <w:rPr>
          <w:rFonts w:ascii="Times New Roman" w:hAnsi="Times New Roman" w:eastAsia="SimSun" w:cs="Times New Roman"/>
        </w:rPr>
        <w:t xml:space="preserve">The analysis was conducted using a publicly available Kaggle dataset. The dataset may not represent the operational practices, patient population, or healthcare environment of a specific real-world healthcare organization. </w:t>
      </w:r>
    </w:p>
    <w:p w14:paraId="1E4932A9">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2. </w:t>
      </w:r>
      <w:r>
        <w:rPr>
          <w:rFonts w:ascii="Times New Roman" w:hAnsi="Times New Roman" w:eastAsia="SimSun" w:cs="Times New Roman"/>
          <w:b/>
          <w:bCs/>
        </w:rPr>
        <w:t>Observational Analysis</w:t>
      </w:r>
      <w:r>
        <w:rPr>
          <w:rFonts w:ascii="Times New Roman" w:hAnsi="Times New Roman" w:eastAsia="SimSun" w:cs="Times New Roman"/>
        </w:rPr>
        <w:br w:type="textWrapping"/>
      </w:r>
      <w:r>
        <w:rPr>
          <w:rFonts w:ascii="Times New Roman" w:hAnsi="Times New Roman" w:eastAsia="SimSun" w:cs="Times New Roman"/>
        </w:rPr>
        <w:t xml:space="preserve">The analysis identifies patterns and relationships in the available records but does not establish causation. For example, differences in billing across conditions or length-of-stay categories should not be interpreted as evidence that one factor directly causes higher or lower billing. </w:t>
      </w:r>
    </w:p>
    <w:p w14:paraId="32C5BABA">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3. </w:t>
      </w:r>
      <w:r>
        <w:rPr>
          <w:rFonts w:ascii="Times New Roman" w:hAnsi="Times New Roman" w:eastAsia="SimSun" w:cs="Times New Roman"/>
          <w:b/>
          <w:bCs/>
        </w:rPr>
        <w:t>Duplicate Identification</w:t>
      </w:r>
      <w:r>
        <w:rPr>
          <w:rFonts w:ascii="Times New Roman" w:hAnsi="Times New Roman" w:eastAsia="SimSun" w:cs="Times New Roman"/>
        </w:rPr>
        <w:br w:type="textWrapping"/>
      </w:r>
      <w:r>
        <w:rPr>
          <w:rFonts w:ascii="Times New Roman" w:hAnsi="Times New Roman" w:eastAsia="SimSun" w:cs="Times New Roman"/>
        </w:rPr>
        <w:t xml:space="preserve">The dataset did not contain a dedicated encounter identifier. Duplicate observations were therefore identified by comparing the available encounter-related fields, with Age excluded because it was the only field that differed among the otherwise matching records. </w:t>
      </w:r>
    </w:p>
    <w:p w14:paraId="258948C4">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4. </w:t>
      </w:r>
      <w:r>
        <w:rPr>
          <w:rFonts w:ascii="Times New Roman" w:hAnsi="Times New Roman" w:eastAsia="SimSun" w:cs="Times New Roman"/>
          <w:b/>
          <w:bCs/>
        </w:rPr>
        <w:t>Negative Billing Records</w:t>
      </w:r>
      <w:r>
        <w:rPr>
          <w:rFonts w:ascii="Times New Roman" w:hAnsi="Times New Roman" w:eastAsia="SimSun" w:cs="Times New Roman"/>
        </w:rPr>
        <w:br w:type="textWrapping"/>
      </w:r>
      <w:r>
        <w:rPr>
          <w:rFonts w:ascii="Times New Roman" w:hAnsi="Times New Roman" w:eastAsia="SimSun" w:cs="Times New Roman"/>
        </w:rPr>
        <w:t xml:space="preserve">Records containing negative billing amounts were excluded from the analytical dataset. The source documentation did not establish whether these values represented legitimate refunds, credits, or reversals, so their business meaning could not be independently verified. </w:t>
      </w:r>
    </w:p>
    <w:p w14:paraId="3C64BD0D">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5. </w:t>
      </w:r>
      <w:r>
        <w:rPr>
          <w:rFonts w:ascii="Times New Roman" w:hAnsi="Times New Roman" w:eastAsia="SimSun" w:cs="Times New Roman"/>
          <w:b/>
          <w:bCs/>
        </w:rPr>
        <w:t>Limited Clinical and Operational Variables</w:t>
      </w:r>
      <w:r>
        <w:rPr>
          <w:rFonts w:ascii="Times New Roman" w:hAnsi="Times New Roman" w:eastAsia="SimSun" w:cs="Times New Roman"/>
        </w:rPr>
        <w:br w:type="textWrapping"/>
      </w:r>
      <w:r>
        <w:rPr>
          <w:rFonts w:ascii="Times New Roman" w:hAnsi="Times New Roman" w:eastAsia="SimSun" w:cs="Times New Roman"/>
        </w:rPr>
        <w:t xml:space="preserve">The dataset contains admission, demographic, hospital, billing, and selected clinical-related information, but it does not provide sufficient information on clinical outcomes, treatment effectiveness, staffing, resource utilization, or patient satisfaction to support a comprehensive assessment of healthcare quality or hospital performance. </w:t>
      </w:r>
    </w:p>
    <w:p w14:paraId="58669F87">
      <w:pPr>
        <w:pStyle w:val="7"/>
        <w:keepNext w:val="0"/>
        <w:keepLines w:val="0"/>
        <w:widowControl/>
        <w:suppressLineNumbers w:val="0"/>
        <w:jc w:val="left"/>
        <w:rPr>
          <w:rFonts w:ascii="Times New Roman" w:hAnsi="Times New Roman" w:eastAsia="SimSun" w:cs="Times New Roman"/>
        </w:rPr>
      </w:pPr>
      <w:r>
        <w:rPr>
          <w:rFonts w:hint="default" w:ascii="Times New Roman" w:hAnsi="Times New Roman" w:eastAsia="SimSun" w:cs="Times New Roman"/>
          <w:b/>
          <w:bCs/>
          <w:lang w:val="en-US"/>
        </w:rPr>
        <w:t xml:space="preserve">6. </w:t>
      </w:r>
      <w:r>
        <w:rPr>
          <w:rFonts w:ascii="Times New Roman" w:hAnsi="Times New Roman" w:eastAsia="SimSun" w:cs="Times New Roman"/>
          <w:b/>
          <w:bCs/>
        </w:rPr>
        <w:t>Year-to-Year Comparisons</w:t>
      </w:r>
      <w:r>
        <w:rPr>
          <w:rFonts w:ascii="Times New Roman" w:hAnsi="Times New Roman" w:eastAsia="SimSun" w:cs="Times New Roman"/>
          <w:b/>
          <w:bCs/>
        </w:rPr>
        <w:br w:type="textWrapping"/>
      </w:r>
      <w:r>
        <w:rPr>
          <w:rFonts w:hint="default" w:cs="Times New Roman"/>
          <w:lang w:val="en-US"/>
        </w:rPr>
        <w:t>2019 and 2024 are partial years, so admission counts for those years are not comparable with full years.</w:t>
      </w:r>
      <w:r>
        <w:rPr>
          <w:rFonts w:ascii="Times New Roman" w:hAnsi="Times New Roman" w:eastAsia="SimSun" w:cs="Times New Roman"/>
        </w:rPr>
        <w:t xml:space="preserve"> </w:t>
      </w:r>
    </w:p>
    <w:p w14:paraId="50EC68AC">
      <w:pPr>
        <w:pStyle w:val="7"/>
        <w:keepNext w:val="0"/>
        <w:keepLines w:val="0"/>
        <w:widowControl/>
        <w:suppressLineNumbers w:val="0"/>
        <w:jc w:val="left"/>
        <w:rPr>
          <w:rFonts w:hint="default" w:cs="Times New Roman"/>
          <w:b/>
          <w:bCs/>
          <w:lang w:val="en-US"/>
        </w:rPr>
      </w:pPr>
      <w:r>
        <w:rPr>
          <w:rFonts w:hint="default" w:cs="Times New Roman"/>
          <w:b/>
          <w:bCs/>
          <w:lang w:val="en-US"/>
        </w:rPr>
        <w:t>7</w:t>
      </w:r>
      <w:r>
        <w:rPr>
          <w:rFonts w:hint="default" w:ascii="Times New Roman" w:hAnsi="Times New Roman" w:eastAsia="SimSun" w:cs="Times New Roman"/>
          <w:b/>
          <w:bCs/>
          <w:lang w:val="en-US"/>
        </w:rPr>
        <w:t xml:space="preserve">. </w:t>
      </w:r>
      <w:r>
        <w:rPr>
          <w:rFonts w:hint="default" w:cs="Times New Roman"/>
          <w:b/>
          <w:bCs/>
          <w:lang w:val="en-US"/>
        </w:rPr>
        <w:t>Hospital Names Are Nearly Unique</w:t>
      </w:r>
      <w:r>
        <w:rPr>
          <w:rFonts w:ascii="Times New Roman" w:hAnsi="Times New Roman" w:eastAsia="SimSun" w:cs="Times New Roman"/>
          <w:b/>
          <w:bCs/>
        </w:rPr>
        <w:br w:type="textWrapping"/>
      </w:r>
      <w:r>
        <w:rPr>
          <w:rFonts w:hint="default" w:cs="Times New Roman"/>
          <w:lang w:val="en-US"/>
        </w:rPr>
        <w:t>About 39,800 ditinct values across 49,904 records, which limits hospital-level comparison. The dataset appears synthetic.</w:t>
      </w:r>
    </w:p>
    <w:p w14:paraId="07372B3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F5E821C">
      <w:pPr>
        <w:pStyle w:val="2"/>
        <w:keepNext w:val="0"/>
        <w:keepLines w:val="0"/>
        <w:widowControl/>
        <w:suppressLineNumbers w:val="0"/>
      </w:pPr>
      <w:r>
        <w:t>14. Conclusion / Project Summary</w:t>
      </w:r>
    </w:p>
    <w:p w14:paraId="4B6CC97A">
      <w:pPr>
        <w:pStyle w:val="3"/>
        <w:keepNext w:val="0"/>
        <w:keepLines w:val="0"/>
        <w:widowControl/>
        <w:suppressLineNumbers w:val="0"/>
      </w:pPr>
      <w:r>
        <w:t>Conclusion</w:t>
      </w:r>
    </w:p>
    <w:p w14:paraId="02ADB167">
      <w:pPr>
        <w:pStyle w:val="7"/>
        <w:keepNext w:val="0"/>
        <w:keepLines w:val="0"/>
        <w:widowControl/>
        <w:suppressLineNumbers w:val="0"/>
        <w:ind w:left="720" w:right="720"/>
      </w:pPr>
      <w:r>
        <w:rPr>
          <w:rFonts w:hint="eastAsia" w:ascii="SimSun" w:hAnsi="SimSun" w:eastAsia="SimSun" w:cs="SimSun"/>
          <w:sz w:val="24"/>
          <w:szCs w:val="24"/>
        </w:rPr>
        <w:t>This project transformed a raw healthcare dataset into an interactive Power BI analytical solution focused on admissions, patient demographics, medical conditions, hospital activity, billing, and length of stay.</w:t>
      </w:r>
    </w:p>
    <w:p w14:paraId="07C8EC4F">
      <w:pPr>
        <w:pStyle w:val="7"/>
        <w:keepNext w:val="0"/>
        <w:keepLines w:val="0"/>
        <w:widowControl/>
        <w:suppressLineNumbers w:val="0"/>
        <w:ind w:left="720" w:right="720"/>
      </w:pPr>
      <w:r>
        <w:rPr>
          <w:rFonts w:hint="eastAsia" w:ascii="SimSun" w:hAnsi="SimSun" w:eastAsia="SimSun" w:cs="SimSun"/>
          <w:sz w:val="24"/>
          <w:szCs w:val="24"/>
        </w:rPr>
        <w:t>Through data cleaning and transformation in Power Query, analytical calculations using DAX, and dashboard development in Power BI, the analysis identified key patterns in admission volume, demographic distribution, billing, hospital-level metrics, and length of stay.</w:t>
      </w:r>
    </w:p>
    <w:p w14:paraId="37694A0E">
      <w:pPr>
        <w:pStyle w:val="7"/>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The findings demonstrate how healthcare admission data can be transformed into a structured analytical view that helps identify areas for further investigation. While the analysis does not establish causality or provide a complete measure of healthcare quality, it demonstrates the use of data preparation, exploratory analysis, KPI development, visualization, and insight generation to support data-driven decision-making.</w:t>
      </w:r>
    </w:p>
    <w:p w14:paraId="00C92C66">
      <w:pPr>
        <w:pStyle w:val="7"/>
        <w:keepNext w:val="0"/>
        <w:keepLines w:val="0"/>
        <w:widowControl/>
        <w:suppressLineNumbers w:val="0"/>
        <w:ind w:left="720" w:right="720"/>
        <w:rPr>
          <w:rFonts w:hint="default" w:ascii="SimSun" w:hAnsi="SimSun" w:eastAsia="SimSun" w:cs="SimSun"/>
          <w:sz w:val="24"/>
          <w:szCs w:val="24"/>
          <w:lang w:val="en-US"/>
        </w:rPr>
      </w:pPr>
      <w:r>
        <w:rPr>
          <w:rFonts w:hint="default" w:ascii="SimSun" w:hAnsi="SimSun" w:cs="SimSun"/>
          <w:sz w:val="24"/>
          <w:szCs w:val="24"/>
          <w:lang w:val="en-US"/>
        </w:rPr>
        <w:t>A key finding was that the dataset shows little variation across demographics, conditions and billing, which limits how operational insight it can support.</w:t>
      </w:r>
      <w:bookmarkStart w:id="0" w:name="_GoBack"/>
      <w:bookmarkEnd w:id="0"/>
    </w:p>
    <w:p w14:paraId="1BDF08E6">
      <w:pPr>
        <w:pStyle w:val="3"/>
        <w:keepNext w:val="0"/>
        <w:keepLines w:val="0"/>
        <w:widowControl/>
        <w:suppressLineNumbers w:val="0"/>
      </w:pPr>
      <w:r>
        <w:t>Project Outcome</w:t>
      </w:r>
    </w:p>
    <w:p w14:paraId="02470EE3">
      <w:pPr>
        <w:pStyle w:val="7"/>
        <w:keepNext w:val="0"/>
        <w:keepLines w:val="0"/>
        <w:widowControl/>
        <w:suppressLineNumbers w:val="0"/>
        <w:ind w:left="720" w:right="720"/>
      </w:pPr>
      <w:r>
        <w:rPr>
          <w:rStyle w:val="8"/>
          <w:rFonts w:hint="eastAsia" w:ascii="SimSun" w:hAnsi="SimSun" w:eastAsia="SimSun" w:cs="SimSun"/>
          <w:sz w:val="24"/>
          <w:szCs w:val="24"/>
        </w:rPr>
        <w:t>The final analytical dataset contained 49,904 records and was presented through a five-page Power BI report covering healthcare overview, patient demographics and conditions, hospital and clinical activity, billing and length of stay, and key insights</w:t>
      </w:r>
      <w:r>
        <w:rPr>
          <w:rFonts w:ascii="SimSun" w:hAnsi="SimSun" w:eastAsia="SimSun" w:cs="SimSun"/>
          <w:sz w:val="24"/>
          <w:szCs w:val="24"/>
        </w:rPr>
        <w:t>.</w:t>
      </w:r>
    </w:p>
    <w:p w14:paraId="5CA5592D">
      <w:pPr>
        <w:numPr>
          <w:ilvl w:val="0"/>
          <w:numId w:val="0"/>
        </w:numPr>
        <w:spacing w:after="34"/>
        <w:rPr>
          <w:rFonts w:hint="default"/>
          <w:b w:val="0"/>
          <w:bCs w:val="0"/>
          <w:sz w:val="24"/>
          <w:szCs w:val="24"/>
          <w:lang w:val="en-US"/>
        </w:rPr>
      </w:pPr>
    </w:p>
    <w:p w14:paraId="6578FD4B">
      <w:pPr>
        <w:numPr>
          <w:ilvl w:val="0"/>
          <w:numId w:val="0"/>
        </w:numPr>
        <w:rPr>
          <w:rFonts w:hint="default"/>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14E76"/>
    <w:multiLevelType w:val="singleLevel"/>
    <w:tmpl w:val="99314E76"/>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A16D299B"/>
    <w:multiLevelType w:val="multilevel"/>
    <w:tmpl w:val="A16D2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B021CA"/>
    <w:multiLevelType w:val="multilevel"/>
    <w:tmpl w:val="A1B021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B110716"/>
    <w:multiLevelType w:val="multilevel"/>
    <w:tmpl w:val="AB1107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565DD8A"/>
    <w:multiLevelType w:val="multilevel"/>
    <w:tmpl w:val="B565DD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8C4C3BE"/>
    <w:multiLevelType w:val="multilevel"/>
    <w:tmpl w:val="C8C4C3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6697F77"/>
    <w:multiLevelType w:val="multilevel"/>
    <w:tmpl w:val="D6697F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461A20"/>
    <w:multiLevelType w:val="multilevel"/>
    <w:tmpl w:val="EF461A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2"/>
  </w:num>
  <w:num w:numId="3">
    <w:abstractNumId w:val="3"/>
  </w:num>
  <w:num w:numId="4">
    <w:abstractNumId w:val="6"/>
  </w:num>
  <w:num w:numId="5">
    <w:abstractNumId w:val="4"/>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55AE3"/>
    <w:rsid w:val="3B6E6772"/>
    <w:rsid w:val="3C5C6615"/>
    <w:rsid w:val="5C526D71"/>
    <w:rsid w:val="607F390D"/>
    <w:rsid w:val="74955AE3"/>
    <w:rsid w:val="76EF5D24"/>
    <w:rsid w:val="7B2A2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173</Words>
  <Characters>1120</Characters>
  <Lines>0</Lines>
  <Paragraphs>0</Paragraphs>
  <TotalTime>29</TotalTime>
  <ScaleCrop>false</ScaleCrop>
  <LinksUpToDate>false</LinksUpToDate>
  <CharactersWithSpaces>1273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2026-10-20T01:03:00Z</dcterms:created>
  <dc:creator>WPS_1787841679</dc:creator>
  <cp:lastModifiedBy>WPS_1787841679</cp:lastModifiedBy>
  <dcterms:modified xsi:type="dcterms:W3CDTF">2026-10-22T10:40:45Z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FD3851783EC94DE9A5CDE34BC24941FC_11</vt:lpwstr>
  </property>
  <property fmtid="{D5CDD505-2E9C-101B-9397-08002B2CF9AE}" pid="4" name="KSOTemplateDocerSaveRecord">
    <vt:lpwstr>eyJoZGlkIjoiMzU5YmQyY2U3YjQ2M2ZkZDg2NmMzNzY2N2YyYTM2ZDciLCJ1c2VySWQiOiIyNzQ4Nzg0NDcyMDk0In0=</vt:lpwstr>
  </property>
</Properties>
</file>