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YEGARA COMMUNITY REPORTING AND EVENT MANAGEMENT SYSTEM</w:t>
      </w:r>
    </w:p>
    <w:p>
      <w:pPr>
        <w:jc w:val="center"/>
      </w:pPr>
      <w:r>
        <w:rPr>
          <w:b/>
          <w:sz w:val="36"/>
        </w:rPr>
        <w:t>CHAPTER FOUR: IMPLEMENTATION AND TESTING</w:t>
      </w:r>
    </w:p>
    <w:p/>
    <w:p>
      <w:pPr>
        <w:jc w:val="center"/>
      </w:pPr>
      <w:r>
        <w:rPr>
          <w:sz w:val="24"/>
        </w:rPr>
        <w:t>Project Report Draft</w:t>
      </w:r>
    </w:p>
    <w:p>
      <w:pPr>
        <w:jc w:val="center"/>
      </w:pPr>
      <w:r>
        <w:rPr>
          <w:sz w:val="24"/>
        </w:rPr>
        <w:t>Prepared for the final year project documentation</w:t>
      </w:r>
    </w:p>
    <w:p>
      <w:pPr>
        <w:jc w:val="center"/>
      </w:pPr>
      <w:r>
        <w:rPr>
          <w:sz w:val="24"/>
        </w:rPr>
        <w:t>Department of Computer Science</w:t>
      </w:r>
    </w:p>
    <w:p>
      <w:pPr>
        <w:jc w:val="center"/>
      </w:pPr>
      <w:r>
        <w:rPr>
          <w:sz w:val="24"/>
        </w:rPr>
        <w:t>Addis Ababa University style layout adapted for the Yegara project</w:t>
      </w:r>
    </w:p>
    <w:p/>
    <w:p>
      <w:pPr>
        <w:jc w:val="center"/>
      </w:pPr>
      <w:r>
        <w:rPr>
          <w:b/>
          <w:sz w:val="24"/>
        </w:rPr>
        <w:t>BY</w:t>
      </w:r>
    </w:p>
    <w:p>
      <w:pPr>
        <w:jc w:val="center"/>
      </w:pPr>
      <w:r>
        <w:t>1. Team Member One</w:t>
      </w:r>
    </w:p>
    <w:p>
      <w:pPr>
        <w:jc w:val="center"/>
      </w:pPr>
      <w:r>
        <w:t>2. Team Member Two</w:t>
      </w:r>
    </w:p>
    <w:p>
      <w:pPr>
        <w:jc w:val="center"/>
      </w:pPr>
      <w:r>
        <w:t>3. Team Member Three</w:t>
      </w:r>
    </w:p>
    <w:p>
      <w:pPr>
        <w:jc w:val="center"/>
      </w:pPr>
      <w:r>
        <w:t>4. Team Member Four</w:t>
      </w:r>
    </w:p>
    <w:p>
      <w:pPr>
        <w:jc w:val="center"/>
      </w:pPr>
      <w:r>
        <w:t>PROJECT ADVISOR: ____________________</w:t>
      </w:r>
    </w:p>
    <w:p>
      <w:pPr>
        <w:jc w:val="center"/>
      </w:pPr>
      <w:r>
        <w:t>May 2026</w:t>
      </w:r>
    </w:p>
    <w:p>
      <w:r>
        <w:br w:type="page"/>
      </w:r>
    </w:p>
    <w:p>
      <w:pPr>
        <w:jc w:val="center"/>
      </w:pPr>
      <w:r>
        <w:rPr>
          <w:b/>
          <w:sz w:val="28"/>
        </w:rPr>
        <w:t>DECLARATION</w:t>
      </w:r>
    </w:p>
    <w:p>
      <w:r>
        <w:t>This is to declare that the Yegara Community System project work presented in this report was prepared under supervision and represents the team's contribution to the final year project.</w:t>
      </w:r>
    </w:p>
    <w:p>
      <w:r>
        <w:t>No part of the work has been copied illegally and all referenced ideas have been cited appropriately. The team accepts responsibility for any violation of this declaration if proven.</w:t>
      </w:r>
    </w:p>
    <w:p/>
    <w:p>
      <w:pPr>
        <w:jc w:val="center"/>
      </w:pPr>
      <w:r>
        <w:rPr>
          <w:b/>
          <w:sz w:val="28"/>
        </w:rPr>
        <w:t>CERTIFICATE</w:t>
      </w:r>
    </w:p>
    <w:p>
      <w:r>
        <w:t>This is to certify that the chapter four implementation and testing report for the Yegara Community System has been reviewed and approved for submission.</w:t>
      </w:r>
    </w:p>
    <w:p/>
    <w:p>
      <w:pPr>
        <w:jc w:val="center"/>
      </w:pPr>
      <w:r>
        <w:rPr>
          <w:b/>
          <w:sz w:val="28"/>
        </w:rPr>
        <w:t>ACKNOWLEDGEMENT</w:t>
      </w:r>
    </w:p>
    <w:p>
      <w:r>
        <w:t>We would like to express our sincere appreciation to our advisor, instructors, and everyone who supported the development of the Yegara Community System.</w:t>
      </w:r>
    </w:p>
    <w:p>
      <w:r>
        <w:t>Special thanks also go to the administrators and community members whose feedback shaped the functionality and appearance of the platform.</w:t>
      </w:r>
    </w:p>
    <w:p/>
    <w:p>
      <w:r>
        <w:br w:type="page"/>
      </w:r>
    </w:p>
    <w:p>
      <w:r>
        <w:rPr>
          <w:b/>
        </w:rPr>
        <w:t>TABLE OF CONTENTS</w:t>
      </w:r>
    </w:p>
    <w:p>
      <w:pPr>
        <w:pStyle w:val="ListBullet"/>
      </w:pPr>
      <w:r>
        <w:t>4. CHAPTER FOUR – IMPLEMENTATION AND TESTING</w:t>
      </w:r>
    </w:p>
    <w:p>
      <w:pPr>
        <w:pStyle w:val="ListBullet"/>
      </w:pPr>
      <w:r>
        <w:t>4.1. Implementation</w:t>
      </w:r>
    </w:p>
    <w:p>
      <w:pPr>
        <w:pStyle w:val="ListBullet"/>
      </w:pPr>
      <w:r>
        <w:t>4.1.1. Backend Implementation</w:t>
      </w:r>
    </w:p>
    <w:p>
      <w:pPr>
        <w:pStyle w:val="ListBullet"/>
      </w:pPr>
      <w:r>
        <w:t>4.1.2. Frontend Implementation</w:t>
      </w:r>
    </w:p>
    <w:p>
      <w:pPr>
        <w:pStyle w:val="ListBullet"/>
      </w:pPr>
      <w:r>
        <w:t>4.1.3. Media Upload and Display</w:t>
      </w:r>
    </w:p>
    <w:p>
      <w:pPr>
        <w:pStyle w:val="ListBullet"/>
      </w:pPr>
      <w:r>
        <w:t>4.1.4. Public Access and Role-Based Control</w:t>
      </w:r>
    </w:p>
    <w:p>
      <w:pPr>
        <w:pStyle w:val="ListBullet"/>
      </w:pPr>
      <w:r>
        <w:t>4.2. Testing</w:t>
      </w:r>
    </w:p>
    <w:p>
      <w:pPr>
        <w:pStyle w:val="ListBullet"/>
      </w:pPr>
      <w:r>
        <w:t>5. Conclusion</w:t>
      </w:r>
    </w:p>
    <w:p>
      <w:r>
        <w:br w:type="page"/>
      </w:r>
    </w:p>
    <w:p>
      <w:pPr>
        <w:jc w:val="center"/>
      </w:pPr>
      <w:r>
        <w:rPr>
          <w:b/>
          <w:sz w:val="32"/>
        </w:rPr>
        <w:t>4. CHAPTER FOUR – IMPLEMENTATION AND TESTING</w:t>
      </w:r>
    </w:p>
    <w:p>
      <w:r>
        <w:t>This chapter describes how the Yegara Community System was implemented and how the main features were tested. The platform combines a public landing page, authenticated dashboards, event management, announcements, and media upload support for administrative users.</w:t>
      </w:r>
    </w:p>
    <w:p>
      <w:r>
        <w:rPr>
          <w:b/>
        </w:rPr>
        <w:t>4.1. Implementation</w:t>
      </w:r>
    </w:p>
    <w:p>
      <w:r>
        <w:t>The implementation was carried out using a Node.js and Express backend, a React frontend, and MongoDB for persistent storage. The system was organized into reusable controllers, routes, models, and UI components to keep the codebase maintainable and modular.</w:t>
      </w:r>
    </w:p>
    <w:p>
      <w:r>
        <w:rPr>
          <w:b/>
        </w:rPr>
        <w:t>4.1.1. Backend Implementation</w:t>
      </w:r>
    </w:p>
    <w:p>
      <w:r>
        <w:t>The backend exposes API endpoints for authentication, public landing content, event management, announcement publishing, and file upload handling. Authorization middleware ensures that only the correct user roles can access administrative functions.</w:t>
      </w:r>
    </w:p>
    <w:p>
      <w:r>
        <w:rPr>
          <w:b/>
        </w:rPr>
        <w:t>Sample backend configuration:</w:t>
      </w:r>
    </w:p>
    <w:p>
      <w:pPr>
        <w:ind w:left="360"/>
      </w:pPr>
      <w:r>
        <w:rPr>
          <w:rFonts w:ascii="Consolas" w:hAnsi="Consolas"/>
          <w:sz w:val="18"/>
        </w:rPr>
        <w:t>// Helmet configuration for media display</w:t>
      </w:r>
    </w:p>
    <w:p>
      <w:pPr>
        <w:ind w:left="360"/>
      </w:pPr>
      <w:r>
        <w:rPr>
          <w:rFonts w:ascii="Consolas" w:hAnsi="Consolas"/>
          <w:sz w:val="18"/>
        </w:rPr>
        <w:t>app.use(helmet({</w:t>
      </w:r>
    </w:p>
    <w:p>
      <w:pPr>
        <w:ind w:left="360"/>
      </w:pPr>
      <w:r>
        <w:rPr>
          <w:rFonts w:ascii="Consolas" w:hAnsi="Consolas"/>
          <w:sz w:val="18"/>
        </w:rPr>
        <w:t xml:space="preserve">  crossOriginResourcePolicy: { policy: 'cross-origin' },</w:t>
      </w:r>
    </w:p>
    <w:p>
      <w:pPr>
        <w:ind w:left="360"/>
      </w:pPr>
      <w:r>
        <w:rPr>
          <w:rFonts w:ascii="Consolas" w:hAnsi="Consolas"/>
          <w:sz w:val="18"/>
        </w:rPr>
        <w:t>}));</w:t>
      </w:r>
    </w:p>
    <w:p>
      <w:pPr>
        <w:ind w:left="360"/>
      </w:pPr>
      <w:r>
        <w:rPr>
          <w:rFonts w:ascii="Consolas" w:hAnsi="Consolas"/>
          <w:sz w:val="18"/>
        </w:rPr>
      </w:r>
    </w:p>
    <w:p>
      <w:pPr>
        <w:ind w:left="360"/>
      </w:pPr>
      <w:r>
        <w:rPr>
          <w:rFonts w:ascii="Consolas" w:hAnsi="Consolas"/>
          <w:sz w:val="18"/>
        </w:rPr>
        <w:t>// Optional authentication for public event registration</w:t>
      </w:r>
    </w:p>
    <w:p>
      <w:pPr>
        <w:ind w:left="360"/>
      </w:pPr>
      <w:r>
        <w:rPr>
          <w:rFonts w:ascii="Consolas" w:hAnsi="Consolas"/>
          <w:sz w:val="18"/>
        </w:rPr>
        <w:t>router.post('/:id/register', publicLimiter, optionalAuthenticate, registerForEvent);</w:t>
      </w:r>
    </w:p>
    <w:p>
      <w:r>
        <w:rPr>
          <w:b/>
        </w:rPr>
        <w:t>4.1.2. Frontend Implementation</w:t>
      </w:r>
    </w:p>
    <w:p>
      <w:r>
        <w:t>The frontend presents a responsive experience for residents, officers, sub-city administrators, and woreda administrators. The home page highlights community events and announcements in a shared in-page dashboard view, while admin pages provide form-based management interfaces.</w:t>
      </w:r>
    </w:p>
    <w:p>
      <w:r>
        <w:rPr>
          <w:b/>
        </w:rPr>
        <w:t>Sample frontend behavior:</w:t>
      </w:r>
    </w:p>
    <w:p>
      <w:pPr>
        <w:ind w:left="360"/>
      </w:pPr>
      <w:r>
        <w:rPr>
          <w:rFonts w:ascii="Consolas" w:hAnsi="Consolas"/>
          <w:sz w:val="18"/>
        </w:rPr>
        <w:t>const [activeCommunityView, setActiveCommunityView] = useState('events');</w:t>
      </w:r>
    </w:p>
    <w:p>
      <w:pPr>
        <w:ind w:left="360"/>
      </w:pPr>
      <w:r>
        <w:rPr>
          <w:rFonts w:ascii="Consolas" w:hAnsi="Consolas"/>
          <w:sz w:val="18"/>
        </w:rPr>
      </w:r>
    </w:p>
    <w:p>
      <w:pPr>
        <w:ind w:left="360"/>
      </w:pPr>
      <w:r>
        <w:rPr>
          <w:rFonts w:ascii="Consolas" w:hAnsi="Consolas"/>
          <w:sz w:val="18"/>
        </w:rPr>
        <w:t>&lt;button type="button" onClick={() =&gt; setActiveCommunityView('events')}&gt;</w:t>
      </w:r>
    </w:p>
    <w:p>
      <w:pPr>
        <w:ind w:left="360"/>
      </w:pPr>
      <w:r>
        <w:rPr>
          <w:rFonts w:ascii="Consolas" w:hAnsi="Consolas"/>
          <w:sz w:val="18"/>
        </w:rPr>
        <w:t xml:space="preserve">  Events</w:t>
      </w:r>
    </w:p>
    <w:p>
      <w:pPr>
        <w:ind w:left="360"/>
      </w:pPr>
      <w:r>
        <w:rPr>
          <w:rFonts w:ascii="Consolas" w:hAnsi="Consolas"/>
          <w:sz w:val="18"/>
        </w:rPr>
        <w:t>&lt;/button&gt;</w:t>
      </w:r>
    </w:p>
    <w:p>
      <w:pPr>
        <w:ind w:left="360"/>
      </w:pPr>
      <w:r>
        <w:rPr>
          <w:rFonts w:ascii="Consolas" w:hAnsi="Consolas"/>
          <w:sz w:val="18"/>
        </w:rPr>
        <w:t>&lt;button type="button" onClick={() =&gt; setActiveCommunityView('announcements')}&gt;</w:t>
      </w:r>
    </w:p>
    <w:p>
      <w:pPr>
        <w:ind w:left="360"/>
      </w:pPr>
      <w:r>
        <w:rPr>
          <w:rFonts w:ascii="Consolas" w:hAnsi="Consolas"/>
          <w:sz w:val="18"/>
        </w:rPr>
        <w:t xml:space="preserve">  Announcements</w:t>
      </w:r>
    </w:p>
    <w:p>
      <w:pPr>
        <w:ind w:left="360"/>
      </w:pPr>
      <w:r>
        <w:rPr>
          <w:rFonts w:ascii="Consolas" w:hAnsi="Consolas"/>
          <w:sz w:val="18"/>
        </w:rPr>
        <w:t>&lt;/button&gt;</w:t>
      </w:r>
    </w:p>
    <w:p>
      <w:r>
        <w:rPr>
          <w:b/>
        </w:rPr>
        <w:t>4.1.3. Media Upload and Display</w:t>
      </w:r>
    </w:p>
    <w:p>
      <w:r>
        <w:t>Event images are uploaded as multiple files, while announcements support a single featured image. On the client side, the stored file paths are converted into browser-ready URLs so uploaded media can render correctly in the public interface.</w:t>
      </w:r>
    </w:p>
    <w:p>
      <w:r>
        <w:rPr>
          <w:b/>
        </w:rPr>
        <w:t>Sample media handling:</w:t>
      </w:r>
    </w:p>
    <w:p>
      <w:pPr>
        <w:ind w:left="360"/>
      </w:pPr>
      <w:r>
        <w:rPr>
          <w:rFonts w:ascii="Consolas" w:hAnsi="Consolas"/>
          <w:sz w:val="18"/>
        </w:rPr>
        <w:t>export const getMediaUrl = (mediaPath) =&gt; {</w:t>
      </w:r>
    </w:p>
    <w:p>
      <w:pPr>
        <w:ind w:left="360"/>
      </w:pPr>
      <w:r>
        <w:rPr>
          <w:rFonts w:ascii="Consolas" w:hAnsi="Consolas"/>
          <w:sz w:val="18"/>
        </w:rPr>
        <w:t xml:space="preserve">  if (!mediaPath) return '';</w:t>
      </w:r>
    </w:p>
    <w:p>
      <w:pPr>
        <w:ind w:left="360"/>
      </w:pPr>
      <w:r>
        <w:rPr>
          <w:rFonts w:ascii="Consolas" w:hAnsi="Consolas"/>
          <w:sz w:val="18"/>
        </w:rPr>
        <w:t xml:space="preserve">  if (/^https?:\/\//i.test(mediaPath)) return mediaPath;</w:t>
      </w:r>
    </w:p>
    <w:p>
      <w:pPr>
        <w:ind w:left="360"/>
      </w:pPr>
      <w:r>
        <w:rPr>
          <w:rFonts w:ascii="Consolas" w:hAnsi="Consolas"/>
          <w:sz w:val="18"/>
        </w:rPr>
        <w:t xml:space="preserve">  const normalized = mediaPath.replace(/^\+/, '').replace(/^\/+/, '');</w:t>
      </w:r>
    </w:p>
    <w:p>
      <w:pPr>
        <w:ind w:left="360"/>
      </w:pPr>
      <w:r>
        <w:rPr>
          <w:rFonts w:ascii="Consolas" w:hAnsi="Consolas"/>
          <w:sz w:val="18"/>
        </w:rPr>
        <w:t xml:space="preserve">  return `${API_BASE}/${normalized}`;</w:t>
      </w:r>
    </w:p>
    <w:p>
      <w:pPr>
        <w:ind w:left="360"/>
      </w:pPr>
      <w:r>
        <w:rPr>
          <w:rFonts w:ascii="Consolas" w:hAnsi="Consolas"/>
          <w:sz w:val="18"/>
        </w:rPr>
        <w:t>};</w:t>
      </w:r>
    </w:p>
    <w:p>
      <w:r>
        <w:rPr>
          <w:b/>
        </w:rPr>
        <w:t>4.1.4. Public Access and Role-Based Control</w:t>
      </w:r>
    </w:p>
    <w:p>
      <w:r>
        <w:t>The public home page shows community updates without forcing login, while protected routes remain available only to authenticated users. This keeps the system open for residents who need to browse announcements and events while preserving access restrictions for administrative tasks.</w:t>
      </w:r>
    </w:p>
    <w:p>
      <w:r>
        <w:rPr>
          <w:b/>
        </w:rPr>
        <w:t>4.2. Testing</w:t>
      </w:r>
    </w:p>
    <w:p>
      <w:r>
        <w:t>Testing focused on authentication, event visibility, announcement publishing, image rendering, and role-based access. The following table summarizes representative test cases for the implemented system.</w:t>
      </w:r>
    </w:p>
    <w:p>
      <w:r>
        <w:rPr>
          <w:b/>
        </w:rPr>
        <w:t>Table 1: Authentication and Access Tests</w:t>
      </w:r>
    </w:p>
    <w:tbl>
      <w:tblPr>
        <w:tblStyle w:val="TableGrid"/>
        <w:tblW w:type="auto" w:w="0"/>
        <w:tblLook w:firstColumn="1" w:firstRow="1" w:lastColumn="0" w:lastRow="0" w:noHBand="0" w:noVBand="1" w:val="04A0"/>
      </w:tblPr>
      <w:tblGrid>
        <w:gridCol w:w="1930"/>
        <w:gridCol w:w="1930"/>
        <w:gridCol w:w="1930"/>
        <w:gridCol w:w="1930"/>
        <w:gridCol w:w="1930"/>
      </w:tblGrid>
      <w:tr>
        <w:trPr>
          <w:tblHeader w:val="true"/>
        </w:trPr>
        <w:tc>
          <w:tcPr>
            <w:tcW w:type="dxa" w:w="1930"/>
            <w:shd w:fill="D9EAF7"/>
          </w:tcPr>
          <w:p>
            <w:r>
              <w:t>Test Case ID</w:t>
            </w:r>
          </w:p>
        </w:tc>
        <w:tc>
          <w:tcPr>
            <w:tcW w:type="dxa" w:w="1930"/>
            <w:shd w:fill="D9EAF7"/>
          </w:tcPr>
          <w:p>
            <w:r>
              <w:t>Test Case Description</w:t>
            </w:r>
          </w:p>
        </w:tc>
        <w:tc>
          <w:tcPr>
            <w:tcW w:type="dxa" w:w="1930"/>
            <w:shd w:fill="D9EAF7"/>
          </w:tcPr>
          <w:p>
            <w:r>
              <w:t>Test Steps</w:t>
            </w:r>
          </w:p>
        </w:tc>
        <w:tc>
          <w:tcPr>
            <w:tcW w:type="dxa" w:w="1930"/>
            <w:shd w:fill="D9EAF7"/>
          </w:tcPr>
          <w:p>
            <w:r>
              <w:t>Expected Results</w:t>
            </w:r>
          </w:p>
        </w:tc>
        <w:tc>
          <w:tcPr>
            <w:tcW w:type="dxa" w:w="1930"/>
            <w:shd w:fill="D9EAF7"/>
          </w:tcPr>
          <w:p>
            <w:r>
              <w:t>Actual Results / Status</w:t>
            </w:r>
          </w:p>
        </w:tc>
      </w:tr>
      <w:tr>
        <w:tc>
          <w:tcPr>
            <w:tcW w:type="dxa" w:w="1930"/>
          </w:tcPr>
          <w:p>
            <w:r>
              <w:t>TC001</w:t>
            </w:r>
          </w:p>
        </w:tc>
        <w:tc>
          <w:tcPr>
            <w:tcW w:type="dxa" w:w="1930"/>
          </w:tcPr>
          <w:p>
            <w:r>
              <w:t>Sign in with valid credentials</w:t>
            </w:r>
          </w:p>
        </w:tc>
        <w:tc>
          <w:tcPr>
            <w:tcW w:type="dxa" w:w="1930"/>
          </w:tcPr>
          <w:p>
            <w:r>
              <w:t>Enter a valid email and password, then click Sign In.</w:t>
            </w:r>
          </w:p>
        </w:tc>
        <w:tc>
          <w:tcPr>
            <w:tcW w:type="dxa" w:w="1930"/>
          </w:tcPr>
          <w:p>
            <w:r>
              <w:t>User should be authenticated successfully.</w:t>
            </w:r>
          </w:p>
        </w:tc>
        <w:tc>
          <w:tcPr>
            <w:tcW w:type="dxa" w:w="1930"/>
          </w:tcPr>
          <w:p>
            <w:r>
              <w:t>Pass</w:t>
            </w:r>
          </w:p>
        </w:tc>
      </w:tr>
      <w:tr>
        <w:tc>
          <w:tcPr>
            <w:tcW w:type="dxa" w:w="1930"/>
          </w:tcPr>
          <w:p>
            <w:r>
              <w:t>TC002</w:t>
            </w:r>
          </w:p>
        </w:tc>
        <w:tc>
          <w:tcPr>
            <w:tcW w:type="dxa" w:w="1930"/>
          </w:tcPr>
          <w:p>
            <w:r>
              <w:t>Open public home page without login</w:t>
            </w:r>
          </w:p>
        </w:tc>
        <w:tc>
          <w:tcPr>
            <w:tcW w:type="dxa" w:w="1930"/>
          </w:tcPr>
          <w:p>
            <w:r>
              <w:t>Navigate to the landing page as a guest.</w:t>
            </w:r>
          </w:p>
        </w:tc>
        <w:tc>
          <w:tcPr>
            <w:tcW w:type="dxa" w:w="1930"/>
          </w:tcPr>
          <w:p>
            <w:r>
              <w:t>Events and announcements should be visible.</w:t>
            </w:r>
          </w:p>
        </w:tc>
        <w:tc>
          <w:tcPr>
            <w:tcW w:type="dxa" w:w="1930"/>
          </w:tcPr>
          <w:p>
            <w:r>
              <w:t>Pass</w:t>
            </w:r>
          </w:p>
        </w:tc>
      </w:tr>
      <w:tr>
        <w:tc>
          <w:tcPr>
            <w:tcW w:type="dxa" w:w="1930"/>
          </w:tcPr>
          <w:p>
            <w:r>
              <w:t>TC003</w:t>
            </w:r>
          </w:p>
        </w:tc>
        <w:tc>
          <w:tcPr>
            <w:tcW w:type="dxa" w:w="1930"/>
          </w:tcPr>
          <w:p>
            <w:r>
              <w:t>Register for public event</w:t>
            </w:r>
          </w:p>
        </w:tc>
        <w:tc>
          <w:tcPr>
            <w:tcW w:type="dxa" w:w="1930"/>
          </w:tcPr>
          <w:p>
            <w:r>
              <w:t>Open an event and submit the guest registration form.</w:t>
            </w:r>
          </w:p>
        </w:tc>
        <w:tc>
          <w:tcPr>
            <w:tcW w:type="dxa" w:w="1930"/>
          </w:tcPr>
          <w:p>
            <w:r>
              <w:t>Guest registration should be stored successfully.</w:t>
            </w:r>
          </w:p>
        </w:tc>
        <w:tc>
          <w:tcPr>
            <w:tcW w:type="dxa" w:w="1930"/>
          </w:tcPr>
          <w:p>
            <w:r>
              <w:t>Pass</w:t>
            </w:r>
          </w:p>
        </w:tc>
      </w:tr>
    </w:tbl>
    <w:p/>
    <w:p>
      <w:r>
        <w:rPr>
          <w:b/>
        </w:rPr>
        <w:t>Table 2: Event and Announcement Tests</w:t>
      </w:r>
    </w:p>
    <w:tbl>
      <w:tblPr>
        <w:tblStyle w:val="TableGrid"/>
        <w:tblW w:type="auto" w:w="0"/>
        <w:tblLook w:firstColumn="1" w:firstRow="1" w:lastColumn="0" w:lastRow="0" w:noHBand="0" w:noVBand="1" w:val="04A0"/>
      </w:tblPr>
      <w:tblGrid>
        <w:gridCol w:w="1930"/>
        <w:gridCol w:w="1930"/>
        <w:gridCol w:w="1930"/>
        <w:gridCol w:w="1930"/>
        <w:gridCol w:w="1930"/>
      </w:tblGrid>
      <w:tr>
        <w:trPr>
          <w:tblHeader w:val="true"/>
        </w:trPr>
        <w:tc>
          <w:tcPr>
            <w:tcW w:type="dxa" w:w="1930"/>
            <w:shd w:fill="D9EAF7"/>
          </w:tcPr>
          <w:p>
            <w:r>
              <w:t>Test Case ID</w:t>
            </w:r>
          </w:p>
        </w:tc>
        <w:tc>
          <w:tcPr>
            <w:tcW w:type="dxa" w:w="1930"/>
            <w:shd w:fill="D9EAF7"/>
          </w:tcPr>
          <w:p>
            <w:r>
              <w:t>Test Case Description</w:t>
            </w:r>
          </w:p>
        </w:tc>
        <w:tc>
          <w:tcPr>
            <w:tcW w:type="dxa" w:w="1930"/>
            <w:shd w:fill="D9EAF7"/>
          </w:tcPr>
          <w:p>
            <w:r>
              <w:t>Test Steps</w:t>
            </w:r>
          </w:p>
        </w:tc>
        <w:tc>
          <w:tcPr>
            <w:tcW w:type="dxa" w:w="1930"/>
            <w:shd w:fill="D9EAF7"/>
          </w:tcPr>
          <w:p>
            <w:r>
              <w:t>Expected Results</w:t>
            </w:r>
          </w:p>
        </w:tc>
        <w:tc>
          <w:tcPr>
            <w:tcW w:type="dxa" w:w="1930"/>
            <w:shd w:fill="D9EAF7"/>
          </w:tcPr>
          <w:p>
            <w:r>
              <w:t>Actual Results / Status</w:t>
            </w:r>
          </w:p>
        </w:tc>
      </w:tr>
      <w:tr>
        <w:tc>
          <w:tcPr>
            <w:tcW w:type="dxa" w:w="1930"/>
          </w:tcPr>
          <w:p>
            <w:r>
              <w:t>TC004</w:t>
            </w:r>
          </w:p>
        </w:tc>
        <w:tc>
          <w:tcPr>
            <w:tcW w:type="dxa" w:w="1930"/>
          </w:tcPr>
          <w:p>
            <w:r>
              <w:t>Upload event images</w:t>
            </w:r>
          </w:p>
        </w:tc>
        <w:tc>
          <w:tcPr>
            <w:tcW w:type="dxa" w:w="1930"/>
          </w:tcPr>
          <w:p>
            <w:r>
              <w:t>Create an event with one or more images attached.</w:t>
            </w:r>
          </w:p>
        </w:tc>
        <w:tc>
          <w:tcPr>
            <w:tcW w:type="dxa" w:w="1930"/>
          </w:tcPr>
          <w:p>
            <w:r>
              <w:t>Images should appear in the event section.</w:t>
            </w:r>
          </w:p>
        </w:tc>
        <w:tc>
          <w:tcPr>
            <w:tcW w:type="dxa" w:w="1930"/>
          </w:tcPr>
          <w:p>
            <w:r>
              <w:t>Pass</w:t>
            </w:r>
          </w:p>
        </w:tc>
      </w:tr>
      <w:tr>
        <w:tc>
          <w:tcPr>
            <w:tcW w:type="dxa" w:w="1930"/>
          </w:tcPr>
          <w:p>
            <w:r>
              <w:t>TC005</w:t>
            </w:r>
          </w:p>
        </w:tc>
        <w:tc>
          <w:tcPr>
            <w:tcW w:type="dxa" w:w="1930"/>
          </w:tcPr>
          <w:p>
            <w:r>
              <w:t>Upload announcement image</w:t>
            </w:r>
          </w:p>
        </w:tc>
        <w:tc>
          <w:tcPr>
            <w:tcW w:type="dxa" w:w="1930"/>
          </w:tcPr>
          <w:p>
            <w:r>
              <w:t>Create an announcement with one featured image.</w:t>
            </w:r>
          </w:p>
        </w:tc>
        <w:tc>
          <w:tcPr>
            <w:tcW w:type="dxa" w:w="1930"/>
          </w:tcPr>
          <w:p>
            <w:r>
              <w:t>The announcement image should render on the home page and announcements page.</w:t>
            </w:r>
          </w:p>
        </w:tc>
        <w:tc>
          <w:tcPr>
            <w:tcW w:type="dxa" w:w="1930"/>
          </w:tcPr>
          <w:p>
            <w:r>
              <w:t>Pass</w:t>
            </w:r>
          </w:p>
        </w:tc>
      </w:tr>
      <w:tr>
        <w:tc>
          <w:tcPr>
            <w:tcW w:type="dxa" w:w="1930"/>
          </w:tcPr>
          <w:p>
            <w:r>
              <w:t>TC006</w:t>
            </w:r>
          </w:p>
        </w:tc>
        <w:tc>
          <w:tcPr>
            <w:tcW w:type="dxa" w:w="1930"/>
          </w:tcPr>
          <w:p>
            <w:r>
              <w:t>Switch home page community view</w:t>
            </w:r>
          </w:p>
        </w:tc>
        <w:tc>
          <w:tcPr>
            <w:tcW w:type="dxa" w:w="1930"/>
          </w:tcPr>
          <w:p>
            <w:r>
              <w:t>Use the Events and Announcements buttons on the home page.</w:t>
            </w:r>
          </w:p>
        </w:tc>
        <w:tc>
          <w:tcPr>
            <w:tcW w:type="dxa" w:w="1930"/>
          </w:tcPr>
          <w:p>
            <w:r>
              <w:t>The selected section should display without leaving the page.</w:t>
            </w:r>
          </w:p>
        </w:tc>
        <w:tc>
          <w:tcPr>
            <w:tcW w:type="dxa" w:w="1930"/>
          </w:tcPr>
          <w:p>
            <w:r>
              <w:t>Pass</w:t>
            </w:r>
          </w:p>
        </w:tc>
      </w:tr>
    </w:tbl>
    <w:p/>
    <w:p>
      <w:r>
        <w:rPr>
          <w:b/>
        </w:rPr>
        <w:t>Table 3: Administrative Control Tests</w:t>
      </w:r>
    </w:p>
    <w:tbl>
      <w:tblPr>
        <w:tblStyle w:val="TableGrid"/>
        <w:tblW w:type="auto" w:w="0"/>
        <w:tblLook w:firstColumn="1" w:firstRow="1" w:lastColumn="0" w:lastRow="0" w:noHBand="0" w:noVBand="1" w:val="04A0"/>
      </w:tblPr>
      <w:tblGrid>
        <w:gridCol w:w="1930"/>
        <w:gridCol w:w="1930"/>
        <w:gridCol w:w="1930"/>
        <w:gridCol w:w="1930"/>
        <w:gridCol w:w="1930"/>
      </w:tblGrid>
      <w:tr>
        <w:trPr>
          <w:tblHeader w:val="true"/>
        </w:trPr>
        <w:tc>
          <w:tcPr>
            <w:tcW w:type="dxa" w:w="1930"/>
            <w:shd w:fill="D9EAF7"/>
          </w:tcPr>
          <w:p>
            <w:r>
              <w:t>Test Case ID</w:t>
            </w:r>
          </w:p>
        </w:tc>
        <w:tc>
          <w:tcPr>
            <w:tcW w:type="dxa" w:w="1930"/>
            <w:shd w:fill="D9EAF7"/>
          </w:tcPr>
          <w:p>
            <w:r>
              <w:t>Test Case Description</w:t>
            </w:r>
          </w:p>
        </w:tc>
        <w:tc>
          <w:tcPr>
            <w:tcW w:type="dxa" w:w="1930"/>
            <w:shd w:fill="D9EAF7"/>
          </w:tcPr>
          <w:p>
            <w:r>
              <w:t>Test Steps</w:t>
            </w:r>
          </w:p>
        </w:tc>
        <w:tc>
          <w:tcPr>
            <w:tcW w:type="dxa" w:w="1930"/>
            <w:shd w:fill="D9EAF7"/>
          </w:tcPr>
          <w:p>
            <w:r>
              <w:t>Expected Results</w:t>
            </w:r>
          </w:p>
        </w:tc>
        <w:tc>
          <w:tcPr>
            <w:tcW w:type="dxa" w:w="1930"/>
            <w:shd w:fill="D9EAF7"/>
          </w:tcPr>
          <w:p>
            <w:r>
              <w:t>Actual Results / Status</w:t>
            </w:r>
          </w:p>
        </w:tc>
      </w:tr>
      <w:tr>
        <w:tc>
          <w:tcPr>
            <w:tcW w:type="dxa" w:w="1930"/>
          </w:tcPr>
          <w:p>
            <w:r>
              <w:t>TC007</w:t>
            </w:r>
          </w:p>
        </w:tc>
        <w:tc>
          <w:tcPr>
            <w:tcW w:type="dxa" w:w="1930"/>
          </w:tcPr>
          <w:p>
            <w:r>
              <w:t>Unauthorized access to admin tools</w:t>
            </w:r>
          </w:p>
        </w:tc>
        <w:tc>
          <w:tcPr>
            <w:tcW w:type="dxa" w:w="1930"/>
          </w:tcPr>
          <w:p>
            <w:r>
              <w:t>Try opening protected admin routes without login.</w:t>
            </w:r>
          </w:p>
        </w:tc>
        <w:tc>
          <w:tcPr>
            <w:tcW w:type="dxa" w:w="1930"/>
          </w:tcPr>
          <w:p>
            <w:r>
              <w:t>Access should be blocked.</w:t>
            </w:r>
          </w:p>
        </w:tc>
        <w:tc>
          <w:tcPr>
            <w:tcW w:type="dxa" w:w="1930"/>
          </w:tcPr>
          <w:p>
            <w:r>
              <w:t>Pass</w:t>
            </w:r>
          </w:p>
        </w:tc>
      </w:tr>
      <w:tr>
        <w:tc>
          <w:tcPr>
            <w:tcW w:type="dxa" w:w="1930"/>
          </w:tcPr>
          <w:p>
            <w:r>
              <w:t>TC008</w:t>
            </w:r>
          </w:p>
        </w:tc>
        <w:tc>
          <w:tcPr>
            <w:tcW w:type="dxa" w:w="1930"/>
          </w:tcPr>
          <w:p>
            <w:r>
              <w:t>Create event as admin</w:t>
            </w:r>
          </w:p>
        </w:tc>
        <w:tc>
          <w:tcPr>
            <w:tcW w:type="dxa" w:w="1930"/>
          </w:tcPr>
          <w:p>
            <w:r>
              <w:t>Log in as an administrator and submit the event form.</w:t>
            </w:r>
          </w:p>
        </w:tc>
        <w:tc>
          <w:tcPr>
            <w:tcW w:type="dxa" w:w="1930"/>
          </w:tcPr>
          <w:p>
            <w:r>
              <w:t>Event should be created successfully.</w:t>
            </w:r>
          </w:p>
        </w:tc>
        <w:tc>
          <w:tcPr>
            <w:tcW w:type="dxa" w:w="1930"/>
          </w:tcPr>
          <w:p>
            <w:r>
              <w:t>Pass</w:t>
            </w:r>
          </w:p>
        </w:tc>
      </w:tr>
      <w:tr>
        <w:tc>
          <w:tcPr>
            <w:tcW w:type="dxa" w:w="1930"/>
          </w:tcPr>
          <w:p>
            <w:r>
              <w:t>TC009</w:t>
            </w:r>
          </w:p>
        </w:tc>
        <w:tc>
          <w:tcPr>
            <w:tcW w:type="dxa" w:w="1930"/>
          </w:tcPr>
          <w:p>
            <w:r>
              <w:t>Post announcement as admin</w:t>
            </w:r>
          </w:p>
        </w:tc>
        <w:tc>
          <w:tcPr>
            <w:tcW w:type="dxa" w:w="1930"/>
          </w:tcPr>
          <w:p>
            <w:r>
              <w:t>Log in as an administrator and submit an announcement.</w:t>
            </w:r>
          </w:p>
        </w:tc>
        <w:tc>
          <w:tcPr>
            <w:tcW w:type="dxa" w:w="1930"/>
          </w:tcPr>
          <w:p>
            <w:r>
              <w:t>Announcement should be stored and displayed.</w:t>
            </w:r>
          </w:p>
        </w:tc>
        <w:tc>
          <w:tcPr>
            <w:tcW w:type="dxa" w:w="1930"/>
          </w:tcPr>
          <w:p>
            <w:r>
              <w:t>Pass</w:t>
            </w:r>
          </w:p>
        </w:tc>
      </w:tr>
    </w:tbl>
    <w:p/>
    <w:p>
      <w:r>
        <w:rPr>
          <w:b/>
        </w:rPr>
        <w:t>5. Conclusion</w:t>
      </w:r>
    </w:p>
    <w:p>
      <w:r>
        <w:t>The Yegara Community System successfully integrates community reporting, event management, announcement publishing, and role-aware access control into one platform. The implementation demonstrates a practical separation of backend and frontend responsibilities while keeping the home page useful for public visitors and the administrative pages efficient for internal users.</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