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84D72" w14:textId="77777777" w:rsidR="00CF71A4" w:rsidRDefault="00CF71A4" w:rsidP="00CF71A4">
      <w:pPr>
        <w:pStyle w:val="a6"/>
      </w:pPr>
      <w:bookmarkStart w:id="0" w:name="_Toc99295227"/>
      <w:r>
        <w:t>Анализ существующих аналогов</w:t>
      </w:r>
      <w:bookmarkEnd w:id="0"/>
      <w:r>
        <w:t xml:space="preserve"> </w:t>
      </w:r>
    </w:p>
    <w:p w14:paraId="41DFEE06" w14:textId="77777777" w:rsidR="00CF71A4" w:rsidRPr="008226F8" w:rsidRDefault="00CF71A4" w:rsidP="00CF71A4">
      <w:pPr>
        <w:pStyle w:val="af"/>
      </w:pPr>
      <w:r>
        <w:t xml:space="preserve">Поскольку управление персоналом, это </w:t>
      </w:r>
      <w:r>
        <w:t>процесс,</w:t>
      </w:r>
      <w:r>
        <w:t xml:space="preserve"> интегрированный со всеми производственными процессами, то модуль для такого управления, должен быть интегрирован в существующую на предприятии систему управления производством. В связи с чем среди аналогов модуля будут рассмотрены те, которые предоставляются вместе с установкой системы управления ресурсами предприятия. </w:t>
      </w:r>
    </w:p>
    <w:p w14:paraId="46BB2D54" w14:textId="77777777" w:rsidR="00CF71A4" w:rsidRDefault="00CF71A4" w:rsidP="00CF71A4">
      <w:pPr>
        <w:pStyle w:val="a7"/>
        <w:rPr>
          <w:lang w:val="en-US"/>
        </w:rPr>
      </w:pPr>
      <w:r w:rsidRPr="008226F8">
        <w:t xml:space="preserve"> </w:t>
      </w:r>
      <w:bookmarkStart w:id="1" w:name="_Toc99295228"/>
      <w:r>
        <w:t>Модуль</w:t>
      </w:r>
      <w:r w:rsidRPr="00562F49">
        <w:rPr>
          <w:lang w:val="en-US"/>
        </w:rPr>
        <w:t xml:space="preserve"> </w:t>
      </w:r>
      <w:r w:rsidRPr="004440AC">
        <w:rPr>
          <w:lang w:val="en-US"/>
        </w:rPr>
        <w:t>SAP ERP Human Capital Management (SAP ERP HCM)</w:t>
      </w:r>
      <w:bookmarkEnd w:id="1"/>
    </w:p>
    <w:p w14:paraId="15C6BE7E" w14:textId="77777777" w:rsidR="00CF71A4" w:rsidRPr="00562F49" w:rsidRDefault="00CF71A4" w:rsidP="00CF71A4">
      <w:pPr>
        <w:pStyle w:val="af"/>
      </w:pPr>
      <w:r w:rsidRPr="004440AC">
        <w:t xml:space="preserve">SAP ERP </w:t>
      </w:r>
      <w:proofErr w:type="spellStart"/>
      <w:r w:rsidRPr="004440AC">
        <w:t>Human</w:t>
      </w:r>
      <w:proofErr w:type="spellEnd"/>
      <w:r w:rsidRPr="004440AC">
        <w:t xml:space="preserve"> </w:t>
      </w:r>
      <w:proofErr w:type="spellStart"/>
      <w:r w:rsidRPr="004440AC">
        <w:t>Capital</w:t>
      </w:r>
      <w:proofErr w:type="spellEnd"/>
      <w:r w:rsidRPr="004440AC">
        <w:t xml:space="preserve"> </w:t>
      </w:r>
      <w:proofErr w:type="spellStart"/>
      <w:r w:rsidRPr="004440AC">
        <w:t>Management</w:t>
      </w:r>
      <w:proofErr w:type="spellEnd"/>
      <w:r w:rsidRPr="004440AC">
        <w:t xml:space="preserve"> (SAP ERP HCM) - это наиболее полнофункциональная и надежная HR-система для оптимизации кадровых процессов. Она позволяет объединить в рамках одного информационного пространства все бизнес-процессы службы персонала, направленные на привлечение сотрудников, их удержание и мотивирование, донесение стратегических целей до каждого сотрудника и получение эффективной управленческой отчетности по всем направлениям HR.</w:t>
      </w:r>
      <w:r>
        <w:t xml:space="preserve"> </w:t>
      </w:r>
    </w:p>
    <w:p w14:paraId="0486AC7D" w14:textId="77777777" w:rsidR="00CF71A4" w:rsidRDefault="00CF71A4" w:rsidP="00CF71A4">
      <w:pPr>
        <w:numPr>
          <w:ilvl w:val="3"/>
          <w:numId w:val="1"/>
        </w:num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4026E195" wp14:editId="2EA8E041">
            <wp:extent cx="3520401" cy="33147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79" cy="33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DA2D" w14:textId="77777777" w:rsidR="00CF71A4" w:rsidRDefault="00CF71A4" w:rsidP="00CF71A4">
      <w:pPr>
        <w:pStyle w:val="a4"/>
      </w:pPr>
      <w:r>
        <w:t xml:space="preserve">Начальный экран в </w:t>
      </w:r>
      <w:r w:rsidRPr="00782C5C">
        <w:t>системе управления персоналом SAP HCM (HR)</w:t>
      </w:r>
    </w:p>
    <w:p w14:paraId="6C25D4F9" w14:textId="77777777" w:rsidR="00CF71A4" w:rsidRDefault="00CF71A4" w:rsidP="00CF71A4">
      <w:pPr>
        <w:numPr>
          <w:ilvl w:val="3"/>
          <w:numId w:val="1"/>
        </w:numPr>
        <w:spacing w:line="360" w:lineRule="auto"/>
        <w:jc w:val="both"/>
      </w:pPr>
      <w:r>
        <w:t xml:space="preserve">Среди преимуществ можно выделить: </w:t>
      </w:r>
    </w:p>
    <w:p w14:paraId="0268527E" w14:textId="77777777" w:rsidR="00CF71A4" w:rsidRDefault="00CF71A4" w:rsidP="00CF71A4">
      <w:pPr>
        <w:numPr>
          <w:ilvl w:val="3"/>
          <w:numId w:val="1"/>
        </w:numPr>
        <w:spacing w:line="360" w:lineRule="auto"/>
        <w:jc w:val="both"/>
      </w:pPr>
      <w:r>
        <w:t>- В</w:t>
      </w:r>
      <w:r w:rsidRPr="0082314B">
        <w:t>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77314CF7" w14:textId="77777777" w:rsidR="00CF71A4" w:rsidRDefault="00CF71A4" w:rsidP="00CF71A4">
      <w:pPr>
        <w:pStyle w:val="af"/>
      </w:pPr>
      <w:r>
        <w:t>- Основные</w:t>
      </w:r>
      <w:r w:rsidRPr="0047361C">
        <w:t xml:space="preserve"> процессы управления персоналом и расчет зарплаты: решение для расчета зарплаты, кадровые операции в режиме самообслуживания, учет рабочего времени и т. д.</w:t>
      </w:r>
    </w:p>
    <w:p w14:paraId="39628B7B" w14:textId="77777777" w:rsidR="00CF71A4" w:rsidRDefault="00CF71A4" w:rsidP="00CF71A4">
      <w:pPr>
        <w:pStyle w:val="af"/>
      </w:pPr>
      <w:r>
        <w:lastRenderedPageBreak/>
        <w:t>- И</w:t>
      </w:r>
      <w:r w:rsidRPr="004440AC">
        <w:t>нформационные сервисы в области HR, помогающие управлять задачами и контролировать их исполнение</w:t>
      </w:r>
      <w:r>
        <w:t>;</w:t>
      </w:r>
    </w:p>
    <w:p w14:paraId="148DBFE2" w14:textId="77777777" w:rsidR="00CF71A4" w:rsidRDefault="00CF71A4" w:rsidP="00CF71A4">
      <w:pPr>
        <w:pStyle w:val="af"/>
      </w:pPr>
      <w:r>
        <w:t xml:space="preserve">Среди недостатков можно выделить: </w:t>
      </w:r>
    </w:p>
    <w:p w14:paraId="1D06FE8C" w14:textId="77777777" w:rsidR="00CF71A4" w:rsidRDefault="00CF71A4" w:rsidP="00CF71A4">
      <w:pPr>
        <w:pStyle w:val="af"/>
      </w:pPr>
      <w:r>
        <w:t>- Высокая стоимость приобретения и внедрения программы, включая покупку программного обеспечения и оборудования, затраты на оплату труда внутренних IT-сотрудников и внешних консультантов, затраты на обучение сотрудников и остаточные затраты на обслуживание программного обеспечения и периодические обновления;</w:t>
      </w:r>
    </w:p>
    <w:p w14:paraId="305FF23D" w14:textId="77777777" w:rsidR="00CF71A4" w:rsidRDefault="00CF71A4" w:rsidP="00CF71A4">
      <w:pPr>
        <w:pStyle w:val="af"/>
      </w:pPr>
      <w:r>
        <w:t>- П</w:t>
      </w:r>
      <w:r w:rsidRPr="004440AC">
        <w:t>олное внедрение может з</w:t>
      </w:r>
      <w:r>
        <w:t>анимать от одного года до четырёх лет;</w:t>
      </w:r>
    </w:p>
    <w:p w14:paraId="6BDCDC88" w14:textId="77777777" w:rsidR="00CF71A4" w:rsidRDefault="00CF71A4" w:rsidP="00CF71A4">
      <w:pPr>
        <w:pStyle w:val="af"/>
      </w:pPr>
      <w:r>
        <w:t>- Отсутствие автоматической адаптации. Первоначальный перечень возможностей может не совпасть со спецификой работы определенного предприятия. Проблема решается путем дополнительной разработки;</w:t>
      </w:r>
    </w:p>
    <w:p w14:paraId="13054D76" w14:textId="77777777" w:rsidR="00CF71A4" w:rsidRDefault="00CF71A4" w:rsidP="00CF71A4">
      <w:pPr>
        <w:pStyle w:val="af"/>
      </w:pPr>
      <w:r>
        <w:t>- Н</w:t>
      </w:r>
      <w:r w:rsidRPr="00B15776">
        <w:t>емецкая компания SAP, разработчик ERP-систем и прочих бизнес-программ, решила приостановить свою деятельность на территории России на неопределенный срок</w:t>
      </w:r>
      <w:r>
        <w:t>.</w:t>
      </w:r>
    </w:p>
    <w:p w14:paraId="4D796BAD" w14:textId="77777777" w:rsidR="00CF71A4" w:rsidRPr="004440AC" w:rsidRDefault="00CF71A4" w:rsidP="00CF71A4">
      <w:pPr>
        <w:pStyle w:val="a2"/>
      </w:pPr>
    </w:p>
    <w:p w14:paraId="4624B473" w14:textId="77777777" w:rsidR="00CF71A4" w:rsidRDefault="00CF71A4" w:rsidP="00CF71A4">
      <w:pPr>
        <w:pStyle w:val="a7"/>
      </w:pPr>
      <w:r>
        <w:t xml:space="preserve"> </w:t>
      </w:r>
      <w:bookmarkStart w:id="2" w:name="_Toc99295229"/>
      <w:r>
        <w:t xml:space="preserve">Модуль Кадры в </w:t>
      </w:r>
      <w:r w:rsidRPr="0082314B">
        <w:t>Турбо9</w:t>
      </w:r>
      <w:bookmarkEnd w:id="2"/>
      <w:r w:rsidRPr="0082314B">
        <w:t xml:space="preserve"> </w:t>
      </w:r>
    </w:p>
    <w:p w14:paraId="092B6923" w14:textId="77777777" w:rsidR="00CF71A4" w:rsidRPr="00F07017" w:rsidRDefault="00CF71A4" w:rsidP="00CF71A4">
      <w:pPr>
        <w:pStyle w:val="af"/>
      </w:pPr>
      <w:r>
        <w:t xml:space="preserve">Данный модуль предназначен для автоматизации ведения персонального кадрового учета сотрудников в компании. </w:t>
      </w:r>
    </w:p>
    <w:p w14:paraId="616D1085" w14:textId="77777777" w:rsidR="00CF71A4" w:rsidRPr="0082314B" w:rsidRDefault="00CF71A4" w:rsidP="00CF71A4">
      <w:pPr>
        <w:numPr>
          <w:ilvl w:val="3"/>
          <w:numId w:val="1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1FAFF043" wp14:editId="3BA0FB3A">
            <wp:extent cx="3648075" cy="2597289"/>
            <wp:effectExtent l="0" t="0" r="0" b="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24" cy="260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AFFC" w14:textId="77777777" w:rsidR="00CF71A4" w:rsidRDefault="00CF71A4" w:rsidP="00CF71A4">
      <w:pPr>
        <w:pStyle w:val="a8"/>
      </w:pPr>
      <w:r w:rsidRPr="0082314B">
        <w:t>Пример интерфейса ТУРБО9</w:t>
      </w:r>
    </w:p>
    <w:p w14:paraId="4AAF1F14" w14:textId="77777777" w:rsidR="00CF71A4" w:rsidRDefault="00CF71A4" w:rsidP="00CF71A4">
      <w:pPr>
        <w:pStyle w:val="af"/>
      </w:pPr>
      <w:r>
        <w:t xml:space="preserve">Среди преимуществ можно выделить: </w:t>
      </w:r>
    </w:p>
    <w:p w14:paraId="3B481583" w14:textId="77777777" w:rsidR="00CF71A4" w:rsidRDefault="00CF71A4" w:rsidP="00CF71A4">
      <w:pPr>
        <w:pStyle w:val="af"/>
      </w:pPr>
      <w:r>
        <w:t xml:space="preserve">- Модуль способен </w:t>
      </w:r>
      <w:r w:rsidRPr="0082314B">
        <w:t>работать как в одной информационной базе с Бухгалтер</w:t>
      </w:r>
      <w:r>
        <w:t>ией, так и как отдельный модуль;</w:t>
      </w:r>
    </w:p>
    <w:p w14:paraId="576E14DC" w14:textId="77777777" w:rsidR="00CF71A4" w:rsidRDefault="00CF71A4" w:rsidP="00CF71A4">
      <w:pPr>
        <w:pStyle w:val="af"/>
      </w:pPr>
      <w:r>
        <w:t xml:space="preserve">- </w:t>
      </w:r>
      <w:r w:rsidRPr="00F07017">
        <w:t>Отвечает требова</w:t>
      </w:r>
      <w:r>
        <w:t>ниям Федерального</w:t>
      </w:r>
      <w:r w:rsidRPr="006639AD">
        <w:t xml:space="preserve"> закон</w:t>
      </w:r>
      <w:r>
        <w:t>а</w:t>
      </w:r>
      <w:r w:rsidRPr="006639AD">
        <w:t xml:space="preserve"> от 05.04.2013 N 44-ФЗ (ред. от 08.03.2022) </w:t>
      </w:r>
      <w:r>
        <w:t>«</w:t>
      </w:r>
      <w:r w:rsidRPr="006639AD">
        <w:t>О контрактной системе в сфере закупок товаров, работ, услуг для обеспечения государственных и муниципальных нужд</w:t>
      </w:r>
      <w:r>
        <w:t>»</w:t>
      </w:r>
      <w:r w:rsidRPr="006639AD">
        <w:t>.</w:t>
      </w:r>
    </w:p>
    <w:p w14:paraId="352326B2" w14:textId="77777777" w:rsidR="00CF71A4" w:rsidRDefault="00CF71A4" w:rsidP="00CF71A4">
      <w:pPr>
        <w:pStyle w:val="af"/>
      </w:pPr>
      <w:r>
        <w:lastRenderedPageBreak/>
        <w:t xml:space="preserve">К недостаткам можно отнести: </w:t>
      </w:r>
    </w:p>
    <w:p w14:paraId="20904E49" w14:textId="77777777" w:rsidR="00CF71A4" w:rsidRDefault="00CF71A4" w:rsidP="00CF71A4">
      <w:pPr>
        <w:pStyle w:val="af"/>
      </w:pPr>
      <w:r>
        <w:t>- Данное решение обладало не интуитивно понятным интерфейсом;</w:t>
      </w:r>
    </w:p>
    <w:p w14:paraId="5B181545" w14:textId="77777777" w:rsidR="00CF71A4" w:rsidRDefault="00CF71A4" w:rsidP="00CF71A4">
      <w:pPr>
        <w:pStyle w:val="af"/>
      </w:pPr>
      <w:r>
        <w:t>- Не соответствовало новым требованиям ЯП ТУРБО;</w:t>
      </w:r>
    </w:p>
    <w:p w14:paraId="45F4CE3C" w14:textId="77777777" w:rsidR="00CF71A4" w:rsidRPr="008A4AC5" w:rsidRDefault="00CF71A4" w:rsidP="00CF71A4">
      <w:pPr>
        <w:pStyle w:val="af"/>
      </w:pPr>
      <w:r>
        <w:t>- «</w:t>
      </w:r>
      <w:proofErr w:type="spellStart"/>
      <w:r>
        <w:t>Долгопрудненский</w:t>
      </w:r>
      <w:proofErr w:type="spellEnd"/>
      <w:r>
        <w:t xml:space="preserve"> исследовательский центр» (ООО «ДИЦ»), разработчик платформы и решений на Турбо9, объявил о прекращении поддержки Турбо9 и входящих в нее подсистем с 1 июня 2020 года.</w:t>
      </w:r>
    </w:p>
    <w:p w14:paraId="5B98A94A" w14:textId="77777777" w:rsidR="00CF71A4" w:rsidRPr="008A4AC5" w:rsidRDefault="00CF71A4" w:rsidP="00CF71A4">
      <w:pPr>
        <w:pStyle w:val="a7"/>
      </w:pPr>
      <w:commentRangeStart w:id="3"/>
      <w:r>
        <w:t xml:space="preserve"> </w:t>
      </w:r>
      <w:bookmarkStart w:id="4" w:name="_Toc99295230"/>
      <w:r>
        <w:t xml:space="preserve">Модуль </w:t>
      </w:r>
      <w:r>
        <w:rPr>
          <w:lang w:val="en-US"/>
        </w:rPr>
        <w:t>HR</w:t>
      </w:r>
      <w:r w:rsidRPr="00F07017">
        <w:t xml:space="preserve"> </w:t>
      </w:r>
      <w:r>
        <w:t xml:space="preserve">в </w:t>
      </w:r>
      <w:r w:rsidRPr="0082314B">
        <w:t>1</w:t>
      </w:r>
      <w:proofErr w:type="gramStart"/>
      <w:r w:rsidRPr="0082314B">
        <w:t>С:</w:t>
      </w:r>
      <w:r w:rsidRPr="0082314B">
        <w:rPr>
          <w:lang w:val="en-US"/>
        </w:rPr>
        <w:t>ERP</w:t>
      </w:r>
      <w:bookmarkEnd w:id="4"/>
      <w:commentRangeEnd w:id="3"/>
      <w:proofErr w:type="gramEnd"/>
      <w:r>
        <w:rPr>
          <w:rStyle w:val="af5"/>
          <w:rFonts w:eastAsia="Times New Roman" w:cs="Times New Roman"/>
          <w:b w:val="0"/>
          <w:bCs w:val="0"/>
          <w:color w:val="auto"/>
        </w:rPr>
        <w:commentReference w:id="3"/>
      </w:r>
    </w:p>
    <w:p w14:paraId="0AA35F64" w14:textId="77777777" w:rsidR="00CF71A4" w:rsidRDefault="00CF71A4" w:rsidP="00CF71A4">
      <w:pPr>
        <w:pStyle w:val="af"/>
      </w:pPr>
      <w:r w:rsidRPr="00371732">
        <w:t>Это инновационное решение от компании «1С» использует комплексный подход к управлению бизнесом, лучшие международные методики и мно</w:t>
      </w:r>
      <w:r>
        <w:t>голетнюю отечественную практику. Она</w:t>
      </w:r>
      <w:r w:rsidRPr="00371732">
        <w:t xml:space="preserve"> гарантирует гибкость настройки, удобство использования и существенный экономический эффект. Линейка решений «1</w:t>
      </w:r>
      <w:proofErr w:type="gramStart"/>
      <w:r w:rsidRPr="00371732">
        <w:t>С:ERP</w:t>
      </w:r>
      <w:proofErr w:type="gramEnd"/>
      <w:r w:rsidRPr="00371732">
        <w:t>» охватывает все основные отрасли, имеет большой набор функций и программных инструментов, подходит для использования на предприятиях любой численности.</w:t>
      </w:r>
      <w:r>
        <w:t xml:space="preserve"> Пример стартового экрана представлен на рисунке </w:t>
      </w:r>
      <w:r>
        <w:fldChar w:fldCharType="begin"/>
      </w:r>
      <w:r>
        <w:instrText xml:space="preserve"> REF _Ref99272038 \r \h  \* MERGEFORMAT </w:instrText>
      </w:r>
      <w:r>
        <w:fldChar w:fldCharType="separate"/>
      </w:r>
      <w:r w:rsidRPr="00CE6B28">
        <w:rPr>
          <w:vanish/>
        </w:rPr>
        <w:t xml:space="preserve">Рис. </w:t>
      </w:r>
      <w:r>
        <w:t>1.2</w:t>
      </w:r>
      <w:r>
        <w:fldChar w:fldCharType="end"/>
      </w:r>
    </w:p>
    <w:p w14:paraId="388F3B32" w14:textId="77777777" w:rsidR="00CF71A4" w:rsidRPr="0082314B" w:rsidRDefault="00CF71A4" w:rsidP="00CF71A4">
      <w:pPr>
        <w:numPr>
          <w:ilvl w:val="3"/>
          <w:numId w:val="1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29D2C573" wp14:editId="15ED9D67">
            <wp:extent cx="4276725" cy="2404875"/>
            <wp:effectExtent l="0" t="0" r="0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34" cy="241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CC05" w14:textId="77777777" w:rsidR="00CF71A4" w:rsidRDefault="00CF71A4" w:rsidP="00CF71A4">
      <w:pPr>
        <w:pStyle w:val="a4"/>
      </w:pPr>
      <w:r>
        <w:t xml:space="preserve"> </w:t>
      </w:r>
      <w:bookmarkStart w:id="5" w:name="_Ref99272038"/>
      <w:r w:rsidRPr="0082314B">
        <w:t>Панель «Кадры» в 1С</w:t>
      </w:r>
      <w:bookmarkEnd w:id="5"/>
    </w:p>
    <w:p w14:paraId="2345DA5F" w14:textId="77777777" w:rsidR="00CF71A4" w:rsidRDefault="00CF71A4" w:rsidP="00CF71A4">
      <w:pPr>
        <w:pStyle w:val="af"/>
      </w:pPr>
      <w:r>
        <w:t xml:space="preserve">Среди преимуществ можно выделить: </w:t>
      </w:r>
    </w:p>
    <w:p w14:paraId="49D74055" w14:textId="77777777" w:rsidR="00CF71A4" w:rsidRPr="00371732" w:rsidRDefault="00CF71A4" w:rsidP="00CF71A4">
      <w:pPr>
        <w:pStyle w:val="af"/>
      </w:pPr>
      <w:r>
        <w:t>- П</w:t>
      </w:r>
      <w:r w:rsidRPr="00371732">
        <w:t>оддержи</w:t>
      </w:r>
      <w:r>
        <w:t xml:space="preserve">ваются различные возможности по управлению персоналом и </w:t>
      </w:r>
      <w:r w:rsidRPr="00371732">
        <w:t>зарплатой:</w:t>
      </w:r>
      <w:r>
        <w:t xml:space="preserve"> ведение штатного расписания, ведение графиков работы и отпусков, </w:t>
      </w:r>
      <w:r w:rsidRPr="00371732">
        <w:t>уч</w:t>
      </w:r>
      <w:r>
        <w:t xml:space="preserve">ет рабочего времени сотрудников, формирование фонда оплаты труда, </w:t>
      </w:r>
      <w:r w:rsidRPr="00371732">
        <w:t>оформление приемов, пе</w:t>
      </w:r>
      <w:r>
        <w:t xml:space="preserve">реводов, увольнений сотрудников, </w:t>
      </w:r>
      <w:r w:rsidRPr="00371732">
        <w:t>от</w:t>
      </w:r>
      <w:r>
        <w:t xml:space="preserve">ражение изменений условий труда, ведение воинского учета, расчет заработной платы, </w:t>
      </w:r>
      <w:r w:rsidRPr="00371732">
        <w:t>проведение взаиморасчетов с</w:t>
      </w:r>
      <w:r>
        <w:t xml:space="preserve"> сотрудниками;</w:t>
      </w:r>
    </w:p>
    <w:p w14:paraId="61CBE434" w14:textId="77777777" w:rsidR="00CF71A4" w:rsidRDefault="00CF71A4" w:rsidP="00CF71A4">
      <w:pPr>
        <w:pStyle w:val="af"/>
      </w:pPr>
      <w:r>
        <w:t>- Существует функционал для получения</w:t>
      </w:r>
      <w:r w:rsidRPr="0082314B">
        <w:t xml:space="preserve"> унифицированных отчетных форм и внутренней аналитической отчетности</w:t>
      </w:r>
      <w:r>
        <w:t xml:space="preserve">; </w:t>
      </w:r>
    </w:p>
    <w:p w14:paraId="65FE8B3C" w14:textId="77777777" w:rsidR="00CF71A4" w:rsidRPr="00371732" w:rsidRDefault="00CF71A4" w:rsidP="00CF71A4">
      <w:pPr>
        <w:pStyle w:val="af"/>
      </w:pPr>
      <w:r>
        <w:lastRenderedPageBreak/>
        <w:t>- П</w:t>
      </w:r>
      <w:r w:rsidRPr="00371732">
        <w:t>редусмотрена возможность отразить факт прекращения (расторжения) трудового договора с сотрудником (увольнения) и оформления соответствующего приказа по унифицированной форме Т-8.</w:t>
      </w:r>
    </w:p>
    <w:p w14:paraId="71306FA9" w14:textId="77777777" w:rsidR="00CF71A4" w:rsidRDefault="00CF71A4" w:rsidP="00CF71A4">
      <w:pPr>
        <w:pStyle w:val="af"/>
      </w:pPr>
      <w:r>
        <w:t xml:space="preserve">Среди недостатков можно выделить: </w:t>
      </w:r>
    </w:p>
    <w:p w14:paraId="6A3891B1" w14:textId="77777777" w:rsidR="00CF71A4" w:rsidRDefault="00CF71A4" w:rsidP="00CF71A4">
      <w:pPr>
        <w:pStyle w:val="af"/>
      </w:pPr>
      <w:r>
        <w:t xml:space="preserve">- Для ERP изменения в «зарплатном» блоке </w:t>
      </w:r>
      <w:r w:rsidRPr="004C32F4">
        <w:t>вносятся дольше. Кроме того, само обновление для ERP выполняется сложнее,</w:t>
      </w:r>
      <w:r>
        <w:t xml:space="preserve"> требует больших затрат времени;</w:t>
      </w:r>
    </w:p>
    <w:p w14:paraId="173A1157" w14:textId="77777777" w:rsidR="00CF71A4" w:rsidRDefault="00CF71A4" w:rsidP="00CF71A4">
      <w:pPr>
        <w:pStyle w:val="af"/>
      </w:pPr>
      <w:r>
        <w:t xml:space="preserve">- </w:t>
      </w:r>
      <w:r w:rsidRPr="004C32F4">
        <w:t>В ERP есть возможность настройки доступов, но их нужно постоянно проверять (особенно после обновлений, когда риск появления уязвимостей повышается)</w:t>
      </w:r>
      <w:r>
        <w:t>;</w:t>
      </w:r>
    </w:p>
    <w:p w14:paraId="29B7E882" w14:textId="77777777" w:rsidR="00CF71A4" w:rsidRDefault="00CF71A4" w:rsidP="00CF71A4">
      <w:pPr>
        <w:pStyle w:val="af"/>
      </w:pPr>
      <w:r>
        <w:t xml:space="preserve">- Подходит для простых задач кадрового и зарплатного учета, поскольку </w:t>
      </w:r>
      <w:r w:rsidRPr="000F5F78">
        <w:t>1</w:t>
      </w:r>
      <w:proofErr w:type="gramStart"/>
      <w:r>
        <w:rPr>
          <w:lang w:val="en-US"/>
        </w:rPr>
        <w:t>C</w:t>
      </w:r>
      <w:r>
        <w:t>:</w:t>
      </w:r>
      <w:r>
        <w:rPr>
          <w:lang w:val="en-US"/>
        </w:rPr>
        <w:t>ERP</w:t>
      </w:r>
      <w:proofErr w:type="gramEnd"/>
      <w:r>
        <w:t xml:space="preserve"> используется если основные з</w:t>
      </w:r>
      <w:r w:rsidRPr="004C32F4">
        <w:t>адачи автоматизации связаны с производством</w:t>
      </w:r>
      <w:r>
        <w:t>;</w:t>
      </w:r>
    </w:p>
    <w:p w14:paraId="0F5F9C05" w14:textId="77777777" w:rsidR="00CF71A4" w:rsidRDefault="00CF71A4" w:rsidP="00CF71A4">
      <w:pPr>
        <w:pStyle w:val="af"/>
      </w:pPr>
      <w:r>
        <w:t>- Н</w:t>
      </w:r>
      <w:r w:rsidRPr="0082314B">
        <w:t>е последовательно</w:t>
      </w:r>
      <w:r>
        <w:t>е заполнение системы, отсутствие единой логике подчинения</w:t>
      </w:r>
      <w:r w:rsidRPr="0082314B">
        <w:t xml:space="preserve"> </w:t>
      </w:r>
      <w:r>
        <w:t>интерфейсу;</w:t>
      </w:r>
    </w:p>
    <w:p w14:paraId="61F128A8" w14:textId="77777777" w:rsidR="00CF71A4" w:rsidRPr="004C32F4" w:rsidRDefault="00CF71A4" w:rsidP="00CF71A4">
      <w:pPr>
        <w:pStyle w:val="af"/>
      </w:pPr>
      <w:r>
        <w:t xml:space="preserve">- </w:t>
      </w:r>
      <w:r w:rsidRPr="0082314B">
        <w:t>Значительный разброс в формах заполнения данных и в представлении информации делает невозможным использование системы для</w:t>
      </w:r>
      <w:r>
        <w:t xml:space="preserve"> неподготовленных пользователей, а значит повышаются затраты на их обучение;</w:t>
      </w:r>
    </w:p>
    <w:p w14:paraId="7BB1A1C0" w14:textId="77777777" w:rsidR="00CF71A4" w:rsidRDefault="00CF71A4" w:rsidP="00CF71A4">
      <w:pPr>
        <w:pStyle w:val="a7"/>
      </w:pPr>
      <w:r>
        <w:t xml:space="preserve"> </w:t>
      </w:r>
      <w:bookmarkStart w:id="6" w:name="_Toc99295231"/>
      <w:r>
        <w:t xml:space="preserve">Модуль Персонал в </w:t>
      </w:r>
      <w:r>
        <w:rPr>
          <w:lang w:val="en-US"/>
        </w:rPr>
        <w:t>TURBO</w:t>
      </w:r>
      <w:r w:rsidRPr="00B107E9">
        <w:t xml:space="preserve"> </w:t>
      </w:r>
      <w:r>
        <w:rPr>
          <w:lang w:val="en-US"/>
        </w:rPr>
        <w:t>ERP</w:t>
      </w:r>
      <w:r>
        <w:t xml:space="preserve">: </w:t>
      </w:r>
      <w:r>
        <w:rPr>
          <w:lang w:val="en-US"/>
        </w:rPr>
        <w:t>TURBO</w:t>
      </w:r>
      <w:r w:rsidRPr="00882D7C">
        <w:t xml:space="preserve"> </w:t>
      </w:r>
      <w:r>
        <w:rPr>
          <w:lang w:val="en-US"/>
        </w:rPr>
        <w:t>X</w:t>
      </w:r>
      <w:bookmarkEnd w:id="6"/>
    </w:p>
    <w:p w14:paraId="68973217" w14:textId="77777777" w:rsidR="00CF71A4" w:rsidRDefault="00CF71A4" w:rsidP="00CF71A4">
      <w:pPr>
        <w:pStyle w:val="af"/>
      </w:pPr>
      <w:r>
        <w:t>П</w:t>
      </w:r>
      <w:r w:rsidRPr="006059AA">
        <w:t xml:space="preserve">латформа стала следующим шагом в развитии линейки и пришла на смену платформе Турбо9. Оба поколения продуктов отвечают требованиям </w:t>
      </w:r>
      <w:proofErr w:type="spellStart"/>
      <w:r w:rsidRPr="006059AA">
        <w:t>импортозамещения</w:t>
      </w:r>
      <w:proofErr w:type="spellEnd"/>
      <w:r w:rsidRPr="006059AA">
        <w:t xml:space="preserve"> и способны работать в операционных системах </w:t>
      </w:r>
      <w:proofErr w:type="spellStart"/>
      <w:r w:rsidRPr="006059AA">
        <w:t>Linux</w:t>
      </w:r>
      <w:proofErr w:type="spellEnd"/>
      <w:r w:rsidRPr="006059AA">
        <w:t xml:space="preserve"> и </w:t>
      </w:r>
      <w:proofErr w:type="spellStart"/>
      <w:r w:rsidRPr="006059AA">
        <w:t>Windows</w:t>
      </w:r>
      <w:proofErr w:type="spellEnd"/>
      <w:r>
        <w:t xml:space="preserve">. </w:t>
      </w:r>
      <w:r w:rsidRPr="007D5A0E">
        <w:t>В ТУРБО Х сохранены основные наработки предыдущих версий и усовершенствованы механизмы представления информации, что открывает новые возможности для использования.</w:t>
      </w:r>
    </w:p>
    <w:p w14:paraId="0B699990" w14:textId="77777777" w:rsidR="00CF71A4" w:rsidRDefault="00CF71A4" w:rsidP="00CF71A4">
      <w:pPr>
        <w:pStyle w:val="af"/>
        <w:spacing w:before="240"/>
      </w:pPr>
      <w:r>
        <w:rPr>
          <w:noProof/>
        </w:rPr>
        <w:drawing>
          <wp:inline distT="0" distB="0" distL="0" distR="0" wp14:anchorId="57BC3CFA" wp14:editId="6B7C2460">
            <wp:extent cx="5048250" cy="25560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dividualCa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39" cy="25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F0CB" w14:textId="77777777" w:rsidR="00CF71A4" w:rsidRPr="00882D7C" w:rsidRDefault="00CF71A4" w:rsidP="00CF71A4">
      <w:pPr>
        <w:pStyle w:val="a4"/>
      </w:pPr>
      <w:r>
        <w:t>Интерфейс</w:t>
      </w:r>
      <w:r w:rsidRPr="00882D7C">
        <w:t xml:space="preserve"> </w:t>
      </w:r>
      <w:r>
        <w:t xml:space="preserve">модуля Персонал в </w:t>
      </w:r>
      <w:r>
        <w:rPr>
          <w:lang w:val="en-US"/>
        </w:rPr>
        <w:t>TURBO</w:t>
      </w:r>
      <w:r w:rsidRPr="00882D7C">
        <w:t xml:space="preserve"> </w:t>
      </w:r>
      <w:r>
        <w:rPr>
          <w:lang w:val="en-US"/>
        </w:rPr>
        <w:t>X</w:t>
      </w:r>
    </w:p>
    <w:p w14:paraId="23068087" w14:textId="77777777" w:rsidR="00CF71A4" w:rsidRDefault="00CF71A4" w:rsidP="00CF71A4">
      <w:pPr>
        <w:pStyle w:val="af"/>
      </w:pPr>
      <w:r>
        <w:t xml:space="preserve">Среди преимуществ можно выделить следующее: </w:t>
      </w:r>
    </w:p>
    <w:p w14:paraId="4B7D7A5B" w14:textId="77777777" w:rsidR="00CF71A4" w:rsidRDefault="00CF71A4" w:rsidP="00CF71A4">
      <w:pPr>
        <w:pStyle w:val="af"/>
      </w:pPr>
      <w:r>
        <w:lastRenderedPageBreak/>
        <w:t>- Существующий модуль Персонал в рамках предыдущей версии реализовывал часть задач, предъявляемых специалистами отдела кадров;</w:t>
      </w:r>
    </w:p>
    <w:p w14:paraId="27CBE18E" w14:textId="77777777" w:rsidR="00CF71A4" w:rsidRDefault="00CF71A4" w:rsidP="00CF71A4">
      <w:pPr>
        <w:pStyle w:val="af"/>
      </w:pPr>
      <w:r>
        <w:t>- Д</w:t>
      </w:r>
      <w:r w:rsidRPr="006F7861">
        <w:t>ля удобства пользователя в карточку сотрудника выведены журналы больничного и отпуска, расчет остатка отпуска;</w:t>
      </w:r>
    </w:p>
    <w:p w14:paraId="5398DF06" w14:textId="77777777" w:rsidR="00CF71A4" w:rsidRDefault="00CF71A4" w:rsidP="00CF71A4">
      <w:pPr>
        <w:pStyle w:val="af"/>
      </w:pPr>
      <w:r>
        <w:t>- Д</w:t>
      </w:r>
      <w:r w:rsidRPr="006F7861">
        <w:t>обавлен сервис по созданию напоминаний о праздниках и днях рождения сотрудников.</w:t>
      </w:r>
    </w:p>
    <w:p w14:paraId="2AB0CC3D" w14:textId="77777777" w:rsidR="00CF71A4" w:rsidRDefault="00CF71A4" w:rsidP="00CF71A4">
      <w:pPr>
        <w:pStyle w:val="af"/>
      </w:pPr>
      <w:r>
        <w:t>- Добавлена информация в карточку Физического лица: расшифровка данных по стажу (добавлен справочник вид стажа), расширение информации по воинской обязанности, инвалидность, образование, семья, информация о курсах и повышении квалификации;</w:t>
      </w:r>
    </w:p>
    <w:p w14:paraId="5B97F894" w14:textId="77777777" w:rsidR="00CF71A4" w:rsidRDefault="00CF71A4" w:rsidP="00CF71A4">
      <w:pPr>
        <w:pStyle w:val="af"/>
      </w:pPr>
      <w:r>
        <w:t xml:space="preserve">Среди недостатков: </w:t>
      </w:r>
    </w:p>
    <w:p w14:paraId="70283D59" w14:textId="77777777" w:rsidR="00CF71A4" w:rsidRDefault="00CF71A4" w:rsidP="00CF71A4">
      <w:pPr>
        <w:pStyle w:val="af"/>
      </w:pPr>
      <w:r>
        <w:t xml:space="preserve">- В основном предполагался ручной ввод данных. Так, например, нельзя было при заполнении печатной формы выбирать значения из справочников; </w:t>
      </w:r>
    </w:p>
    <w:p w14:paraId="52C67BA3" w14:textId="77777777" w:rsidR="00CF71A4" w:rsidRPr="00F06EF2" w:rsidRDefault="00CF71A4" w:rsidP="00CF71A4">
      <w:pPr>
        <w:pStyle w:val="af"/>
      </w:pPr>
      <w:r>
        <w:t xml:space="preserve">- Часть полей, форм печатных документов, картотек и справочников перестала отвечать требованиям текущего законодательства Российской Федерации, в связи с чем требуется их доработка. На рисунке </w:t>
      </w:r>
      <w:r>
        <w:fldChar w:fldCharType="begin"/>
      </w:r>
      <w:r>
        <w:instrText xml:space="preserve"> REF _Ref99292759 \r \h </w:instrText>
      </w:r>
      <w:r>
        <w:fldChar w:fldCharType="separate"/>
      </w:r>
      <w:r>
        <w:t>Рис. 1.4</w:t>
      </w:r>
      <w:r>
        <w:fldChar w:fldCharType="end"/>
      </w:r>
      <w:r>
        <w:t xml:space="preserve"> можно увидеть разницу между карточкой с данными о физическом лице в предыдущей версии модуля (представлена в левой части) и текущей (представлена в правой части). Для данной карточки требовалось переименование полей с указанием места рождения физического лица. </w:t>
      </w:r>
    </w:p>
    <w:p w14:paraId="2382033E" w14:textId="77777777" w:rsidR="00CF71A4" w:rsidRDefault="00CF71A4" w:rsidP="00CF71A4">
      <w:pPr>
        <w:spacing w:before="240"/>
        <w:jc w:val="center"/>
      </w:pPr>
      <w:r>
        <w:rPr>
          <w:noProof/>
        </w:rPr>
        <w:drawing>
          <wp:inline distT="0" distB="0" distL="0" distR="0" wp14:anchorId="148C63C0" wp14:editId="68DB6D60">
            <wp:extent cx="2710302" cy="2159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634"/>
                    <a:stretch/>
                  </pic:blipFill>
                  <pic:spPr bwMode="auto">
                    <a:xfrm>
                      <a:off x="0" y="0"/>
                      <a:ext cx="2737142" cy="218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FF7A8" wp14:editId="2ACCC492">
            <wp:extent cx="1883962" cy="2162175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008"/>
                    <a:stretch/>
                  </pic:blipFill>
                  <pic:spPr bwMode="auto">
                    <a:xfrm>
                      <a:off x="0" y="0"/>
                      <a:ext cx="1909677" cy="219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331FF" w14:textId="77777777" w:rsidR="00CF71A4" w:rsidRDefault="00CF71A4" w:rsidP="00CF71A4">
      <w:pPr>
        <w:pStyle w:val="a4"/>
      </w:pPr>
      <w:bookmarkStart w:id="7" w:name="_Ref99292759"/>
      <w:r>
        <w:t>Внешний вид карточки физлица до/после изменений</w:t>
      </w:r>
      <w:bookmarkEnd w:id="7"/>
    </w:p>
    <w:p w14:paraId="5461E09F" w14:textId="77777777" w:rsidR="00CF71A4" w:rsidRDefault="00CF71A4" w:rsidP="00CF71A4">
      <w:pPr>
        <w:pStyle w:val="a6"/>
      </w:pPr>
      <w:r>
        <w:t xml:space="preserve"> </w:t>
      </w:r>
      <w:bookmarkStart w:id="8" w:name="_Toc99295232"/>
      <w:r>
        <w:t>Актуальность разработки</w:t>
      </w:r>
      <w:bookmarkEnd w:id="8"/>
      <w:r w:rsidRPr="00F17EBD">
        <w:t xml:space="preserve"> </w:t>
      </w:r>
    </w:p>
    <w:p w14:paraId="49F31D8F" w14:textId="77777777" w:rsidR="00CF71A4" w:rsidRDefault="00CF71A4" w:rsidP="00D44E19">
      <w:pPr>
        <w:pStyle w:val="af"/>
      </w:pPr>
      <w:r>
        <w:t xml:space="preserve">Актуальность разрабатываемой системы состоит в том, что с учетом наличия аналогов их функциональные возможности не до конца решают задачи, которые стоят перед специалистами отдела кадров. </w:t>
      </w:r>
    </w:p>
    <w:p w14:paraId="0EC1E313" w14:textId="77777777" w:rsidR="00CF71A4" w:rsidRDefault="00CF71A4" w:rsidP="00D44E19">
      <w:pPr>
        <w:pStyle w:val="af"/>
      </w:pPr>
      <w:r>
        <w:t>Разрабатываемый модуль позволит осуществить в</w:t>
      </w:r>
      <w:r w:rsidRPr="00D71D3D">
        <w:t>едение ор</w:t>
      </w:r>
      <w:r>
        <w:t>ганизационной с</w:t>
      </w:r>
      <w:r w:rsidRPr="00D71D3D">
        <w:t xml:space="preserve">труктуры и штатного расписания, карточек сотрудников, кадрового движения на </w:t>
      </w:r>
      <w:r w:rsidRPr="00D71D3D">
        <w:lastRenderedPageBreak/>
        <w:t>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 в рамках представленной </w:t>
      </w:r>
      <w:r>
        <w:rPr>
          <w:lang w:val="en-US"/>
        </w:rPr>
        <w:t>TURBO</w:t>
      </w:r>
      <w:r w:rsidRPr="00D71D3D">
        <w:t xml:space="preserve"> </w:t>
      </w:r>
      <w:r>
        <w:rPr>
          <w:lang w:val="en-US"/>
        </w:rPr>
        <w:t>ERP</w:t>
      </w:r>
      <w:r>
        <w:t>. При этом следует отметить, что на внедрение модуля будет осуществлено с минимальными трудозатратами.</w:t>
      </w:r>
    </w:p>
    <w:p w14:paraId="3F310780" w14:textId="77777777" w:rsidR="00CF71A4" w:rsidRDefault="00CF71A4" w:rsidP="00D44E19">
      <w:pPr>
        <w:pStyle w:val="af"/>
      </w:pPr>
      <w:r>
        <w:t>П</w:t>
      </w:r>
      <w:r w:rsidRPr="00D71D3D">
        <w:t>ользовательский веб-интерфейс, разработанный совместно с лучшим европейским экспертом в области пользовательского опыта и программных и</w:t>
      </w:r>
      <w:r>
        <w:t xml:space="preserve">нтерфейсов — австрийской </w:t>
      </w:r>
      <w:proofErr w:type="spellStart"/>
      <w:r>
        <w:t>Usecon</w:t>
      </w:r>
      <w:proofErr w:type="spellEnd"/>
      <w:r w:rsidRPr="00D71D3D">
        <w:t>,</w:t>
      </w:r>
      <w:r>
        <w:t xml:space="preserve"> обладает интуитивно понятной</w:t>
      </w:r>
      <w:r w:rsidRPr="00D71D3D">
        <w:t xml:space="preserve"> навигаци</w:t>
      </w:r>
      <w:r>
        <w:t>ей</w:t>
      </w:r>
      <w:r w:rsidRPr="00D71D3D">
        <w:t xml:space="preserve"> и удобство</w:t>
      </w:r>
      <w:r>
        <w:t>м</w:t>
      </w:r>
      <w:r w:rsidRPr="00D71D3D">
        <w:t xml:space="preserve"> персонализации.</w:t>
      </w:r>
      <w:r>
        <w:t xml:space="preserve"> Разрабатываемый модуль доступен как из настольной версии приложения </w:t>
      </w:r>
      <w:r>
        <w:rPr>
          <w:lang w:val="en-US"/>
        </w:rPr>
        <w:t>TURBO</w:t>
      </w:r>
      <w:r w:rsidRPr="0090190C">
        <w:t xml:space="preserve"> </w:t>
      </w:r>
      <w:r>
        <w:rPr>
          <w:lang w:val="en-US"/>
        </w:rPr>
        <w:t>ERP</w:t>
      </w:r>
      <w:r>
        <w:t>, так и из его веб-версии.</w:t>
      </w:r>
    </w:p>
    <w:p w14:paraId="56F98ACC" w14:textId="77777777" w:rsidR="00CF71A4" w:rsidRDefault="00CF71A4" w:rsidP="00D44E19">
      <w:pPr>
        <w:pStyle w:val="af"/>
      </w:pPr>
      <w:r>
        <w:t xml:space="preserve">Существенным плюсом при внедрении может стать и наличие в организации ранее приобретенных модулей </w:t>
      </w:r>
      <w:r>
        <w:rPr>
          <w:lang w:val="en-US"/>
        </w:rPr>
        <w:t>TURBO</w:t>
      </w:r>
      <w:r w:rsidRPr="00B8462B">
        <w:t xml:space="preserve"> </w:t>
      </w:r>
      <w:r>
        <w:rPr>
          <w:lang w:val="en-US"/>
        </w:rPr>
        <w:t>ERP</w:t>
      </w:r>
      <w:r>
        <w:t>, что позволит снизить затраты на интеграцию.</w:t>
      </w:r>
    </w:p>
    <w:p w14:paraId="3E4E9105" w14:textId="77777777" w:rsidR="00CF71A4" w:rsidRPr="00B8462B" w:rsidRDefault="00CF71A4" w:rsidP="00D44E19">
      <w:pPr>
        <w:pStyle w:val="af"/>
      </w:pPr>
      <w:r>
        <w:t xml:space="preserve">Следующее преимущество, подтверждающее актуальность разработки состоит в том, что разрабатываемый модуль управления персоналом </w:t>
      </w:r>
      <w:r w:rsidRPr="00C54666">
        <w:t>полностью соответствует российскому законодательст</w:t>
      </w:r>
      <w:bookmarkStart w:id="9" w:name="_GoBack"/>
      <w:bookmarkEnd w:id="9"/>
      <w:r w:rsidRPr="00C54666">
        <w:t>ву, любые изменения мгновенно находят отражение в системе.</w:t>
      </w:r>
      <w:r>
        <w:t xml:space="preserve"> </w:t>
      </w:r>
    </w:p>
    <w:p w14:paraId="671E4FA5" w14:textId="77777777" w:rsidR="00BC6285" w:rsidRDefault="00CF71A4" w:rsidP="00D44E19">
      <w:pPr>
        <w:pStyle w:val="af"/>
      </w:pPr>
      <w:r>
        <w:t xml:space="preserve">Скорость работы в модуле управления персоналом будет повышена за счет использования </w:t>
      </w:r>
      <w:proofErr w:type="spellStart"/>
      <w:r>
        <w:t>предзаполненных</w:t>
      </w:r>
      <w:proofErr w:type="spellEnd"/>
      <w:r>
        <w:t xml:space="preserve"> при первичной установке приложения справочников, шаблонов форм.</w:t>
      </w:r>
    </w:p>
    <w:sectPr w:rsidR="00BC6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Курбатова Софья Андреевна" w:date="2022-03-28T09:21:00Z" w:initials="КСА">
    <w:p w14:paraId="0C9DD508" w14:textId="77777777" w:rsidR="00CF71A4" w:rsidRDefault="00CF71A4" w:rsidP="00CF71A4">
      <w:pPr>
        <w:pStyle w:val="af"/>
        <w:ind w:firstLine="0"/>
      </w:pPr>
      <w:r>
        <w:rPr>
          <w:rStyle w:val="af5"/>
        </w:rPr>
        <w:annotationRef/>
      </w:r>
      <w:r w:rsidRPr="00CF71A4">
        <w:rPr>
          <w:rStyle w:val="afc"/>
        </w:rPr>
        <w:t xml:space="preserve"> </w:t>
      </w:r>
      <w:hyperlink r:id="rId1" w:history="1">
        <w:r w:rsidRPr="00336341">
          <w:rPr>
            <w:rStyle w:val="afc"/>
            <w:lang w:val="en-US"/>
          </w:rPr>
          <w:t>https</w:t>
        </w:r>
        <w:r w:rsidRPr="00336341">
          <w:rPr>
            <w:rStyle w:val="afc"/>
          </w:rPr>
          <w:t>://</w:t>
        </w:r>
        <w:proofErr w:type="spellStart"/>
        <w:r w:rsidRPr="00336341">
          <w:rPr>
            <w:rStyle w:val="afc"/>
            <w:lang w:val="en-US"/>
          </w:rPr>
          <w:t>bizcase</w:t>
        </w:r>
        <w:proofErr w:type="spellEnd"/>
        <w:r w:rsidRPr="00336341">
          <w:rPr>
            <w:rStyle w:val="afc"/>
          </w:rPr>
          <w:t>.</w:t>
        </w:r>
        <w:proofErr w:type="spellStart"/>
        <w:r w:rsidRPr="00336341">
          <w:rPr>
            <w:rStyle w:val="afc"/>
            <w:lang w:val="en-US"/>
          </w:rPr>
          <w:t>ru</w:t>
        </w:r>
        <w:proofErr w:type="spellEnd"/>
        <w:r w:rsidRPr="00336341">
          <w:rPr>
            <w:rStyle w:val="afc"/>
          </w:rPr>
          <w:t>/</w:t>
        </w:r>
        <w:r w:rsidRPr="00336341">
          <w:rPr>
            <w:rStyle w:val="afc"/>
            <w:lang w:val="en-US"/>
          </w:rPr>
          <w:t>company</w:t>
        </w:r>
        <w:r w:rsidRPr="00336341">
          <w:rPr>
            <w:rStyle w:val="afc"/>
          </w:rPr>
          <w:t>/</w:t>
        </w:r>
        <w:r w:rsidRPr="00336341">
          <w:rPr>
            <w:rStyle w:val="afc"/>
            <w:lang w:val="en-US"/>
          </w:rPr>
          <w:t>blog</w:t>
        </w:r>
        <w:r w:rsidRPr="00336341">
          <w:rPr>
            <w:rStyle w:val="afc"/>
          </w:rPr>
          <w:t>/</w:t>
        </w:r>
        <w:proofErr w:type="spellStart"/>
        <w:r w:rsidRPr="00336341">
          <w:rPr>
            <w:rStyle w:val="afc"/>
            <w:lang w:val="en-US"/>
          </w:rPr>
          <w:t>vedenie</w:t>
        </w:r>
        <w:proofErr w:type="spellEnd"/>
        <w:r w:rsidRPr="00336341">
          <w:rPr>
            <w:rStyle w:val="afc"/>
          </w:rPr>
          <w:t>-</w:t>
        </w:r>
        <w:proofErr w:type="spellStart"/>
        <w:r w:rsidRPr="00336341">
          <w:rPr>
            <w:rStyle w:val="afc"/>
            <w:lang w:val="en-US"/>
          </w:rPr>
          <w:t>zarplaty</w:t>
        </w:r>
        <w:proofErr w:type="spellEnd"/>
        <w:r w:rsidRPr="00336341">
          <w:rPr>
            <w:rStyle w:val="afc"/>
          </w:rPr>
          <w:t>-</w:t>
        </w:r>
        <w:r w:rsidRPr="00336341">
          <w:rPr>
            <w:rStyle w:val="afc"/>
            <w:lang w:val="en-US"/>
          </w:rPr>
          <w:t>v</w:t>
        </w:r>
        <w:r w:rsidRPr="00336341">
          <w:rPr>
            <w:rStyle w:val="afc"/>
          </w:rPr>
          <w:t>-1</w:t>
        </w:r>
        <w:r w:rsidRPr="00336341">
          <w:rPr>
            <w:rStyle w:val="afc"/>
            <w:lang w:val="en-US"/>
          </w:rPr>
          <w:t>s</w:t>
        </w:r>
        <w:r w:rsidRPr="00336341">
          <w:rPr>
            <w:rStyle w:val="afc"/>
          </w:rPr>
          <w:t>-</w:t>
        </w:r>
        <w:proofErr w:type="spellStart"/>
        <w:r w:rsidRPr="00336341">
          <w:rPr>
            <w:rStyle w:val="afc"/>
            <w:lang w:val="en-US"/>
          </w:rPr>
          <w:t>erp</w:t>
        </w:r>
        <w:proofErr w:type="spellEnd"/>
        <w:r w:rsidRPr="00336341">
          <w:rPr>
            <w:rStyle w:val="afc"/>
          </w:rPr>
          <w:t>-</w:t>
        </w:r>
        <w:proofErr w:type="spellStart"/>
        <w:r w:rsidRPr="00336341">
          <w:rPr>
            <w:rStyle w:val="afc"/>
            <w:lang w:val="en-US"/>
          </w:rPr>
          <w:t>ili</w:t>
        </w:r>
        <w:proofErr w:type="spellEnd"/>
        <w:r w:rsidRPr="00336341">
          <w:rPr>
            <w:rStyle w:val="afc"/>
          </w:rPr>
          <w:t>-1</w:t>
        </w:r>
        <w:r w:rsidRPr="00336341">
          <w:rPr>
            <w:rStyle w:val="afc"/>
            <w:lang w:val="en-US"/>
          </w:rPr>
          <w:t>s</w:t>
        </w:r>
        <w:r w:rsidRPr="00336341">
          <w:rPr>
            <w:rStyle w:val="afc"/>
          </w:rPr>
          <w:t>-</w:t>
        </w:r>
        <w:proofErr w:type="spellStart"/>
        <w:r w:rsidRPr="00336341">
          <w:rPr>
            <w:rStyle w:val="afc"/>
            <w:lang w:val="en-US"/>
          </w:rPr>
          <w:t>zup</w:t>
        </w:r>
        <w:proofErr w:type="spellEnd"/>
        <w:r w:rsidRPr="00336341">
          <w:rPr>
            <w:rStyle w:val="afc"/>
          </w:rPr>
          <w:t>-</w:t>
        </w:r>
        <w:r w:rsidRPr="00336341">
          <w:rPr>
            <w:rStyle w:val="afc"/>
            <w:lang w:val="en-US"/>
          </w:rPr>
          <w:t>prof</w:t>
        </w:r>
        <w:r w:rsidRPr="00336341">
          <w:rPr>
            <w:rStyle w:val="afc"/>
          </w:rPr>
          <w:t>/</w:t>
        </w:r>
      </w:hyperlink>
    </w:p>
    <w:p w14:paraId="1E024C08" w14:textId="77777777" w:rsidR="00CF71A4" w:rsidRDefault="00CF71A4">
      <w:pPr>
        <w:pStyle w:val="af6"/>
      </w:pPr>
      <w:r w:rsidRPr="00CF71A4">
        <w:t>Сравнение тут было между отдельным модулем и встроенным в саму ERP ^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024C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72745FEE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AC1140D"/>
    <w:multiLevelType w:val="multilevel"/>
    <w:tmpl w:val="56242976"/>
    <w:lvl w:ilvl="0">
      <w:start w:val="1"/>
      <w:numFmt w:val="decimal"/>
      <w:pStyle w:val="a5"/>
      <w:suff w:val="nothing"/>
      <w:lvlText w:val="%1."/>
      <w:lvlJc w:val="center"/>
      <w:pPr>
        <w:ind w:left="156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6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7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8"/>
      <w:suff w:val="space"/>
      <w:lvlText w:val="Рис.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9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a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A4"/>
    <w:rsid w:val="00080BF5"/>
    <w:rsid w:val="00CF71A4"/>
    <w:rsid w:val="00D44E19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9D15"/>
  <w15:chartTrackingRefBased/>
  <w15:docId w15:val="{3F73165A-E50C-4FD7-B42E-EAB11802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CF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b"/>
    <w:next w:val="ab"/>
    <w:link w:val="10"/>
    <w:uiPriority w:val="9"/>
    <w:qFormat/>
    <w:rsid w:val="00CF7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b"/>
    <w:next w:val="ab"/>
    <w:link w:val="20"/>
    <w:uiPriority w:val="9"/>
    <w:semiHidden/>
    <w:unhideWhenUsed/>
    <w:qFormat/>
    <w:rsid w:val="00CF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customStyle="1" w:styleId="af">
    <w:name w:val="Текст работы"/>
    <w:basedOn w:val="ab"/>
    <w:link w:val="af0"/>
    <w:autoRedefine/>
    <w:qFormat/>
    <w:rsid w:val="00CF71A4"/>
    <w:pPr>
      <w:spacing w:line="360" w:lineRule="auto"/>
      <w:ind w:firstLine="709"/>
      <w:jc w:val="both"/>
    </w:pPr>
    <w:rPr>
      <w:color w:val="000000" w:themeColor="text1"/>
      <w:szCs w:val="28"/>
    </w:rPr>
  </w:style>
  <w:style w:type="paragraph" w:customStyle="1" w:styleId="a6">
    <w:name w:val="Подпункты"/>
    <w:basedOn w:val="2"/>
    <w:next w:val="af"/>
    <w:link w:val="af1"/>
    <w:qFormat/>
    <w:rsid w:val="00CF71A4"/>
    <w:pPr>
      <w:numPr>
        <w:ilvl w:val="1"/>
        <w:numId w:val="2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0">
    <w:name w:val="Текст работы Знак"/>
    <w:basedOn w:val="ac"/>
    <w:link w:val="af"/>
    <w:rsid w:val="00CF71A4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5">
    <w:name w:val="Параграфы"/>
    <w:basedOn w:val="1"/>
    <w:next w:val="a6"/>
    <w:qFormat/>
    <w:rsid w:val="00CF71A4"/>
    <w:pPr>
      <w:numPr>
        <w:numId w:val="2"/>
      </w:numPr>
      <w:tabs>
        <w:tab w:val="num" w:pos="360"/>
      </w:tabs>
      <w:ind w:left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1">
    <w:name w:val="Подпункты Знак"/>
    <w:basedOn w:val="20"/>
    <w:link w:val="a6"/>
    <w:rsid w:val="00CF71A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исунки"/>
    <w:basedOn w:val="ab"/>
    <w:next w:val="af"/>
    <w:link w:val="af2"/>
    <w:qFormat/>
    <w:rsid w:val="00CF71A4"/>
    <w:pPr>
      <w:numPr>
        <w:ilvl w:val="3"/>
        <w:numId w:val="2"/>
      </w:numPr>
      <w:spacing w:after="240"/>
      <w:jc w:val="center"/>
    </w:pPr>
    <w:rPr>
      <w:sz w:val="22"/>
      <w:szCs w:val="28"/>
    </w:rPr>
  </w:style>
  <w:style w:type="character" w:customStyle="1" w:styleId="af2">
    <w:name w:val="Рисунки Знак"/>
    <w:basedOn w:val="ac"/>
    <w:link w:val="a8"/>
    <w:rsid w:val="00CF71A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7">
    <w:name w:val="ПОДПОДПУНКТ"/>
    <w:basedOn w:val="a6"/>
    <w:next w:val="af"/>
    <w:link w:val="af3"/>
    <w:qFormat/>
    <w:rsid w:val="00CF71A4"/>
    <w:pPr>
      <w:numPr>
        <w:ilvl w:val="2"/>
      </w:numPr>
    </w:pPr>
  </w:style>
  <w:style w:type="character" w:customStyle="1" w:styleId="af3">
    <w:name w:val="ПОДПОДПУНКТ Знак"/>
    <w:basedOn w:val="af1"/>
    <w:link w:val="a7"/>
    <w:rsid w:val="00CF71A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ПРИЛОЖЕНИЯ"/>
    <w:basedOn w:val="af"/>
    <w:qFormat/>
    <w:rsid w:val="00CF71A4"/>
    <w:pPr>
      <w:numPr>
        <w:ilvl w:val="4"/>
        <w:numId w:val="2"/>
      </w:numPr>
      <w:tabs>
        <w:tab w:val="num" w:pos="360"/>
      </w:tabs>
      <w:ind w:left="0" w:firstLine="709"/>
    </w:pPr>
  </w:style>
  <w:style w:type="paragraph" w:customStyle="1" w:styleId="aa">
    <w:name w:val="РисункиПриложений"/>
    <w:basedOn w:val="a8"/>
    <w:next w:val="af"/>
    <w:qFormat/>
    <w:rsid w:val="00CF71A4"/>
    <w:pPr>
      <w:numPr>
        <w:ilvl w:val="5"/>
      </w:numPr>
      <w:tabs>
        <w:tab w:val="num" w:pos="360"/>
      </w:tabs>
    </w:pPr>
  </w:style>
  <w:style w:type="paragraph" w:customStyle="1" w:styleId="a">
    <w:name w:val="Название лабораторной"/>
    <w:basedOn w:val="1"/>
    <w:qFormat/>
    <w:rsid w:val="00CF71A4"/>
    <w:pPr>
      <w:numPr>
        <w:numId w:val="1"/>
      </w:numPr>
      <w:tabs>
        <w:tab w:val="num" w:pos="360"/>
      </w:tabs>
      <w:spacing w:before="0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4">
    <w:name w:val="Текст лабораторной Знак"/>
    <w:basedOn w:val="ac"/>
    <w:link w:val="a2"/>
    <w:locked/>
    <w:rsid w:val="00CF71A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b"/>
    <w:link w:val="af4"/>
    <w:qFormat/>
    <w:rsid w:val="00CF71A4"/>
    <w:pPr>
      <w:numPr>
        <w:ilvl w:val="3"/>
        <w:numId w:val="1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"/>
    <w:qFormat/>
    <w:rsid w:val="00CF71A4"/>
    <w:pPr>
      <w:numPr>
        <w:ilvl w:val="1"/>
        <w:numId w:val="1"/>
      </w:numPr>
      <w:tabs>
        <w:tab w:val="num" w:pos="360"/>
      </w:tabs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b"/>
    <w:next w:val="a2"/>
    <w:qFormat/>
    <w:rsid w:val="00CF71A4"/>
    <w:pPr>
      <w:numPr>
        <w:ilvl w:val="2"/>
        <w:numId w:val="1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b"/>
    <w:next w:val="a2"/>
    <w:qFormat/>
    <w:rsid w:val="00CF71A4"/>
    <w:pPr>
      <w:numPr>
        <w:ilvl w:val="5"/>
        <w:numId w:val="1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b"/>
    <w:next w:val="a2"/>
    <w:qFormat/>
    <w:rsid w:val="00CF71A4"/>
    <w:pPr>
      <w:numPr>
        <w:ilvl w:val="4"/>
        <w:numId w:val="1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customStyle="1" w:styleId="20">
    <w:name w:val="Заголовок 2 Знак"/>
    <w:basedOn w:val="ac"/>
    <w:link w:val="2"/>
    <w:uiPriority w:val="9"/>
    <w:semiHidden/>
    <w:rsid w:val="00CF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c"/>
    <w:link w:val="1"/>
    <w:uiPriority w:val="9"/>
    <w:rsid w:val="00CF71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5">
    <w:name w:val="annotation reference"/>
    <w:basedOn w:val="ac"/>
    <w:uiPriority w:val="99"/>
    <w:semiHidden/>
    <w:unhideWhenUsed/>
    <w:rsid w:val="00CF71A4"/>
    <w:rPr>
      <w:sz w:val="16"/>
      <w:szCs w:val="16"/>
    </w:rPr>
  </w:style>
  <w:style w:type="paragraph" w:styleId="af6">
    <w:name w:val="annotation text"/>
    <w:basedOn w:val="ab"/>
    <w:link w:val="af7"/>
    <w:uiPriority w:val="99"/>
    <w:semiHidden/>
    <w:unhideWhenUsed/>
    <w:rsid w:val="00CF71A4"/>
    <w:rPr>
      <w:sz w:val="20"/>
      <w:szCs w:val="20"/>
    </w:rPr>
  </w:style>
  <w:style w:type="character" w:customStyle="1" w:styleId="af7">
    <w:name w:val="Текст примечания Знак"/>
    <w:basedOn w:val="ac"/>
    <w:link w:val="af6"/>
    <w:uiPriority w:val="99"/>
    <w:semiHidden/>
    <w:rsid w:val="00CF71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F71A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F71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a">
    <w:name w:val="Balloon Text"/>
    <w:basedOn w:val="ab"/>
    <w:link w:val="afb"/>
    <w:uiPriority w:val="99"/>
    <w:semiHidden/>
    <w:unhideWhenUsed/>
    <w:rsid w:val="00CF71A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c"/>
    <w:link w:val="afa"/>
    <w:uiPriority w:val="99"/>
    <w:semiHidden/>
    <w:rsid w:val="00CF71A4"/>
    <w:rPr>
      <w:rFonts w:ascii="Segoe UI" w:eastAsia="Times New Roman" w:hAnsi="Segoe UI" w:cs="Segoe UI"/>
      <w:sz w:val="18"/>
      <w:szCs w:val="18"/>
      <w:lang w:eastAsia="ru-RU"/>
    </w:rPr>
  </w:style>
  <w:style w:type="character" w:styleId="afc">
    <w:name w:val="Hyperlink"/>
    <w:basedOn w:val="ac"/>
    <w:uiPriority w:val="99"/>
    <w:unhideWhenUsed/>
    <w:rsid w:val="00CF7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izcase.ru/company/blog/vedenie-zarplaty-v-1s-erp-ili-1s-zup-prof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2</cp:revision>
  <dcterms:created xsi:type="dcterms:W3CDTF">2022-03-28T06:21:00Z</dcterms:created>
  <dcterms:modified xsi:type="dcterms:W3CDTF">2022-03-28T06:25:00Z</dcterms:modified>
</cp:coreProperties>
</file>