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50C93" w14:textId="0C4FFD0D" w:rsidR="009662BD" w:rsidRDefault="0012787D" w:rsidP="00A276ED">
      <w:pPr>
        <w:spacing w:after="0" w:line="240" w:lineRule="auto"/>
        <w:ind w:firstLine="397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981BF9">
        <w:rPr>
          <w:rFonts w:ascii="Times New Roman" w:hAnsi="Times New Roman" w:cs="Times New Roman"/>
          <w:b/>
          <w:bCs/>
          <w:i/>
          <w:iCs/>
          <w:sz w:val="18"/>
          <w:szCs w:val="18"/>
        </w:rPr>
        <w:t>Курбатова С</w:t>
      </w:r>
      <w:r w:rsidR="007C0CE4">
        <w:rPr>
          <w:rFonts w:ascii="Times New Roman" w:hAnsi="Times New Roman" w:cs="Times New Roman"/>
          <w:b/>
          <w:bCs/>
          <w:i/>
          <w:iCs/>
          <w:sz w:val="18"/>
          <w:szCs w:val="18"/>
        </w:rPr>
        <w:t>.А</w:t>
      </w:r>
    </w:p>
    <w:p w14:paraId="41D31533" w14:textId="1C290C11" w:rsidR="009662BD" w:rsidRDefault="00A276ED" w:rsidP="00A276ED">
      <w:pPr>
        <w:spacing w:after="0" w:line="240" w:lineRule="auto"/>
        <w:ind w:firstLine="397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БГТУ им. Шухова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r w:rsidR="009662BD">
        <w:rPr>
          <w:rFonts w:ascii="Times New Roman" w:hAnsi="Times New Roman" w:cs="Times New Roman"/>
          <w:i/>
          <w:iCs/>
          <w:sz w:val="18"/>
          <w:szCs w:val="18"/>
        </w:rPr>
        <w:t>Белгород,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Россия</w:t>
      </w:r>
      <w:r w:rsidR="009662BD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2CEB3AFD" w14:textId="071081E9" w:rsidR="0012787D" w:rsidRPr="00A276ED" w:rsidRDefault="00567166" w:rsidP="00A276ED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sz w:val="20"/>
          <w:szCs w:val="18"/>
        </w:rPr>
      </w:pPr>
      <w:r w:rsidRPr="00567166">
        <w:rPr>
          <w:rFonts w:ascii="Times New Roman" w:hAnsi="Times New Roman" w:cs="Times New Roman"/>
          <w:b/>
          <w:bCs/>
          <w:sz w:val="20"/>
          <w:szCs w:val="18"/>
        </w:rPr>
        <w:t>Востребованность специалистов информационных технологий в рамках российского рынка труда</w:t>
      </w:r>
    </w:p>
    <w:p w14:paraId="23B2EB45" w14:textId="77777777" w:rsidR="009662BD" w:rsidRPr="00A276ED" w:rsidRDefault="009662BD" w:rsidP="00A276ED">
      <w:pPr>
        <w:spacing w:after="0" w:line="240" w:lineRule="auto"/>
        <w:ind w:firstLine="397"/>
        <w:jc w:val="center"/>
        <w:rPr>
          <w:rFonts w:ascii="Times New Roman" w:hAnsi="Times New Roman" w:cs="Times New Roman"/>
          <w:i/>
          <w:iCs/>
          <w:sz w:val="20"/>
          <w:szCs w:val="18"/>
        </w:rPr>
      </w:pPr>
    </w:p>
    <w:p w14:paraId="3D8B4A75" w14:textId="77777777" w:rsidR="0012787D" w:rsidRPr="00A276ED" w:rsidRDefault="0012787D" w:rsidP="00A276ED">
      <w:pPr>
        <w:spacing w:after="0" w:line="240" w:lineRule="auto"/>
        <w:ind w:firstLine="397"/>
        <w:jc w:val="center"/>
        <w:rPr>
          <w:rFonts w:ascii="Times New Roman" w:hAnsi="Times New Roman" w:cs="Times New Roman"/>
          <w:szCs w:val="20"/>
        </w:rPr>
      </w:pPr>
    </w:p>
    <w:p w14:paraId="51960696" w14:textId="4D752037" w:rsidR="003D3BC9" w:rsidRDefault="006D163F" w:rsidP="0056716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6D163F">
        <w:rPr>
          <w:rFonts w:ascii="Times New Roman" w:hAnsi="Times New Roman" w:cs="Times New Roman"/>
          <w:b/>
          <w:bCs/>
          <w:sz w:val="20"/>
          <w:szCs w:val="20"/>
        </w:rPr>
        <w:t>Введение.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5441" w:rsidRPr="001B5441">
        <w:rPr>
          <w:rFonts w:ascii="Times New Roman" w:hAnsi="Times New Roman" w:cs="Times New Roman"/>
          <w:sz w:val="20"/>
          <w:szCs w:val="20"/>
        </w:rPr>
        <w:t xml:space="preserve">Трудоустройство выпускников образовательных организаций является значимым показателем эффективности системы профессионального образования, который демонстрирует качество подготовки кадров и позволяет делать выводы о том, в какой степени система </w:t>
      </w:r>
      <w:r w:rsidR="003D3BC9">
        <w:rPr>
          <w:rFonts w:ascii="Times New Roman" w:hAnsi="Times New Roman" w:cs="Times New Roman"/>
          <w:sz w:val="20"/>
          <w:szCs w:val="20"/>
        </w:rPr>
        <w:t>высшего образования</w:t>
      </w:r>
      <w:r w:rsidR="001B5441" w:rsidRPr="001B5441">
        <w:rPr>
          <w:rFonts w:ascii="Times New Roman" w:hAnsi="Times New Roman" w:cs="Times New Roman"/>
          <w:sz w:val="20"/>
          <w:szCs w:val="20"/>
        </w:rPr>
        <w:t xml:space="preserve"> отвечает потребностям рынка труда. </w:t>
      </w:r>
    </w:p>
    <w:p w14:paraId="198FFDC7" w14:textId="03878B8D" w:rsidR="00567166" w:rsidRPr="00EC5F71" w:rsidRDefault="00567166" w:rsidP="0056716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567166">
        <w:rPr>
          <w:rFonts w:ascii="Times New Roman" w:hAnsi="Times New Roman" w:cs="Times New Roman"/>
          <w:sz w:val="20"/>
          <w:szCs w:val="20"/>
        </w:rPr>
        <w:t xml:space="preserve">Пандемия новой короновирусной инфекции </w:t>
      </w:r>
      <w:r w:rsidRPr="00567166">
        <w:rPr>
          <w:rFonts w:ascii="Times New Roman" w:hAnsi="Times New Roman" w:cs="Times New Roman"/>
          <w:sz w:val="20"/>
          <w:szCs w:val="20"/>
          <w:lang w:val="en-US"/>
        </w:rPr>
        <w:t>COVID</w:t>
      </w:r>
      <w:r w:rsidRPr="00567166">
        <w:rPr>
          <w:rFonts w:ascii="Times New Roman" w:hAnsi="Times New Roman" w:cs="Times New Roman"/>
          <w:sz w:val="20"/>
          <w:szCs w:val="20"/>
        </w:rPr>
        <w:t>-19 так или иначе отразилась на всех сферах экономики, оказав также заметное влияние и на рынок труда. Наиболее негативным моментом стал рост безработицы, в той или иной мере затронувший все регионы страны. Кроме того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67166">
        <w:rPr>
          <w:rFonts w:ascii="Times New Roman" w:hAnsi="Times New Roman" w:cs="Times New Roman"/>
          <w:sz w:val="20"/>
          <w:szCs w:val="20"/>
        </w:rPr>
        <w:t xml:space="preserve"> рынок труда в мировом масштабе ответил на пандемию COVID-19 сокращением рабочей недели, вынужденными отпусками и снижением зарплат. Но масштабы безработицы оказались меньше, чем в предыдущие кризисные периоды, в том числе благодаря программам господдержки занятости.</w:t>
      </w:r>
      <w:r>
        <w:rPr>
          <w:rFonts w:ascii="Times New Roman" w:hAnsi="Times New Roman" w:cs="Times New Roman"/>
          <w:sz w:val="20"/>
          <w:szCs w:val="20"/>
        </w:rPr>
        <w:t xml:space="preserve"> По результатам пандемии на сегодняшний д</w:t>
      </w:r>
      <w:r w:rsidR="00EC5F71">
        <w:rPr>
          <w:rFonts w:ascii="Times New Roman" w:hAnsi="Times New Roman" w:cs="Times New Roman"/>
          <w:sz w:val="20"/>
          <w:szCs w:val="20"/>
        </w:rPr>
        <w:t xml:space="preserve">ень можно сказать, что в связи с необходимостью перехода бизнеса в онлайн формат, возросла потребность в специалистах </w:t>
      </w:r>
      <w:r w:rsidR="00EC5F71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="00EC5F71">
        <w:rPr>
          <w:rFonts w:ascii="Times New Roman" w:hAnsi="Times New Roman" w:cs="Times New Roman"/>
          <w:sz w:val="20"/>
          <w:szCs w:val="20"/>
        </w:rPr>
        <w:t xml:space="preserve">-сферы. </w:t>
      </w:r>
    </w:p>
    <w:p w14:paraId="4F949669" w14:textId="5BBB7B72" w:rsidR="00F64EC6" w:rsidRDefault="00EC5F71" w:rsidP="00F64EC6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Обзор состояния рынка</w:t>
      </w:r>
      <w:r w:rsidR="00085B40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7D0981">
        <w:rPr>
          <w:rFonts w:ascii="Times New Roman" w:hAnsi="Times New Roman" w:cs="Times New Roman"/>
          <w:bCs/>
          <w:sz w:val="20"/>
          <w:szCs w:val="20"/>
        </w:rPr>
        <w:t xml:space="preserve">С </w:t>
      </w:r>
      <w:r w:rsidRPr="00EC5F71">
        <w:rPr>
          <w:rFonts w:ascii="Times New Roman" w:hAnsi="Times New Roman" w:cs="Times New Roman"/>
          <w:bCs/>
          <w:sz w:val="20"/>
          <w:szCs w:val="20"/>
        </w:rPr>
        <w:t>самого начала пандемии компаниям понадоби</w:t>
      </w:r>
      <w:r>
        <w:rPr>
          <w:rFonts w:ascii="Times New Roman" w:hAnsi="Times New Roman" w:cs="Times New Roman"/>
          <w:bCs/>
          <w:sz w:val="20"/>
          <w:szCs w:val="20"/>
        </w:rPr>
        <w:t>лось наличие IT-специалистов поскольку</w:t>
      </w:r>
      <w:r w:rsidRPr="00EC5F71">
        <w:rPr>
          <w:rFonts w:ascii="Times New Roman" w:hAnsi="Times New Roman" w:cs="Times New Roman"/>
          <w:bCs/>
          <w:sz w:val="20"/>
          <w:szCs w:val="20"/>
        </w:rPr>
        <w:t xml:space="preserve"> единственным каналом</w:t>
      </w:r>
      <w:r>
        <w:rPr>
          <w:rFonts w:ascii="Times New Roman" w:hAnsi="Times New Roman" w:cs="Times New Roman"/>
          <w:bCs/>
          <w:sz w:val="20"/>
          <w:szCs w:val="20"/>
        </w:rPr>
        <w:t xml:space="preserve"> продаж для многих бизнесов стали интернет-площадки. </w:t>
      </w:r>
      <w:r w:rsidRPr="00EC5F71">
        <w:rPr>
          <w:rFonts w:ascii="Times New Roman" w:hAnsi="Times New Roman" w:cs="Times New Roman"/>
          <w:bCs/>
          <w:sz w:val="20"/>
          <w:szCs w:val="20"/>
        </w:rPr>
        <w:t>Рынок кадров был деф</w:t>
      </w:r>
      <w:r>
        <w:rPr>
          <w:rFonts w:ascii="Times New Roman" w:hAnsi="Times New Roman" w:cs="Times New Roman"/>
          <w:bCs/>
          <w:sz w:val="20"/>
          <w:szCs w:val="20"/>
        </w:rPr>
        <w:t>ицитным еще задолго до пандемии</w:t>
      </w:r>
      <w:r w:rsidRPr="00EC5F71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Взрывной рост </w:t>
      </w:r>
      <w:r w:rsidR="00085B40">
        <w:rPr>
          <w:rFonts w:ascii="Times New Roman" w:hAnsi="Times New Roman" w:cs="Times New Roman"/>
          <w:bCs/>
          <w:sz w:val="20"/>
          <w:szCs w:val="20"/>
        </w:rPr>
        <w:t>ч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>исла и кадровой структуры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>организаций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85B40">
        <w:rPr>
          <w:rFonts w:ascii="Times New Roman" w:hAnsi="Times New Roman" w:cs="Times New Roman"/>
          <w:bCs/>
          <w:sz w:val="20"/>
          <w:szCs w:val="20"/>
        </w:rPr>
        <w:t>для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 xml:space="preserve"> предоставляющих различного рода веб-услуги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 стал наблюдаться с середины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 xml:space="preserve"> 2010-х годов, за счет быстрого роста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 интернет-рынков [</w:t>
      </w:r>
      <w:r w:rsidR="00085B40">
        <w:rPr>
          <w:rFonts w:ascii="Times New Roman" w:hAnsi="Times New Roman" w:cs="Times New Roman"/>
          <w:bCs/>
          <w:sz w:val="20"/>
          <w:szCs w:val="20"/>
        </w:rPr>
        <w:t>2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>]. Значительная доля кадров в таких организациях имеет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>специализацию в области интернет-маркетинга, что выделяет их из числа специалистов,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>производящих продукты или предоставляющих услуги в области информационных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>технологий. В целях оценки потребности в кадрах для цифровой экономики потребность в</w:t>
      </w:r>
      <w:r w:rsidR="00085B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85B40" w:rsidRPr="00AF42AC">
        <w:rPr>
          <w:rFonts w:ascii="Times New Roman" w:hAnsi="Times New Roman" w:cs="Times New Roman"/>
          <w:bCs/>
          <w:sz w:val="20"/>
          <w:szCs w:val="20"/>
        </w:rPr>
        <w:t>таких специалистах следует оценивать отдельно.</w:t>
      </w:r>
    </w:p>
    <w:p w14:paraId="6D67C13E" w14:textId="77777777" w:rsidR="00001EC0" w:rsidRDefault="00F64EC6" w:rsidP="00F64EC6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64EC6">
        <w:rPr>
          <w:rFonts w:ascii="Times New Roman" w:hAnsi="Times New Roman" w:cs="Times New Roman"/>
          <w:bCs/>
          <w:sz w:val="20"/>
          <w:szCs w:val="20"/>
        </w:rPr>
        <w:t>Российская ассоциация электронных коммуникаций (РАЭК)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679CC">
        <w:rPr>
          <w:rFonts w:ascii="Times New Roman" w:hAnsi="Times New Roman" w:cs="Times New Roman"/>
          <w:bCs/>
          <w:sz w:val="20"/>
          <w:szCs w:val="20"/>
        </w:rPr>
        <w:t>с</w:t>
      </w:r>
      <w:r w:rsidRPr="00F64EC6">
        <w:rPr>
          <w:rFonts w:ascii="Times New Roman" w:hAnsi="Times New Roman" w:cs="Times New Roman"/>
          <w:bCs/>
          <w:sz w:val="20"/>
          <w:szCs w:val="20"/>
        </w:rPr>
        <w:t>овместно с Национальным исследовательским университетом «Высшая школа экономики» и Microsoft в России провели исследование влияния событий весны 2020 года — пандемии COVID-19 и таких ее последствий, как массовая самоизоляция, изменение форматов взаимодействия и структуры потребления, на российский бизнес</w:t>
      </w:r>
      <w:r w:rsidR="001068F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068F9" w:rsidRPr="001068F9">
        <w:rPr>
          <w:rFonts w:ascii="Times New Roman" w:hAnsi="Times New Roman" w:cs="Times New Roman"/>
          <w:bCs/>
          <w:sz w:val="20"/>
          <w:szCs w:val="20"/>
        </w:rPr>
        <w:t>[3]</w:t>
      </w:r>
      <w:r w:rsidRPr="00F64EC6">
        <w:rPr>
          <w:rFonts w:ascii="Times New Roman" w:hAnsi="Times New Roman" w:cs="Times New Roman"/>
          <w:bCs/>
          <w:sz w:val="20"/>
          <w:szCs w:val="20"/>
        </w:rPr>
        <w:t>.</w:t>
      </w:r>
      <w:r w:rsidR="00D679CC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811C4B2" w14:textId="1997E9F9" w:rsidR="00F64EC6" w:rsidRDefault="00D679CC" w:rsidP="00F64EC6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По результатам исследования было выяснено, что </w:t>
      </w:r>
      <w:r w:rsidRPr="00D679CC">
        <w:rPr>
          <w:rFonts w:ascii="Times New Roman" w:hAnsi="Times New Roman" w:cs="Times New Roman"/>
          <w:bCs/>
          <w:sz w:val="20"/>
          <w:szCs w:val="20"/>
        </w:rPr>
        <w:t>47% респондентов считают, что дистанционный формат работы станет одним из общепринятых форматов занятости. Важнейшей составляющей адаптации бизнеса к новым условиям становятся цифровые инструменты и технологии. 23% участников исследования считают, что распространение информационных технологий и дальнейшая цифровизация различных аспектов человеческой жизнедеятельности являются главными аспектами тех изменений, которые мы наблюдаем сегодня</w:t>
      </w:r>
      <w:r>
        <w:rPr>
          <w:rFonts w:ascii="Times New Roman" w:hAnsi="Times New Roman" w:cs="Times New Roman"/>
          <w:bCs/>
          <w:sz w:val="20"/>
          <w:szCs w:val="20"/>
        </w:rPr>
        <w:t xml:space="preserve">. В связи с чем можно предложить, что возрастет и потребность в специалистах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IT</w:t>
      </w:r>
      <w:r>
        <w:rPr>
          <w:rFonts w:ascii="Times New Roman" w:hAnsi="Times New Roman" w:cs="Times New Roman"/>
          <w:bCs/>
          <w:sz w:val="20"/>
          <w:szCs w:val="20"/>
        </w:rPr>
        <w:t>-сферы. Респонденты исследования также отмечали высокую востребованность и ряда таких технологий как автоматизация бизнес-процессов, облачных технологий</w:t>
      </w:r>
      <w:r w:rsidR="00001EC0">
        <w:rPr>
          <w:rFonts w:ascii="Times New Roman" w:hAnsi="Times New Roman" w:cs="Times New Roman"/>
          <w:bCs/>
          <w:sz w:val="20"/>
          <w:szCs w:val="20"/>
        </w:rPr>
        <w:t xml:space="preserve"> (см. рисунок 1)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0CCF9B44" w14:textId="77777777" w:rsidR="00001EC0" w:rsidRDefault="00001EC0" w:rsidP="00F64EC6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01EC0">
        <w:rPr>
          <w:rFonts w:ascii="Times New Roman" w:hAnsi="Times New Roman" w:cs="Times New Roman"/>
          <w:bCs/>
          <w:sz w:val="20"/>
          <w:szCs w:val="20"/>
        </w:rPr>
        <w:t xml:space="preserve">Ускорение цифровизации, внедрение новых цифровых инструментов и изменение форматов работы требуют от сотрудников развития навыков, которые позволят им оставаться востребованными в пост-коронавирусной реальности. По мнению 16% участников исследования, недостаток компетенций у сотрудников является основным барьером для использования цифровых инструментов. </w:t>
      </w:r>
    </w:p>
    <w:p w14:paraId="73F7B811" w14:textId="13842924" w:rsidR="00001EC0" w:rsidRPr="00D679CC" w:rsidRDefault="00001EC0" w:rsidP="00F64EC6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01EC0">
        <w:rPr>
          <w:rFonts w:ascii="Times New Roman" w:hAnsi="Times New Roman" w:cs="Times New Roman"/>
          <w:bCs/>
          <w:sz w:val="20"/>
          <w:szCs w:val="20"/>
        </w:rPr>
        <w:t>Скорость и глубина происходящих изменений подчеркивают необходимость развития соответствующих навыков - как использования цифровых инструментов и технологий, так и способности к самоорганизации, умению быстро адаптироваться к изменяющимся условиям, способности выстраивать эффективную коммуникацию. В этой связи многие предприятия и компании становятся перед необходимостью начать процесс переквалификации (reskilling) своих сотрудников, чтобы сохранить конкурентоспособность в быстро меняющихся условиях.</w:t>
      </w:r>
    </w:p>
    <w:p w14:paraId="2514C3C7" w14:textId="75FC15AF" w:rsidR="00F64EC6" w:rsidRDefault="00F64EC6" w:rsidP="00001EC0">
      <w:pPr>
        <w:spacing w:before="240" w:after="0" w:line="240" w:lineRule="auto"/>
        <w:ind w:firstLine="397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eastAsia="ru-RU"/>
        </w:rPr>
        <w:drawing>
          <wp:inline distT="0" distB="0" distL="0" distR="0" wp14:anchorId="62D8D4EE" wp14:editId="7BC2F509">
            <wp:extent cx="3487003" cy="1644015"/>
            <wp:effectExtent l="0" t="0" r="18415" b="1333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3DBB3A" w14:textId="5999F523" w:rsidR="00F64EC6" w:rsidRPr="00F64EC6" w:rsidRDefault="001068F9" w:rsidP="001068F9">
      <w:pPr>
        <w:spacing w:line="240" w:lineRule="auto"/>
        <w:ind w:firstLine="397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 1. Востребованность технологий</w:t>
      </w:r>
    </w:p>
    <w:p w14:paraId="7CD82C77" w14:textId="77777777" w:rsidR="00001EC0" w:rsidRDefault="00001EC0" w:rsidP="00001EC0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D3BC9">
        <w:rPr>
          <w:rFonts w:ascii="Times New Roman" w:hAnsi="Times New Roman" w:cs="Times New Roman"/>
          <w:bCs/>
          <w:sz w:val="20"/>
          <w:szCs w:val="20"/>
        </w:rPr>
        <w:lastRenderedPageBreak/>
        <w:t>Региональный разрез спроса на специалистов в ИТ-сфере является объектом регулярных исследований заинтересованных сторон. Компания Accenture в сентябре 2019 г. опубликовала обзор кадрового потенциала регионов России в сфере ИКТ «ИТ Skills Index». В него вошли 18 городов (за исключением Москвы и Санкт-Петербурга)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3D3BC9">
        <w:rPr>
          <w:rFonts w:ascii="Times New Roman" w:hAnsi="Times New Roman" w:cs="Times New Roman"/>
          <w:bCs/>
          <w:sz w:val="20"/>
          <w:szCs w:val="20"/>
        </w:rPr>
        <w:t>[</w:t>
      </w:r>
      <w:r>
        <w:rPr>
          <w:rFonts w:ascii="Times New Roman" w:hAnsi="Times New Roman" w:cs="Times New Roman"/>
          <w:bCs/>
          <w:sz w:val="20"/>
          <w:szCs w:val="20"/>
        </w:rPr>
        <w:t>1</w:t>
      </w:r>
      <w:r w:rsidRPr="003D3BC9">
        <w:rPr>
          <w:rFonts w:ascii="Times New Roman" w:hAnsi="Times New Roman" w:cs="Times New Roman"/>
          <w:bCs/>
          <w:sz w:val="20"/>
          <w:szCs w:val="20"/>
        </w:rPr>
        <w:t xml:space="preserve">]. Специалисты Accenture сравнивали регионы России по трем показателям: </w:t>
      </w:r>
    </w:p>
    <w:p w14:paraId="0C2EC380" w14:textId="009BC18E" w:rsidR="00001EC0" w:rsidRDefault="00001EC0" w:rsidP="00001EC0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1.</w:t>
      </w:r>
      <w:r w:rsidR="00236A72">
        <w:rPr>
          <w:rFonts w:ascii="Times New Roman" w:hAnsi="Times New Roman" w:cs="Times New Roman"/>
          <w:bCs/>
          <w:sz w:val="20"/>
          <w:szCs w:val="20"/>
        </w:rPr>
        <w:t xml:space="preserve"> П</w:t>
      </w:r>
      <w:r w:rsidRPr="003D3BC9">
        <w:rPr>
          <w:rFonts w:ascii="Times New Roman" w:hAnsi="Times New Roman" w:cs="Times New Roman"/>
          <w:bCs/>
          <w:sz w:val="20"/>
          <w:szCs w:val="20"/>
        </w:rPr>
        <w:t xml:space="preserve">одготовка ИТ-специалистов; </w:t>
      </w:r>
    </w:p>
    <w:p w14:paraId="790EB91F" w14:textId="24407BA6" w:rsidR="00001EC0" w:rsidRDefault="00001EC0" w:rsidP="00001EC0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2.</w:t>
      </w:r>
      <w:r w:rsidR="00236A72">
        <w:rPr>
          <w:rFonts w:ascii="Times New Roman" w:hAnsi="Times New Roman" w:cs="Times New Roman"/>
          <w:bCs/>
          <w:sz w:val="20"/>
          <w:szCs w:val="20"/>
        </w:rPr>
        <w:t xml:space="preserve"> Р</w:t>
      </w:r>
      <w:r w:rsidRPr="003D3BC9">
        <w:rPr>
          <w:rFonts w:ascii="Times New Roman" w:hAnsi="Times New Roman" w:cs="Times New Roman"/>
          <w:bCs/>
          <w:sz w:val="20"/>
          <w:szCs w:val="20"/>
        </w:rPr>
        <w:t xml:space="preserve">ынок ИТ-кадров; </w:t>
      </w:r>
    </w:p>
    <w:p w14:paraId="44E0E03C" w14:textId="66993035" w:rsidR="00001EC0" w:rsidRPr="003D3BC9" w:rsidRDefault="00001EC0" w:rsidP="00001EC0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3.</w:t>
      </w:r>
      <w:r w:rsidR="00236A72">
        <w:rPr>
          <w:rFonts w:ascii="Times New Roman" w:hAnsi="Times New Roman" w:cs="Times New Roman"/>
          <w:bCs/>
          <w:sz w:val="20"/>
          <w:szCs w:val="20"/>
        </w:rPr>
        <w:t xml:space="preserve"> С</w:t>
      </w:r>
      <w:r w:rsidRPr="003D3BC9">
        <w:rPr>
          <w:rFonts w:ascii="Times New Roman" w:hAnsi="Times New Roman" w:cs="Times New Roman"/>
          <w:bCs/>
          <w:sz w:val="20"/>
          <w:szCs w:val="20"/>
        </w:rPr>
        <w:t>прос на них со стороны компаний-работодателей. Каждый из трех показателей формировался на основе ряда характеристик.</w:t>
      </w:r>
    </w:p>
    <w:p w14:paraId="02072EF3" w14:textId="77777777" w:rsidR="00001EC0" w:rsidRDefault="00001EC0" w:rsidP="00001EC0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D3BC9">
        <w:rPr>
          <w:rFonts w:ascii="Times New Roman" w:hAnsi="Times New Roman" w:cs="Times New Roman"/>
          <w:bCs/>
          <w:sz w:val="20"/>
          <w:szCs w:val="20"/>
        </w:rPr>
        <w:t xml:space="preserve">По результатам </w:t>
      </w:r>
      <w:r>
        <w:rPr>
          <w:rFonts w:ascii="Times New Roman" w:hAnsi="Times New Roman" w:cs="Times New Roman"/>
          <w:bCs/>
          <w:sz w:val="20"/>
          <w:szCs w:val="20"/>
        </w:rPr>
        <w:t>составленного рейтинга</w:t>
      </w:r>
      <w:r w:rsidRPr="003D3BC9">
        <w:rPr>
          <w:rFonts w:ascii="Times New Roman" w:hAnsi="Times New Roman" w:cs="Times New Roman"/>
          <w:bCs/>
          <w:sz w:val="20"/>
          <w:szCs w:val="20"/>
        </w:rPr>
        <w:t xml:space="preserve"> городов в группу топ-5 вошли Ростов-на-Дону, Казань, Самара, Челябинск и Воронеж. Все эти города, с одной стороны, характеризуются высоким промышленным потенциалом, а с другой - отличной базой профильного высшего образования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73A8CEC6" w14:textId="58A2EF9F" w:rsidR="00EC5F71" w:rsidRDefault="00EC5F71" w:rsidP="00F42695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C5F71">
        <w:rPr>
          <w:rFonts w:ascii="Times New Roman" w:hAnsi="Times New Roman" w:cs="Times New Roman"/>
          <w:bCs/>
          <w:sz w:val="20"/>
          <w:szCs w:val="20"/>
        </w:rPr>
        <w:t xml:space="preserve">Большинство технологических компаний, опрошенных Forbes, повысили зарплаты IT-специалистам в 2021 году. Среди них — Mail.ru Group, «Лаборатория Касперского», «Мегаплан», «Самокат», Joom и SkyEng. HeadHunter собирается проиндексировать зарплаты </w:t>
      </w:r>
      <w:r w:rsidR="001B5441">
        <w:rPr>
          <w:rFonts w:ascii="Times New Roman" w:hAnsi="Times New Roman" w:cs="Times New Roman"/>
          <w:bCs/>
          <w:sz w:val="20"/>
          <w:szCs w:val="20"/>
        </w:rPr>
        <w:t xml:space="preserve">техническим специалистам </w:t>
      </w:r>
      <w:r w:rsidR="001B5441">
        <w:rPr>
          <w:rFonts w:ascii="Times New Roman" w:hAnsi="Times New Roman" w:cs="Times New Roman"/>
          <w:bCs/>
          <w:sz w:val="20"/>
          <w:szCs w:val="20"/>
          <w:lang w:val="en-US"/>
        </w:rPr>
        <w:t>IT</w:t>
      </w:r>
      <w:r w:rsidR="001B5441">
        <w:rPr>
          <w:rFonts w:ascii="Times New Roman" w:hAnsi="Times New Roman" w:cs="Times New Roman"/>
          <w:bCs/>
          <w:sz w:val="20"/>
          <w:szCs w:val="20"/>
        </w:rPr>
        <w:t xml:space="preserve">-сферы </w:t>
      </w:r>
      <w:r w:rsidRPr="00EC5F71">
        <w:rPr>
          <w:rFonts w:ascii="Times New Roman" w:hAnsi="Times New Roman" w:cs="Times New Roman"/>
          <w:bCs/>
          <w:sz w:val="20"/>
          <w:szCs w:val="20"/>
        </w:rPr>
        <w:t>в ближайшее время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B5441">
        <w:rPr>
          <w:rFonts w:ascii="Times New Roman" w:hAnsi="Times New Roman" w:cs="Times New Roman"/>
          <w:bCs/>
          <w:sz w:val="20"/>
          <w:szCs w:val="20"/>
        </w:rPr>
        <w:t>[</w:t>
      </w:r>
      <w:r w:rsidR="001068F9">
        <w:rPr>
          <w:rFonts w:ascii="Times New Roman" w:hAnsi="Times New Roman" w:cs="Times New Roman"/>
          <w:bCs/>
          <w:sz w:val="20"/>
          <w:szCs w:val="20"/>
        </w:rPr>
        <w:t>4</w:t>
      </w:r>
      <w:r w:rsidRPr="001B5441">
        <w:rPr>
          <w:rFonts w:ascii="Times New Roman" w:hAnsi="Times New Roman" w:cs="Times New Roman"/>
          <w:bCs/>
          <w:sz w:val="20"/>
          <w:szCs w:val="20"/>
        </w:rPr>
        <w:t>]</w:t>
      </w:r>
      <w:r w:rsidRPr="00EC5F71">
        <w:rPr>
          <w:rFonts w:ascii="Times New Roman" w:hAnsi="Times New Roman" w:cs="Times New Roman"/>
          <w:bCs/>
          <w:sz w:val="20"/>
          <w:szCs w:val="20"/>
        </w:rPr>
        <w:t>. Эти компании регулярно пересматривают зарплаты технологических специалистов один-два раза в год, некоторые принимают решение после обсуждения результатов работы сотрудника.</w:t>
      </w:r>
      <w:r w:rsidR="001B5441">
        <w:rPr>
          <w:rFonts w:ascii="Times New Roman" w:hAnsi="Times New Roman" w:cs="Times New Roman"/>
          <w:bCs/>
          <w:sz w:val="20"/>
          <w:szCs w:val="20"/>
        </w:rPr>
        <w:t xml:space="preserve"> Кроме того</w:t>
      </w:r>
      <w:r w:rsidR="000D7A2B">
        <w:rPr>
          <w:rFonts w:ascii="Times New Roman" w:hAnsi="Times New Roman" w:cs="Times New Roman"/>
          <w:bCs/>
          <w:sz w:val="20"/>
          <w:szCs w:val="20"/>
        </w:rPr>
        <w:t>,</w:t>
      </w:r>
      <w:r w:rsidR="001B5441">
        <w:rPr>
          <w:rFonts w:ascii="Times New Roman" w:hAnsi="Times New Roman" w:cs="Times New Roman"/>
          <w:bCs/>
          <w:sz w:val="20"/>
          <w:szCs w:val="20"/>
        </w:rPr>
        <w:t xml:space="preserve"> перестало иметь значение и местоположение сотрудника. </w:t>
      </w:r>
    </w:p>
    <w:p w14:paraId="309C2E1C" w14:textId="7CE63DC4" w:rsidR="00E61C79" w:rsidRPr="00E61C79" w:rsidRDefault="00F42695" w:rsidP="00DE48FE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42695">
        <w:rPr>
          <w:rFonts w:ascii="Times New Roman" w:hAnsi="Times New Roman" w:cs="Times New Roman"/>
          <w:b/>
          <w:bCs/>
          <w:sz w:val="20"/>
          <w:szCs w:val="20"/>
        </w:rPr>
        <w:t xml:space="preserve">Перспективы для </w:t>
      </w:r>
      <w:r w:rsidRPr="00F42695">
        <w:rPr>
          <w:rFonts w:ascii="Times New Roman" w:hAnsi="Times New Roman" w:cs="Times New Roman"/>
          <w:b/>
          <w:bCs/>
          <w:sz w:val="20"/>
          <w:szCs w:val="20"/>
          <w:lang w:val="en-US"/>
        </w:rPr>
        <w:t>IT</w:t>
      </w:r>
      <w:r w:rsidRPr="00F42695">
        <w:rPr>
          <w:rFonts w:ascii="Times New Roman" w:hAnsi="Times New Roman" w:cs="Times New Roman"/>
          <w:b/>
          <w:bCs/>
          <w:sz w:val="20"/>
          <w:szCs w:val="20"/>
        </w:rPr>
        <w:t>-специалистов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E61C79">
        <w:rPr>
          <w:rFonts w:ascii="Times New Roman" w:hAnsi="Times New Roman" w:cs="Times New Roman"/>
          <w:bCs/>
          <w:sz w:val="20"/>
          <w:szCs w:val="20"/>
        </w:rPr>
        <w:t xml:space="preserve">В первую очередь следует отметить, что обладатель диплома бакалавра в сфере информационных технологий, может работать разработчиком и администратором баз данных, специалистом в сфере цифрового видео и анимации, программистом. </w:t>
      </w:r>
    </w:p>
    <w:p w14:paraId="7DCF9547" w14:textId="619D559B" w:rsidR="00F42695" w:rsidRDefault="00F42695" w:rsidP="00DE48FE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42695">
        <w:rPr>
          <w:rFonts w:ascii="Times New Roman" w:hAnsi="Times New Roman" w:cs="Times New Roman"/>
          <w:bCs/>
          <w:sz w:val="20"/>
          <w:szCs w:val="20"/>
        </w:rPr>
        <w:t>Перспективная потребность цифровой экономики в ИТ-кадрах в горизонте 2024 года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2695">
        <w:rPr>
          <w:rFonts w:ascii="Times New Roman" w:hAnsi="Times New Roman" w:cs="Times New Roman"/>
          <w:bCs/>
          <w:sz w:val="20"/>
          <w:szCs w:val="20"/>
        </w:rPr>
        <w:t>обусловлена следующими основными факторами: необходимостью поступательного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2695">
        <w:rPr>
          <w:rFonts w:ascii="Times New Roman" w:hAnsi="Times New Roman" w:cs="Times New Roman"/>
          <w:bCs/>
          <w:sz w:val="20"/>
          <w:szCs w:val="20"/>
        </w:rPr>
        <w:t>развития численности кадровой инфраструктуры в базовых сегментах ИТ-отрасли,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2695">
        <w:rPr>
          <w:rFonts w:ascii="Times New Roman" w:hAnsi="Times New Roman" w:cs="Times New Roman"/>
          <w:bCs/>
          <w:sz w:val="20"/>
          <w:szCs w:val="20"/>
        </w:rPr>
        <w:t>значительным развитием численности кадров, обеспечивающих развитие технологий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2695">
        <w:rPr>
          <w:rFonts w:ascii="Times New Roman" w:hAnsi="Times New Roman" w:cs="Times New Roman"/>
          <w:bCs/>
          <w:sz w:val="20"/>
          <w:szCs w:val="20"/>
        </w:rPr>
        <w:t>искусственного интеллекта, интернета вещей (как для бытовых целей, так и для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2695">
        <w:rPr>
          <w:rFonts w:ascii="Times New Roman" w:hAnsi="Times New Roman" w:cs="Times New Roman"/>
          <w:bCs/>
          <w:sz w:val="20"/>
          <w:szCs w:val="20"/>
        </w:rPr>
        <w:t>промышленности), и цифровую трансформацию различных отраслей экономики. При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2695">
        <w:rPr>
          <w:rFonts w:ascii="Times New Roman" w:hAnsi="Times New Roman" w:cs="Times New Roman"/>
          <w:bCs/>
          <w:sz w:val="20"/>
          <w:szCs w:val="20"/>
        </w:rPr>
        <w:t>этом прогнозируемый стремительный рост рынка интернета вещей в 2-3 раза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рост спроса на технологии искусственного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интеллекта, означающий повышенный спрос на соответствующих специалистов во всех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 xml:space="preserve">сегментах ИТ-индустрии в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lastRenderedPageBreak/>
        <w:t>объеме до 10 тыс. специалистов в год, и вероятный сценарий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усиления цифровой трансформации предприятий различных отраслей в 2 раза – до 80 тыс.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ИТ-специалистов в год, приведет к дополнительной совокупной потребности 95 тыс. ИТ</w:t>
      </w:r>
      <w:r w:rsidR="008B7168">
        <w:rPr>
          <w:rFonts w:ascii="Times New Roman" w:hAnsi="Times New Roman" w:cs="Times New Roman"/>
          <w:bCs/>
          <w:sz w:val="20"/>
          <w:szCs w:val="20"/>
        </w:rPr>
        <w:t>-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специалистов в год, из которых не менее 70 тыс. – специалисты высшего уровня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квалификации. С учетом этого общая годовая потребность в высококвалифицированных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ИКТ-кадрах к 2024 году увеличится на четверть и достигнет значения 290-300 тыс.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человек в год</w:t>
      </w:r>
      <w:r w:rsidR="00DE48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[5]</w:t>
      </w:r>
      <w:r w:rsidR="00DE48FE" w:rsidRPr="00DE48FE">
        <w:rPr>
          <w:rFonts w:ascii="Times New Roman" w:hAnsi="Times New Roman" w:cs="Times New Roman"/>
          <w:bCs/>
          <w:sz w:val="20"/>
          <w:szCs w:val="20"/>
        </w:rPr>
        <w:t>.</w:t>
      </w:r>
    </w:p>
    <w:p w14:paraId="58DCFB29" w14:textId="1DA3AB49" w:rsidR="00E61C79" w:rsidRDefault="008B7168" w:rsidP="00F62B9D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По данным крупнейшей российской компании в сфере интернет-рекрутинга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HeadHunter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62B9D" w:rsidRPr="00F62B9D">
        <w:rPr>
          <w:rFonts w:ascii="Times New Roman" w:hAnsi="Times New Roman" w:cs="Times New Roman"/>
          <w:bCs/>
          <w:sz w:val="20"/>
          <w:szCs w:val="20"/>
        </w:rPr>
        <w:t>общее количество вакан</w:t>
      </w:r>
      <w:r w:rsidR="00F62B9D">
        <w:rPr>
          <w:rFonts w:ascii="Times New Roman" w:hAnsi="Times New Roman" w:cs="Times New Roman"/>
          <w:bCs/>
          <w:sz w:val="20"/>
          <w:szCs w:val="20"/>
        </w:rPr>
        <w:t>сий в профессиональных областях, рассчитанное</w:t>
      </w:r>
      <w:r w:rsidR="00F62B9D" w:rsidRPr="00F62B9D">
        <w:rPr>
          <w:rFonts w:ascii="Times New Roman" w:hAnsi="Times New Roman" w:cs="Times New Roman"/>
          <w:bCs/>
          <w:sz w:val="20"/>
          <w:szCs w:val="20"/>
        </w:rPr>
        <w:t xml:space="preserve"> за текущий месяц относительно та</w:t>
      </w:r>
      <w:r w:rsidR="00F62B9D">
        <w:rPr>
          <w:rFonts w:ascii="Times New Roman" w:hAnsi="Times New Roman" w:cs="Times New Roman"/>
          <w:bCs/>
          <w:sz w:val="20"/>
          <w:szCs w:val="20"/>
        </w:rPr>
        <w:t>кого же месяца предыдущего года для сферы Информационные технологии, интернет и телеком составила 72%</w:t>
      </w:r>
      <w:r w:rsidR="00E25579">
        <w:rPr>
          <w:rFonts w:ascii="Times New Roman" w:hAnsi="Times New Roman" w:cs="Times New Roman"/>
          <w:bCs/>
          <w:sz w:val="20"/>
          <w:szCs w:val="20"/>
        </w:rPr>
        <w:t xml:space="preserve"> (см. рисунок 2)</w:t>
      </w:r>
      <w:r w:rsidR="00F62B9D" w:rsidRPr="00F62B9D">
        <w:rPr>
          <w:rFonts w:ascii="Times New Roman" w:hAnsi="Times New Roman" w:cs="Times New Roman"/>
          <w:bCs/>
          <w:sz w:val="20"/>
          <w:szCs w:val="20"/>
        </w:rPr>
        <w:t>.</w:t>
      </w:r>
      <w:r w:rsidR="00E2557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D0CD3C1" w14:textId="45C40074" w:rsidR="00F62B9D" w:rsidRDefault="00E25579" w:rsidP="00E25579">
      <w:pPr>
        <w:spacing w:before="240" w:after="0" w:line="240" w:lineRule="auto"/>
        <w:ind w:firstLine="397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460A21B" wp14:editId="30B3D602">
            <wp:extent cx="3707995" cy="948519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3" r="14191"/>
                    <a:stretch/>
                  </pic:blipFill>
                  <pic:spPr bwMode="auto">
                    <a:xfrm>
                      <a:off x="0" y="0"/>
                      <a:ext cx="3727261" cy="95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7A0BF" w14:textId="3CD1866A" w:rsidR="00AC13C5" w:rsidRDefault="00AC13C5" w:rsidP="00AC13C5">
      <w:pPr>
        <w:spacing w:line="240" w:lineRule="auto"/>
        <w:ind w:firstLine="397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 2. Динамика вакансий в проф. областях 2021 г</w:t>
      </w:r>
    </w:p>
    <w:p w14:paraId="4AA8FA1C" w14:textId="6C977CF2" w:rsidR="00E25579" w:rsidRDefault="00E25579" w:rsidP="00E25579">
      <w:pPr>
        <w:spacing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При этом </w:t>
      </w:r>
      <w:r w:rsidRPr="00E25579">
        <w:rPr>
          <w:rFonts w:ascii="Times New Roman" w:hAnsi="Times New Roman" w:cs="Times New Roman"/>
          <w:bCs/>
          <w:sz w:val="20"/>
          <w:szCs w:val="20"/>
        </w:rPr>
        <w:t xml:space="preserve">hh.индекс — отношение количества активных резюме </w:t>
      </w:r>
      <w:r>
        <w:rPr>
          <w:rFonts w:ascii="Times New Roman" w:hAnsi="Times New Roman" w:cs="Times New Roman"/>
          <w:bCs/>
          <w:sz w:val="20"/>
          <w:szCs w:val="20"/>
        </w:rPr>
        <w:t xml:space="preserve">(были видны на работодателям за последние два месяца) к вакансиям, показывающий </w:t>
      </w:r>
      <w:r w:rsidRPr="00E25579">
        <w:rPr>
          <w:rFonts w:ascii="Times New Roman" w:hAnsi="Times New Roman" w:cs="Times New Roman"/>
          <w:bCs/>
          <w:sz w:val="20"/>
          <w:szCs w:val="20"/>
        </w:rPr>
        <w:t xml:space="preserve">сколько в данный момент </w:t>
      </w:r>
      <w:r>
        <w:rPr>
          <w:rFonts w:ascii="Times New Roman" w:hAnsi="Times New Roman" w:cs="Times New Roman"/>
          <w:bCs/>
          <w:sz w:val="20"/>
          <w:szCs w:val="20"/>
        </w:rPr>
        <w:t>ч</w:t>
      </w:r>
      <w:r w:rsidRPr="00E25579">
        <w:rPr>
          <w:rFonts w:ascii="Times New Roman" w:hAnsi="Times New Roman" w:cs="Times New Roman"/>
          <w:bCs/>
          <w:sz w:val="20"/>
          <w:szCs w:val="20"/>
        </w:rPr>
        <w:t>еловек претендует на одну вакан</w:t>
      </w:r>
      <w:r>
        <w:rPr>
          <w:rFonts w:ascii="Times New Roman" w:hAnsi="Times New Roman" w:cs="Times New Roman"/>
          <w:bCs/>
          <w:sz w:val="20"/>
          <w:szCs w:val="20"/>
        </w:rPr>
        <w:t xml:space="preserve">сию в профессиональных областях, для сферы Информационные системы и технологии составляет 1.7. </w:t>
      </w:r>
    </w:p>
    <w:p w14:paraId="5DDD2001" w14:textId="3AD9D969" w:rsidR="00E25579" w:rsidRDefault="00E25579" w:rsidP="00E25579">
      <w:pPr>
        <w:spacing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27654A7" wp14:editId="5E525678">
            <wp:extent cx="3888740" cy="1147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0BED" w14:textId="24469EF9" w:rsidR="00E25579" w:rsidRDefault="00E25579" w:rsidP="00E25579">
      <w:pPr>
        <w:spacing w:line="240" w:lineRule="auto"/>
        <w:ind w:firstLine="397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Рисунок 3. </w:t>
      </w:r>
      <w:r w:rsidRPr="00E25579">
        <w:rPr>
          <w:rFonts w:ascii="Times New Roman" w:hAnsi="Times New Roman" w:cs="Times New Roman"/>
          <w:bCs/>
          <w:sz w:val="20"/>
          <w:szCs w:val="20"/>
        </w:rPr>
        <w:t>hh.индекс в профессиональных областях</w:t>
      </w:r>
    </w:p>
    <w:p w14:paraId="7F98BBD7" w14:textId="67831820" w:rsidR="00E25579" w:rsidRDefault="00E25579" w:rsidP="006C5E21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То есть таким образом можно говорить о том, что поиск студентов и начинающих специалистов в сфере информационных технологий </w:t>
      </w:r>
      <w:r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активно ведется, при этом у большинства начинающих работу в этой сфере или продолжающих работу в ней есть возможность сразу приступить к работе, поскольку конкурс действительно не значительный. </w:t>
      </w:r>
    </w:p>
    <w:p w14:paraId="4D679028" w14:textId="77777777" w:rsidR="006C5E21" w:rsidRDefault="006C5E21" w:rsidP="006C5E21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2B86213" w14:textId="357994B7" w:rsidR="00E8658A" w:rsidRDefault="006C5E21" w:rsidP="006C5E21">
      <w:pPr>
        <w:spacing w:after="0" w:line="240" w:lineRule="auto"/>
        <w:ind w:firstLine="397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44B1184" wp14:editId="024F7D12">
            <wp:extent cx="3888740" cy="18040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9A13" w14:textId="68669E52" w:rsidR="006C5E21" w:rsidRDefault="006C5E21" w:rsidP="006C5E21">
      <w:pPr>
        <w:spacing w:line="240" w:lineRule="auto"/>
        <w:ind w:firstLine="397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Рисунок 4. Портрет соискателя</w:t>
      </w:r>
    </w:p>
    <w:p w14:paraId="337882FC" w14:textId="3E17BEF9" w:rsidR="00807058" w:rsidRPr="00807058" w:rsidRDefault="00807058" w:rsidP="00D52052">
      <w:pPr>
        <w:spacing w:after="0" w:line="240" w:lineRule="auto"/>
        <w:ind w:firstLine="397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При этом если произвести анализ портрета соискателя (см. рисунок 4), предоставляемый порталом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HeadHunter</w:t>
      </w:r>
      <w:r>
        <w:rPr>
          <w:rFonts w:ascii="Times New Roman" w:hAnsi="Times New Roman" w:cs="Times New Roman"/>
          <w:bCs/>
          <w:sz w:val="20"/>
          <w:szCs w:val="20"/>
        </w:rPr>
        <w:t xml:space="preserve">, то можно заметить, что работа в основном необходима лицам с высшим образованием старше 25 лет. При этом не менее 30% из них уже имеют опыт работы. </w:t>
      </w:r>
    </w:p>
    <w:p w14:paraId="721DD1C9" w14:textId="57AE67DB" w:rsidR="00A276ED" w:rsidRPr="006113BE" w:rsidRDefault="002A37D1" w:rsidP="00A276ED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Выводы. </w:t>
      </w:r>
      <w:r w:rsidR="006113BE">
        <w:rPr>
          <w:rFonts w:ascii="Times New Roman" w:hAnsi="Times New Roman" w:cs="Times New Roman"/>
          <w:bCs/>
          <w:sz w:val="20"/>
          <w:szCs w:val="20"/>
        </w:rPr>
        <w:t>Таким образом, пр</w:t>
      </w:r>
      <w:r w:rsidR="00B570A2">
        <w:rPr>
          <w:rFonts w:ascii="Times New Roman" w:hAnsi="Times New Roman" w:cs="Times New Roman"/>
          <w:bCs/>
          <w:sz w:val="20"/>
          <w:szCs w:val="20"/>
        </w:rPr>
        <w:t xml:space="preserve">оанализировав ситуацию на рынке труда можно сказать, что в целом специалисты информационных технологий, в том числе и выпускники высших учебных заведений по-прежнему востребованы в современных рамках российского рынка труда. При этом можно заметить, что в следствие событий 2019-2020 и переходом бизнеса в онлайн-пространство, необходимость в такого рода специалистах даже возросла. </w:t>
      </w:r>
    </w:p>
    <w:p w14:paraId="2DFDD647" w14:textId="0D22706E" w:rsidR="00DD0096" w:rsidRPr="0012787D" w:rsidRDefault="00DD0096" w:rsidP="00A276ED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7D3FD9E3" w14:textId="08600CF7" w:rsidR="00924917" w:rsidRDefault="006D163F" w:rsidP="00A276ED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D163F">
        <w:rPr>
          <w:rFonts w:ascii="Times New Roman" w:hAnsi="Times New Roman" w:cs="Times New Roman"/>
          <w:b/>
          <w:bCs/>
          <w:sz w:val="20"/>
          <w:szCs w:val="20"/>
        </w:rPr>
        <w:t>СПИСОК</w:t>
      </w:r>
      <w:r w:rsidR="000A7C10" w:rsidRPr="00E2557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A7C10">
        <w:rPr>
          <w:rFonts w:ascii="Times New Roman" w:hAnsi="Times New Roman" w:cs="Times New Roman"/>
          <w:b/>
          <w:bCs/>
          <w:sz w:val="20"/>
          <w:szCs w:val="20"/>
        </w:rPr>
        <w:t>ЛИТЕРАТУРЫ</w:t>
      </w:r>
    </w:p>
    <w:p w14:paraId="7E8D28B8" w14:textId="77777777" w:rsidR="000A7C10" w:rsidRPr="000A7C10" w:rsidRDefault="000A7C10" w:rsidP="00A276ED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DC17402" w14:textId="4C71B89E" w:rsidR="003D3BC9" w:rsidRPr="00F11204" w:rsidRDefault="003D3BC9" w:rsidP="00EC5F71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 xml:space="preserve">Accenture assessed the IT personnel potential of Russian regions. </w:t>
      </w:r>
      <w:r w:rsidRPr="00EC5F71">
        <w:rPr>
          <w:rFonts w:ascii="Times New Roman" w:hAnsi="Times New Roman" w:cs="Times New Roman"/>
          <w:sz w:val="20"/>
          <w:szCs w:val="20"/>
        </w:rPr>
        <w:t xml:space="preserve">[Электронный ресурс] 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URL</w:t>
      </w:r>
      <w:r w:rsidRPr="000A7C10">
        <w:rPr>
          <w:rFonts w:ascii="Times New Roman" w:hAnsi="Times New Roman" w:cs="Times New Roman"/>
          <w:sz w:val="20"/>
          <w:szCs w:val="20"/>
        </w:rPr>
        <w:t xml:space="preserve">: 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0A7C10">
        <w:rPr>
          <w:rFonts w:ascii="Times New Roman" w:hAnsi="Times New Roman" w:cs="Times New Roman"/>
          <w:sz w:val="20"/>
          <w:szCs w:val="20"/>
        </w:rPr>
        <w:t>://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www</w:t>
      </w:r>
      <w:r w:rsidRPr="000A7C10">
        <w:rPr>
          <w:rFonts w:ascii="Times New Roman" w:hAnsi="Times New Roman" w:cs="Times New Roman"/>
          <w:sz w:val="20"/>
          <w:szCs w:val="20"/>
        </w:rPr>
        <w:t>.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accenture</w:t>
      </w:r>
      <w:r w:rsidRPr="000A7C10">
        <w:rPr>
          <w:rFonts w:ascii="Times New Roman" w:hAnsi="Times New Roman" w:cs="Times New Roman"/>
          <w:sz w:val="20"/>
          <w:szCs w:val="20"/>
        </w:rPr>
        <w:t>.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0A7C10">
        <w:rPr>
          <w:rFonts w:ascii="Times New Roman" w:hAnsi="Times New Roman" w:cs="Times New Roman"/>
          <w:sz w:val="20"/>
          <w:szCs w:val="20"/>
        </w:rPr>
        <w:t>/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0A7C10">
        <w:rPr>
          <w:rFonts w:ascii="Times New Roman" w:hAnsi="Times New Roman" w:cs="Times New Roman"/>
          <w:sz w:val="20"/>
          <w:szCs w:val="20"/>
        </w:rPr>
        <w:t>-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0A7C10">
        <w:rPr>
          <w:rFonts w:ascii="Times New Roman" w:hAnsi="Times New Roman" w:cs="Times New Roman"/>
          <w:sz w:val="20"/>
          <w:szCs w:val="20"/>
        </w:rPr>
        <w:t>/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company</w:t>
      </w:r>
      <w:r w:rsidRPr="000A7C10">
        <w:rPr>
          <w:rFonts w:ascii="Times New Roman" w:hAnsi="Times New Roman" w:cs="Times New Roman"/>
          <w:sz w:val="20"/>
          <w:szCs w:val="20"/>
        </w:rPr>
        <w:t>-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news</w:t>
      </w:r>
      <w:r w:rsidRPr="000A7C10">
        <w:rPr>
          <w:rFonts w:ascii="Times New Roman" w:hAnsi="Times New Roman" w:cs="Times New Roman"/>
          <w:sz w:val="20"/>
          <w:szCs w:val="20"/>
        </w:rPr>
        <w:t>-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release</w:t>
      </w:r>
      <w:r w:rsidRPr="000A7C10">
        <w:rPr>
          <w:rFonts w:ascii="Times New Roman" w:hAnsi="Times New Roman" w:cs="Times New Roman"/>
          <w:sz w:val="20"/>
          <w:szCs w:val="20"/>
        </w:rPr>
        <w:t>-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Pr="000A7C10">
        <w:rPr>
          <w:rFonts w:ascii="Times New Roman" w:hAnsi="Times New Roman" w:cs="Times New Roman"/>
          <w:sz w:val="20"/>
          <w:szCs w:val="20"/>
        </w:rPr>
        <w:t>-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potential</w:t>
      </w:r>
      <w:r w:rsidRPr="000A7C10">
        <w:rPr>
          <w:rFonts w:ascii="Times New Roman" w:hAnsi="Times New Roman" w:cs="Times New Roman"/>
          <w:sz w:val="20"/>
          <w:szCs w:val="20"/>
        </w:rPr>
        <w:t>-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regions</w:t>
      </w:r>
      <w:r w:rsidRPr="000A7C10">
        <w:rPr>
          <w:rFonts w:ascii="Times New Roman" w:hAnsi="Times New Roman" w:cs="Times New Roman"/>
          <w:sz w:val="20"/>
          <w:szCs w:val="20"/>
        </w:rPr>
        <w:t>-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0A7C10">
        <w:rPr>
          <w:rFonts w:ascii="Times New Roman" w:hAnsi="Times New Roman" w:cs="Times New Roman"/>
          <w:sz w:val="20"/>
          <w:szCs w:val="20"/>
        </w:rPr>
        <w:t>-</w:t>
      </w:r>
      <w:r w:rsidRPr="003D3BC9">
        <w:rPr>
          <w:rFonts w:ascii="Times New Roman" w:hAnsi="Times New Roman" w:cs="Times New Roman"/>
          <w:sz w:val="20"/>
          <w:szCs w:val="20"/>
          <w:lang w:val="en-US"/>
        </w:rPr>
        <w:t>russia</w:t>
      </w:r>
      <w:r w:rsidR="00791204">
        <w:rPr>
          <w:rFonts w:ascii="Times New Roman" w:hAnsi="Times New Roman" w:cs="Times New Roman"/>
          <w:sz w:val="20"/>
          <w:szCs w:val="20"/>
        </w:rPr>
        <w:t xml:space="preserve"> </w:t>
      </w:r>
      <w:r w:rsidR="00F11204" w:rsidRPr="00F11204">
        <w:rPr>
          <w:rFonts w:ascii="Times New Roman" w:hAnsi="Times New Roman" w:cs="Times New Roman"/>
          <w:sz w:val="20"/>
          <w:szCs w:val="20"/>
        </w:rPr>
        <w:t>(</w:t>
      </w:r>
      <w:r w:rsidR="00F11204">
        <w:rPr>
          <w:rFonts w:ascii="Times New Roman" w:hAnsi="Times New Roman" w:cs="Times New Roman"/>
          <w:sz w:val="20"/>
          <w:szCs w:val="20"/>
        </w:rPr>
        <w:t>дата обращения: 10.11.2021</w:t>
      </w:r>
      <w:r w:rsidR="00F11204" w:rsidRPr="00F11204">
        <w:rPr>
          <w:rFonts w:ascii="Times New Roman" w:hAnsi="Times New Roman" w:cs="Times New Roman"/>
          <w:sz w:val="20"/>
          <w:szCs w:val="20"/>
        </w:rPr>
        <w:t>)</w:t>
      </w:r>
    </w:p>
    <w:p w14:paraId="3B3E3191" w14:textId="26F66848" w:rsidR="00EC5F71" w:rsidRPr="00EC5F71" w:rsidRDefault="003D3BC9" w:rsidP="00EC5F71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D3BC9">
        <w:rPr>
          <w:rFonts w:ascii="Times New Roman" w:hAnsi="Times New Roman" w:cs="Times New Roman"/>
          <w:sz w:val="20"/>
          <w:szCs w:val="20"/>
        </w:rPr>
        <w:t>2</w:t>
      </w:r>
      <w:r w:rsidR="00EC5F71" w:rsidRPr="00EC5F71">
        <w:rPr>
          <w:rFonts w:ascii="Times New Roman" w:hAnsi="Times New Roman" w:cs="Times New Roman"/>
          <w:sz w:val="20"/>
          <w:szCs w:val="20"/>
        </w:rPr>
        <w:t xml:space="preserve">. «Идет жесткий хантинг»: почему в России резко выросли спрос на IT-специалистов и их зарплаты </w:t>
      </w:r>
      <w:r w:rsidR="00665A0F" w:rsidRPr="00EC5F71">
        <w:rPr>
          <w:rFonts w:ascii="Times New Roman" w:hAnsi="Times New Roman" w:cs="Times New Roman"/>
          <w:sz w:val="20"/>
          <w:szCs w:val="20"/>
        </w:rPr>
        <w:t xml:space="preserve">[Электронный ресурс] URL: </w:t>
      </w:r>
      <w:r w:rsidR="00EC5F71" w:rsidRPr="00EC5F71">
        <w:rPr>
          <w:rFonts w:ascii="Times New Roman" w:hAnsi="Times New Roman" w:cs="Times New Roman"/>
          <w:sz w:val="20"/>
          <w:szCs w:val="20"/>
        </w:rPr>
        <w:t xml:space="preserve">https://www.forbes.ru/karera-i-svoy-biznes/426519-idet-zhestkiy-hanting-pochemu-v-rossii-rezko-vyrosli-spros-na-it </w:t>
      </w:r>
      <w:r w:rsidR="00F11204" w:rsidRPr="00F11204">
        <w:rPr>
          <w:rFonts w:ascii="Times New Roman" w:hAnsi="Times New Roman" w:cs="Times New Roman"/>
          <w:sz w:val="20"/>
          <w:szCs w:val="20"/>
        </w:rPr>
        <w:t>(</w:t>
      </w:r>
      <w:r w:rsidR="00F11204">
        <w:rPr>
          <w:rFonts w:ascii="Times New Roman" w:hAnsi="Times New Roman" w:cs="Times New Roman"/>
          <w:sz w:val="20"/>
          <w:szCs w:val="20"/>
        </w:rPr>
        <w:t>дата обращения: 10.11.2021</w:t>
      </w:r>
      <w:r w:rsidR="00F11204" w:rsidRPr="00F11204">
        <w:rPr>
          <w:rFonts w:ascii="Times New Roman" w:hAnsi="Times New Roman" w:cs="Times New Roman"/>
          <w:sz w:val="20"/>
          <w:szCs w:val="20"/>
        </w:rPr>
        <w:t>)</w:t>
      </w:r>
    </w:p>
    <w:p w14:paraId="15C69556" w14:textId="4821FCDB" w:rsidR="00EC5F71" w:rsidRDefault="00085B40" w:rsidP="00EC5F71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3. </w:t>
      </w:r>
      <w:r w:rsidRPr="00085B40">
        <w:rPr>
          <w:rFonts w:ascii="Times New Roman" w:hAnsi="Times New Roman" w:cs="Times New Roman"/>
          <w:sz w:val="20"/>
          <w:szCs w:val="20"/>
        </w:rPr>
        <w:t>Экономика Рунета / Цифровая экономика России 2020/2021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5F71">
        <w:rPr>
          <w:rFonts w:ascii="Times New Roman" w:hAnsi="Times New Roman" w:cs="Times New Roman"/>
          <w:sz w:val="20"/>
          <w:szCs w:val="20"/>
        </w:rPr>
        <w:t>[Электронный ресурс] URL: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5B40">
        <w:rPr>
          <w:rFonts w:ascii="Times New Roman" w:hAnsi="Times New Roman" w:cs="Times New Roman"/>
          <w:sz w:val="20"/>
          <w:szCs w:val="20"/>
        </w:rPr>
        <w:t>https://raec.ru/activity/analytics/9884/</w:t>
      </w:r>
    </w:p>
    <w:p w14:paraId="3E3D69A0" w14:textId="5F8E2DFE" w:rsidR="00085B40" w:rsidRPr="001068F9" w:rsidRDefault="001068F9" w:rsidP="00EC5F71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1068F9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1068F9">
        <w:rPr>
          <w:rFonts w:ascii="Times New Roman" w:hAnsi="Times New Roman" w:cs="Times New Roman"/>
          <w:sz w:val="20"/>
          <w:szCs w:val="20"/>
        </w:rPr>
        <w:t>Исследование: «Новые акценты цифровой трансформации: как весна 2020 по</w:t>
      </w:r>
      <w:bookmarkStart w:id="0" w:name="_GoBack"/>
      <w:bookmarkEnd w:id="0"/>
      <w:r w:rsidRPr="001068F9">
        <w:rPr>
          <w:rFonts w:ascii="Times New Roman" w:hAnsi="Times New Roman" w:cs="Times New Roman"/>
          <w:sz w:val="20"/>
          <w:szCs w:val="20"/>
        </w:rPr>
        <w:t>влияет на российский бизнес»</w:t>
      </w:r>
      <w:r>
        <w:rPr>
          <w:rFonts w:ascii="Times New Roman" w:hAnsi="Times New Roman" w:cs="Times New Roman"/>
          <w:sz w:val="20"/>
          <w:szCs w:val="20"/>
        </w:rPr>
        <w:t xml:space="preserve"> [Электронный ресурс] URL: </w:t>
      </w:r>
      <w:r w:rsidR="00F11204" w:rsidRPr="00F11204">
        <w:rPr>
          <w:rFonts w:ascii="Times New Roman" w:hAnsi="Times New Roman" w:cs="Times New Roman"/>
          <w:sz w:val="20"/>
          <w:szCs w:val="20"/>
        </w:rPr>
        <w:t>https://raec.ru/live/raec-news/11841/</w:t>
      </w:r>
      <w:r w:rsidR="00F11204">
        <w:rPr>
          <w:rFonts w:ascii="Times New Roman" w:hAnsi="Times New Roman" w:cs="Times New Roman"/>
          <w:sz w:val="20"/>
          <w:szCs w:val="20"/>
        </w:rPr>
        <w:t xml:space="preserve"> </w:t>
      </w:r>
      <w:r w:rsidR="00F11204" w:rsidRPr="00F11204">
        <w:rPr>
          <w:rFonts w:ascii="Times New Roman" w:hAnsi="Times New Roman" w:cs="Times New Roman"/>
          <w:sz w:val="20"/>
          <w:szCs w:val="20"/>
        </w:rPr>
        <w:t>(</w:t>
      </w:r>
      <w:r w:rsidR="00F11204">
        <w:rPr>
          <w:rFonts w:ascii="Times New Roman" w:hAnsi="Times New Roman" w:cs="Times New Roman"/>
          <w:sz w:val="20"/>
          <w:szCs w:val="20"/>
        </w:rPr>
        <w:t>дата обращения: 10.11.2021</w:t>
      </w:r>
      <w:r w:rsidR="00F11204" w:rsidRPr="00F11204">
        <w:rPr>
          <w:rFonts w:ascii="Times New Roman" w:hAnsi="Times New Roman" w:cs="Times New Roman"/>
          <w:sz w:val="20"/>
          <w:szCs w:val="20"/>
        </w:rPr>
        <w:t>)</w:t>
      </w:r>
    </w:p>
    <w:p w14:paraId="5509E495" w14:textId="08EC746C" w:rsidR="00085B40" w:rsidRPr="00DE48FE" w:rsidRDefault="00DE48FE" w:rsidP="00EC5F71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DE48FE">
        <w:rPr>
          <w:rFonts w:ascii="Times New Roman" w:hAnsi="Times New Roman" w:cs="Times New Roman"/>
          <w:sz w:val="20"/>
          <w:szCs w:val="20"/>
        </w:rPr>
        <w:t xml:space="preserve">5. ИТ-кадры для цифровой экономики в России. Оценка численности ИТ-специалистов в России и прогноз потребности в них до 2024 г. </w:t>
      </w:r>
      <w:r>
        <w:rPr>
          <w:rFonts w:ascii="Times New Roman" w:hAnsi="Times New Roman" w:cs="Times New Roman"/>
          <w:sz w:val="20"/>
          <w:szCs w:val="20"/>
        </w:rPr>
        <w:t>[Электронный ресурс] URL</w:t>
      </w:r>
      <w:r w:rsidRPr="00DE48FE">
        <w:rPr>
          <w:rFonts w:ascii="Times New Roman" w:hAnsi="Times New Roman" w:cs="Times New Roman"/>
          <w:sz w:val="20"/>
          <w:szCs w:val="20"/>
        </w:rPr>
        <w:t xml:space="preserve">: </w:t>
      </w:r>
      <w:r w:rsidR="00212DA1">
        <w:rPr>
          <w:rFonts w:ascii="Times New Roman" w:hAnsi="Times New Roman" w:cs="Times New Roman"/>
          <w:sz w:val="20"/>
          <w:szCs w:val="20"/>
          <w:lang w:val="en-US"/>
        </w:rPr>
        <w:t>ftp</w:t>
      </w:r>
      <w:r w:rsidRPr="00DE48FE">
        <w:rPr>
          <w:rFonts w:ascii="Times New Roman" w:hAnsi="Times New Roman" w:cs="Times New Roman"/>
          <w:sz w:val="20"/>
          <w:szCs w:val="20"/>
        </w:rPr>
        <w:t>://apkit.ru/files/it-personnel %20research_2024_APKIT.pdf</w:t>
      </w:r>
      <w:r w:rsidR="00F11204">
        <w:rPr>
          <w:rFonts w:ascii="Times New Roman" w:hAnsi="Times New Roman" w:cs="Times New Roman"/>
          <w:sz w:val="20"/>
          <w:szCs w:val="20"/>
        </w:rPr>
        <w:t xml:space="preserve"> </w:t>
      </w:r>
      <w:r w:rsidR="00F11204" w:rsidRPr="00F11204">
        <w:rPr>
          <w:rFonts w:ascii="Times New Roman" w:hAnsi="Times New Roman" w:cs="Times New Roman"/>
          <w:sz w:val="20"/>
          <w:szCs w:val="20"/>
        </w:rPr>
        <w:t>(</w:t>
      </w:r>
      <w:r w:rsidR="00F11204">
        <w:rPr>
          <w:rFonts w:ascii="Times New Roman" w:hAnsi="Times New Roman" w:cs="Times New Roman"/>
          <w:sz w:val="20"/>
          <w:szCs w:val="20"/>
        </w:rPr>
        <w:t>дата обращения: 10.11.2021</w:t>
      </w:r>
      <w:r w:rsidR="00F11204" w:rsidRPr="00F11204">
        <w:rPr>
          <w:rFonts w:ascii="Times New Roman" w:hAnsi="Times New Roman" w:cs="Times New Roman"/>
          <w:sz w:val="20"/>
          <w:szCs w:val="20"/>
        </w:rPr>
        <w:t>)</w:t>
      </w:r>
    </w:p>
    <w:p w14:paraId="46F9648D" w14:textId="570CE0E1" w:rsidR="00A5584E" w:rsidRPr="00DE48FE" w:rsidRDefault="00A5584E" w:rsidP="00DE48F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5584E" w:rsidRPr="00DE48FE" w:rsidSect="00A276ED">
      <w:pgSz w:w="8392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B3322" w14:textId="77777777" w:rsidR="00507B82" w:rsidRDefault="00507B82" w:rsidP="00DD0096">
      <w:pPr>
        <w:spacing w:after="0" w:line="240" w:lineRule="auto"/>
      </w:pPr>
      <w:r>
        <w:separator/>
      </w:r>
    </w:p>
  </w:endnote>
  <w:endnote w:type="continuationSeparator" w:id="0">
    <w:p w14:paraId="63B0E25A" w14:textId="77777777" w:rsidR="00507B82" w:rsidRDefault="00507B82" w:rsidP="00DD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9E6BB" w14:textId="77777777" w:rsidR="00507B82" w:rsidRDefault="00507B82" w:rsidP="00DD0096">
      <w:pPr>
        <w:spacing w:after="0" w:line="240" w:lineRule="auto"/>
      </w:pPr>
      <w:r>
        <w:separator/>
      </w:r>
    </w:p>
  </w:footnote>
  <w:footnote w:type="continuationSeparator" w:id="0">
    <w:p w14:paraId="2815F278" w14:textId="77777777" w:rsidR="00507B82" w:rsidRDefault="00507B82" w:rsidP="00DD0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30DC"/>
    <w:multiLevelType w:val="hybridMultilevel"/>
    <w:tmpl w:val="5FF4687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BB1037F"/>
    <w:multiLevelType w:val="hybridMultilevel"/>
    <w:tmpl w:val="0AD866AE"/>
    <w:lvl w:ilvl="0" w:tplc="FBDCD1B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96"/>
    <w:rsid w:val="00001EC0"/>
    <w:rsid w:val="000047F3"/>
    <w:rsid w:val="0002435F"/>
    <w:rsid w:val="000566B6"/>
    <w:rsid w:val="0006130C"/>
    <w:rsid w:val="00066E95"/>
    <w:rsid w:val="00073569"/>
    <w:rsid w:val="0008126D"/>
    <w:rsid w:val="000852A3"/>
    <w:rsid w:val="00085B40"/>
    <w:rsid w:val="00093079"/>
    <w:rsid w:val="000938E0"/>
    <w:rsid w:val="000A2961"/>
    <w:rsid w:val="000A7C10"/>
    <w:rsid w:val="000B2B86"/>
    <w:rsid w:val="000D4D21"/>
    <w:rsid w:val="000D7932"/>
    <w:rsid w:val="000D7A2B"/>
    <w:rsid w:val="001068F9"/>
    <w:rsid w:val="00110B0D"/>
    <w:rsid w:val="00127445"/>
    <w:rsid w:val="0012787D"/>
    <w:rsid w:val="00132181"/>
    <w:rsid w:val="0016437F"/>
    <w:rsid w:val="00190A12"/>
    <w:rsid w:val="0019574B"/>
    <w:rsid w:val="00195F0B"/>
    <w:rsid w:val="001B1907"/>
    <w:rsid w:val="001B5441"/>
    <w:rsid w:val="001D1A6D"/>
    <w:rsid w:val="001E774F"/>
    <w:rsid w:val="001F2F32"/>
    <w:rsid w:val="00201569"/>
    <w:rsid w:val="002052CE"/>
    <w:rsid w:val="00206ADE"/>
    <w:rsid w:val="00212DA1"/>
    <w:rsid w:val="00224D79"/>
    <w:rsid w:val="00227E59"/>
    <w:rsid w:val="00236A72"/>
    <w:rsid w:val="0024243B"/>
    <w:rsid w:val="00242DE0"/>
    <w:rsid w:val="00251FDE"/>
    <w:rsid w:val="00265A5C"/>
    <w:rsid w:val="00274D07"/>
    <w:rsid w:val="002810D9"/>
    <w:rsid w:val="002A2A3E"/>
    <w:rsid w:val="002A37D1"/>
    <w:rsid w:val="002B3CEE"/>
    <w:rsid w:val="002B4C45"/>
    <w:rsid w:val="002B7449"/>
    <w:rsid w:val="002D6605"/>
    <w:rsid w:val="002E113D"/>
    <w:rsid w:val="002E291C"/>
    <w:rsid w:val="003003D3"/>
    <w:rsid w:val="0032084E"/>
    <w:rsid w:val="003303B6"/>
    <w:rsid w:val="00330F0D"/>
    <w:rsid w:val="00334599"/>
    <w:rsid w:val="00367342"/>
    <w:rsid w:val="003929A5"/>
    <w:rsid w:val="0039757D"/>
    <w:rsid w:val="003C0440"/>
    <w:rsid w:val="003C283F"/>
    <w:rsid w:val="003D3BC9"/>
    <w:rsid w:val="003D4945"/>
    <w:rsid w:val="003E1D9D"/>
    <w:rsid w:val="003F5751"/>
    <w:rsid w:val="00447EB9"/>
    <w:rsid w:val="004649BE"/>
    <w:rsid w:val="00466B9D"/>
    <w:rsid w:val="00485D5A"/>
    <w:rsid w:val="00493392"/>
    <w:rsid w:val="004A0FA2"/>
    <w:rsid w:val="004A1953"/>
    <w:rsid w:val="004A4E75"/>
    <w:rsid w:val="004A5190"/>
    <w:rsid w:val="004C2331"/>
    <w:rsid w:val="004C3943"/>
    <w:rsid w:val="004F5567"/>
    <w:rsid w:val="005057CA"/>
    <w:rsid w:val="00507B82"/>
    <w:rsid w:val="0051327F"/>
    <w:rsid w:val="00524C6F"/>
    <w:rsid w:val="005469E9"/>
    <w:rsid w:val="005528FC"/>
    <w:rsid w:val="00553585"/>
    <w:rsid w:val="00557921"/>
    <w:rsid w:val="00567166"/>
    <w:rsid w:val="005723A5"/>
    <w:rsid w:val="00577F7D"/>
    <w:rsid w:val="00582EC5"/>
    <w:rsid w:val="00587040"/>
    <w:rsid w:val="005A10D5"/>
    <w:rsid w:val="005D15BB"/>
    <w:rsid w:val="006113BE"/>
    <w:rsid w:val="00632DC6"/>
    <w:rsid w:val="006451A4"/>
    <w:rsid w:val="00647E9E"/>
    <w:rsid w:val="006532E2"/>
    <w:rsid w:val="0066182C"/>
    <w:rsid w:val="00665A0F"/>
    <w:rsid w:val="006750AA"/>
    <w:rsid w:val="00681199"/>
    <w:rsid w:val="00692020"/>
    <w:rsid w:val="006C5E21"/>
    <w:rsid w:val="006D163F"/>
    <w:rsid w:val="007036D7"/>
    <w:rsid w:val="00751640"/>
    <w:rsid w:val="007839A8"/>
    <w:rsid w:val="0078508C"/>
    <w:rsid w:val="007905D3"/>
    <w:rsid w:val="00791204"/>
    <w:rsid w:val="00794E4F"/>
    <w:rsid w:val="00797FC6"/>
    <w:rsid w:val="007C0CE4"/>
    <w:rsid w:val="007D0981"/>
    <w:rsid w:val="00807058"/>
    <w:rsid w:val="00811974"/>
    <w:rsid w:val="0084597D"/>
    <w:rsid w:val="00853B8A"/>
    <w:rsid w:val="00854AE4"/>
    <w:rsid w:val="008619AC"/>
    <w:rsid w:val="008764A3"/>
    <w:rsid w:val="00881B1E"/>
    <w:rsid w:val="00886DD8"/>
    <w:rsid w:val="008B0F11"/>
    <w:rsid w:val="008B7168"/>
    <w:rsid w:val="008C40C6"/>
    <w:rsid w:val="008F7BF6"/>
    <w:rsid w:val="00906247"/>
    <w:rsid w:val="00924917"/>
    <w:rsid w:val="00925896"/>
    <w:rsid w:val="00931239"/>
    <w:rsid w:val="00937FE1"/>
    <w:rsid w:val="00952751"/>
    <w:rsid w:val="009578D1"/>
    <w:rsid w:val="009662BD"/>
    <w:rsid w:val="009668C8"/>
    <w:rsid w:val="00977384"/>
    <w:rsid w:val="00981BF9"/>
    <w:rsid w:val="009C4F70"/>
    <w:rsid w:val="00A009B6"/>
    <w:rsid w:val="00A276ED"/>
    <w:rsid w:val="00A41B4D"/>
    <w:rsid w:val="00A449D8"/>
    <w:rsid w:val="00A457C4"/>
    <w:rsid w:val="00A5218B"/>
    <w:rsid w:val="00A5584E"/>
    <w:rsid w:val="00A84F56"/>
    <w:rsid w:val="00A95447"/>
    <w:rsid w:val="00AB7124"/>
    <w:rsid w:val="00AC13C5"/>
    <w:rsid w:val="00AD0F59"/>
    <w:rsid w:val="00AF42AC"/>
    <w:rsid w:val="00AF5AF5"/>
    <w:rsid w:val="00B17B27"/>
    <w:rsid w:val="00B46203"/>
    <w:rsid w:val="00B4787B"/>
    <w:rsid w:val="00B54EA0"/>
    <w:rsid w:val="00B570A2"/>
    <w:rsid w:val="00B67FA6"/>
    <w:rsid w:val="00B70828"/>
    <w:rsid w:val="00B86363"/>
    <w:rsid w:val="00B92232"/>
    <w:rsid w:val="00BA57EF"/>
    <w:rsid w:val="00BB73B0"/>
    <w:rsid w:val="00C147A1"/>
    <w:rsid w:val="00C2409A"/>
    <w:rsid w:val="00C24F7D"/>
    <w:rsid w:val="00C251EE"/>
    <w:rsid w:val="00C26300"/>
    <w:rsid w:val="00C37CA0"/>
    <w:rsid w:val="00C65B76"/>
    <w:rsid w:val="00C908CA"/>
    <w:rsid w:val="00C93318"/>
    <w:rsid w:val="00CC1A16"/>
    <w:rsid w:val="00CC2CDE"/>
    <w:rsid w:val="00CD0AAB"/>
    <w:rsid w:val="00CD1379"/>
    <w:rsid w:val="00CD551B"/>
    <w:rsid w:val="00CD68CA"/>
    <w:rsid w:val="00CD693D"/>
    <w:rsid w:val="00CF4B66"/>
    <w:rsid w:val="00D1375C"/>
    <w:rsid w:val="00D150D5"/>
    <w:rsid w:val="00D36002"/>
    <w:rsid w:val="00D52052"/>
    <w:rsid w:val="00D60582"/>
    <w:rsid w:val="00D679CC"/>
    <w:rsid w:val="00DD0096"/>
    <w:rsid w:val="00DE0596"/>
    <w:rsid w:val="00DE48FE"/>
    <w:rsid w:val="00DF4F84"/>
    <w:rsid w:val="00E01307"/>
    <w:rsid w:val="00E06488"/>
    <w:rsid w:val="00E16FAB"/>
    <w:rsid w:val="00E25579"/>
    <w:rsid w:val="00E3311E"/>
    <w:rsid w:val="00E33C09"/>
    <w:rsid w:val="00E41520"/>
    <w:rsid w:val="00E52BE9"/>
    <w:rsid w:val="00E61C79"/>
    <w:rsid w:val="00E81543"/>
    <w:rsid w:val="00E8555F"/>
    <w:rsid w:val="00E8658A"/>
    <w:rsid w:val="00E97A66"/>
    <w:rsid w:val="00EA4AB6"/>
    <w:rsid w:val="00EC5F71"/>
    <w:rsid w:val="00ED30AB"/>
    <w:rsid w:val="00ED3EE6"/>
    <w:rsid w:val="00ED4514"/>
    <w:rsid w:val="00EE1A2F"/>
    <w:rsid w:val="00EF470F"/>
    <w:rsid w:val="00EF5C3C"/>
    <w:rsid w:val="00F11204"/>
    <w:rsid w:val="00F42695"/>
    <w:rsid w:val="00F62B9D"/>
    <w:rsid w:val="00F64EC6"/>
    <w:rsid w:val="00F81856"/>
    <w:rsid w:val="00F85F54"/>
    <w:rsid w:val="00FA1756"/>
    <w:rsid w:val="00FB7826"/>
    <w:rsid w:val="00FC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9C48"/>
  <w15:chartTrackingRefBased/>
  <w15:docId w15:val="{C1A937D3-1DBE-45AD-8DF0-C710D33D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09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D009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D009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D0096"/>
    <w:rPr>
      <w:vertAlign w:val="superscript"/>
    </w:rPr>
  </w:style>
  <w:style w:type="character" w:styleId="a7">
    <w:name w:val="Hyperlink"/>
    <w:basedOn w:val="a0"/>
    <w:uiPriority w:val="99"/>
    <w:unhideWhenUsed/>
    <w:rsid w:val="0049339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93392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1B190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65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65A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Востребованность технологий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Автоматизация бизнес-процессов</c:v>
                </c:pt>
                <c:pt idx="1">
                  <c:v>Облачные технологии</c:v>
                </c:pt>
                <c:pt idx="2">
                  <c:v>Голосовые технологии</c:v>
                </c:pt>
                <c:pt idx="3">
                  <c:v>Др. технологии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29</c:v>
                </c:pt>
                <c:pt idx="1">
                  <c:v>25</c:v>
                </c:pt>
                <c:pt idx="2">
                  <c:v>16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8E77-0C5B-49F0-850B-300E5923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34</cp:revision>
  <cp:lastPrinted>2020-05-06T20:15:00Z</cp:lastPrinted>
  <dcterms:created xsi:type="dcterms:W3CDTF">2021-11-12T11:14:00Z</dcterms:created>
  <dcterms:modified xsi:type="dcterms:W3CDTF">2021-11-12T13:38:00Z</dcterms:modified>
</cp:coreProperties>
</file>