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Планово-финансовый отдел</w:t>
      </w:r>
    </w:p>
    <w:p w:rsidR="00000000" w:rsidDel="00000000" w:rsidP="00000000" w:rsidRDefault="00000000" w:rsidRPr="00000000" w14:paraId="00000002">
      <w:pPr>
        <w:pStyle w:val="Heading1"/>
        <w:rPr/>
      </w:pPr>
      <w:bookmarkStart w:colFirst="0" w:colLast="0" w:name="_3wpnscsm0piy" w:id="1"/>
      <w:bookmarkEnd w:id="1"/>
      <w:r w:rsidDel="00000000" w:rsidR="00000000" w:rsidRPr="00000000">
        <w:rPr>
          <w:rtl w:val="0"/>
        </w:rPr>
        <w:t xml:space="preserve">Гура И.С.</w:t>
        <w:br w:type="textWrapping"/>
        <w:t xml:space="preserve">Подлесная П.И.</w:t>
        <w:br w:type="textWrapping"/>
        <w:t xml:space="preserve">Орехов А.О.</w:t>
      </w:r>
    </w:p>
    <w:p w:rsidR="00000000" w:rsidDel="00000000" w:rsidP="00000000" w:rsidRDefault="00000000" w:rsidRPr="00000000" w14:paraId="00000003">
      <w:pPr>
        <w:pStyle w:val="Heading1"/>
        <w:rPr/>
      </w:pPr>
      <w:bookmarkStart w:colFirst="0" w:colLast="0" w:name="_ysga15b4ipqg" w:id="2"/>
      <w:bookmarkEnd w:id="2"/>
      <w:r w:rsidDel="00000000" w:rsidR="00000000" w:rsidRPr="00000000">
        <w:rPr>
          <w:rFonts w:ascii="Roboto" w:cs="Roboto" w:eastAsia="Roboto" w:hAnsi="Roboto"/>
          <w:b w:val="0"/>
          <w:rtl w:val="0"/>
        </w:rPr>
        <w:t xml:space="preserve">Обзор бюджета</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Fonts w:ascii="Roboto" w:cs="Roboto" w:eastAsia="Roboto" w:hAnsi="Roboto"/>
          <w:rtl w:val="0"/>
        </w:rPr>
        <w:t xml:space="preserve">Стартовый бюджет составляет 70 млн рублей т.к. в команде 46 человек, нам необходимо предоставить каждому отделу лицензионное ПО, а также в случае необходимости технику, которая по своим техническим характеристикам будет в полной мере удовлетворять потребность сотрудника. Также необходимо закупать много сырья для создания тестовой продукции, для “Универсальной игровой доски” может использоваться разный материал в качестве основы, помимо этого стоит учесть, что будет использоваться множество контроллеров и микросхем для реализации функционала доски. Последним пунктом стоит отметить, что каждому сотруднику полагается выплата зарплаты. IT специалисты являются одними из самых дорогих на рынке, следовательно заработная плата сотрудникам занимает немалую часть в бюджете проекта.</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Roboto" w:cs="Roboto" w:eastAsia="Roboto" w:hAnsi="Roboto"/>
          <w:b w:val="0"/>
        </w:rPr>
      </w:pPr>
      <w:bookmarkStart w:colFirst="0" w:colLast="0" w:name="_3znysh7" w:id="3"/>
      <w:bookmarkEnd w:id="3"/>
      <w:r w:rsidDel="00000000" w:rsidR="00000000" w:rsidRPr="00000000">
        <w:rPr>
          <w:rFonts w:ascii="Roboto" w:cs="Roboto" w:eastAsia="Roboto" w:hAnsi="Roboto"/>
          <w:b w:val="0"/>
          <w:rtl w:val="0"/>
        </w:rPr>
        <w:t xml:space="preserve">Обзор используемого ПО</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Word - является самым распространенным программным средством  для ведения документации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Excel - является самым распространенным программным средством  для представления табличной информации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1С Предприятие - ПО идеально подходит для учёта заработной платы сотрудников, а также для учёта всего имущества, товаров и любые использования средств.</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Google Sheets и Google Docs для совместного редактирования текстовых и табличных документов.</w:t>
      </w:r>
    </w:p>
    <w:p w:rsidR="00000000" w:rsidDel="00000000" w:rsidP="00000000" w:rsidRDefault="00000000" w:rsidRPr="00000000" w14:paraId="0000000A">
      <w:pPr>
        <w:pStyle w:val="Heading1"/>
        <w:rPr>
          <w:rFonts w:ascii="Roboto" w:cs="Roboto" w:eastAsia="Roboto" w:hAnsi="Roboto"/>
          <w:sz w:val="26"/>
          <w:szCs w:val="26"/>
        </w:rPr>
      </w:pPr>
      <w:bookmarkStart w:colFirst="0" w:colLast="0" w:name="_rjkqaditdns7" w:id="4"/>
      <w:bookmarkEnd w:id="4"/>
      <w:r w:rsidDel="00000000" w:rsidR="00000000" w:rsidRPr="00000000">
        <w:rPr>
          <w:rFonts w:ascii="Roboto" w:cs="Roboto" w:eastAsia="Roboto" w:hAnsi="Roboto"/>
          <w:b w:val="0"/>
          <w:rtl w:val="0"/>
        </w:rPr>
        <w:t xml:space="preserve">Используемые материалы - дерево/металл/пластик</w:t>
      </w: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