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F2F40" w14:textId="77777777" w:rsidR="00121E91" w:rsidRPr="0034753A" w:rsidRDefault="00121E91" w:rsidP="00121E91">
      <w:pPr>
        <w:tabs>
          <w:tab w:val="left" w:pos="1085"/>
        </w:tabs>
        <w:jc w:val="center"/>
        <w:rPr>
          <w:caps/>
        </w:rPr>
      </w:pPr>
      <w:r w:rsidRPr="0034753A">
        <w:rPr>
          <w:caps/>
        </w:rPr>
        <w:t>Министерство науки и высшего образования Российской Федерации</w:t>
      </w:r>
    </w:p>
    <w:p w14:paraId="02A49268" w14:textId="77777777" w:rsidR="00121E91" w:rsidRPr="0034753A" w:rsidRDefault="00121E91" w:rsidP="00121E91">
      <w:pPr>
        <w:tabs>
          <w:tab w:val="left" w:pos="1085"/>
        </w:tabs>
        <w:jc w:val="center"/>
        <w:rPr>
          <w:caps/>
        </w:rPr>
      </w:pPr>
      <w:r w:rsidRPr="0034753A">
        <w:rPr>
          <w:caps/>
        </w:rPr>
        <w:t xml:space="preserve">Федеральное государственное бюджетное образовательное </w:t>
      </w:r>
    </w:p>
    <w:p w14:paraId="7E913F79" w14:textId="77777777" w:rsidR="00121E91" w:rsidRPr="0034753A" w:rsidRDefault="00121E91" w:rsidP="00121E91">
      <w:pPr>
        <w:tabs>
          <w:tab w:val="left" w:pos="1085"/>
        </w:tabs>
        <w:jc w:val="center"/>
        <w:rPr>
          <w:caps/>
        </w:rPr>
      </w:pPr>
      <w:r w:rsidRPr="0034753A">
        <w:rPr>
          <w:caps/>
        </w:rPr>
        <w:t>учреждение высшего образования</w:t>
      </w:r>
    </w:p>
    <w:p w14:paraId="4EEE78AC" w14:textId="24356E17" w:rsidR="00556932" w:rsidRPr="0034753A" w:rsidRDefault="00121E91" w:rsidP="00121E91">
      <w:pPr>
        <w:tabs>
          <w:tab w:val="left" w:pos="1085"/>
        </w:tabs>
        <w:jc w:val="center"/>
        <w:rPr>
          <w:caps/>
        </w:rPr>
      </w:pPr>
      <w:r w:rsidRPr="0034753A">
        <w:rPr>
          <w:caps/>
        </w:rPr>
        <w:t>«Белгородский государственный технологический университет им. В.Г. Шухова»</w:t>
      </w:r>
    </w:p>
    <w:p w14:paraId="44BE0DED" w14:textId="5BE351DA" w:rsidR="00556932" w:rsidRPr="0034753A" w:rsidRDefault="00556932" w:rsidP="00121E91">
      <w:pPr>
        <w:tabs>
          <w:tab w:val="left" w:pos="1085"/>
        </w:tabs>
        <w:jc w:val="center"/>
      </w:pPr>
    </w:p>
    <w:p w14:paraId="3AC7F602" w14:textId="77777777" w:rsidR="00556932" w:rsidRPr="0034753A" w:rsidRDefault="00556932" w:rsidP="00121E91">
      <w:pPr>
        <w:tabs>
          <w:tab w:val="left" w:pos="1085"/>
        </w:tabs>
        <w:jc w:val="center"/>
      </w:pPr>
    </w:p>
    <w:p w14:paraId="19D11403" w14:textId="77777777" w:rsidR="0038162C" w:rsidRPr="0034753A" w:rsidRDefault="0038162C" w:rsidP="0038162C">
      <w:pPr>
        <w:pStyle w:val="affa"/>
        <w:tabs>
          <w:tab w:val="left" w:pos="0"/>
        </w:tabs>
        <w:ind w:left="0" w:firstLine="0"/>
        <w:rPr>
          <w:sz w:val="24"/>
          <w:szCs w:val="24"/>
        </w:rPr>
      </w:pPr>
      <w:r w:rsidRPr="0034753A">
        <w:rPr>
          <w:sz w:val="24"/>
          <w:szCs w:val="24"/>
        </w:rPr>
        <w:t>Институт энергетики, информационных технологий и управляющих систем</w:t>
      </w:r>
    </w:p>
    <w:p w14:paraId="1F47391E" w14:textId="77777777" w:rsidR="00556932" w:rsidRPr="0034753A" w:rsidRDefault="00556932" w:rsidP="00121E91">
      <w:pPr>
        <w:tabs>
          <w:tab w:val="left" w:pos="1085"/>
        </w:tabs>
        <w:jc w:val="center"/>
      </w:pPr>
    </w:p>
    <w:p w14:paraId="47A31B5D" w14:textId="77777777" w:rsidR="0038162C" w:rsidRPr="0034753A" w:rsidRDefault="0038162C" w:rsidP="00121E91">
      <w:pPr>
        <w:tabs>
          <w:tab w:val="left" w:pos="1085"/>
        </w:tabs>
        <w:jc w:val="center"/>
      </w:pPr>
    </w:p>
    <w:p w14:paraId="10D49D4C" w14:textId="77777777" w:rsidR="0038162C" w:rsidRPr="0034753A" w:rsidRDefault="0038162C" w:rsidP="0038162C">
      <w:pPr>
        <w:tabs>
          <w:tab w:val="left" w:pos="1085"/>
        </w:tabs>
        <w:jc w:val="center"/>
      </w:pPr>
      <w:r w:rsidRPr="0034753A">
        <w:t>Кафедра Информационных технологий</w:t>
      </w:r>
    </w:p>
    <w:p w14:paraId="7D92227D" w14:textId="77777777" w:rsidR="00924DC4" w:rsidRPr="0034753A" w:rsidRDefault="00924DC4" w:rsidP="00404EB6">
      <w:pPr>
        <w:tabs>
          <w:tab w:val="left" w:pos="1085"/>
        </w:tabs>
        <w:jc w:val="center"/>
      </w:pPr>
    </w:p>
    <w:p w14:paraId="00A8C4F1" w14:textId="77777777" w:rsidR="00404EB6" w:rsidRPr="0034753A" w:rsidRDefault="00404EB6" w:rsidP="00404EB6">
      <w:pPr>
        <w:pStyle w:val="a8"/>
      </w:pPr>
    </w:p>
    <w:p w14:paraId="6598095F" w14:textId="4FEA290E" w:rsidR="00404EB6" w:rsidRPr="0034753A" w:rsidRDefault="00556932" w:rsidP="00404EB6">
      <w:pPr>
        <w:pStyle w:val="a8"/>
      </w:pPr>
      <w:r w:rsidRPr="0034753A">
        <w:t>Расчетно-графическое задание</w:t>
      </w:r>
    </w:p>
    <w:p w14:paraId="14AC67B8" w14:textId="77777777" w:rsidR="00404EB6" w:rsidRPr="0034753A" w:rsidRDefault="00404EB6" w:rsidP="00404EB6">
      <w:pPr>
        <w:jc w:val="center"/>
        <w:rPr>
          <w:b/>
          <w:bCs/>
        </w:rPr>
      </w:pPr>
    </w:p>
    <w:p w14:paraId="3513B37E" w14:textId="717DF4FF" w:rsidR="00556932" w:rsidRPr="0034753A" w:rsidRDefault="00556932" w:rsidP="00556932">
      <w:pPr>
        <w:jc w:val="center"/>
      </w:pPr>
      <w:r w:rsidRPr="0034753A">
        <w:t>по дисциплине «</w:t>
      </w:r>
      <w:r w:rsidR="0038162C" w:rsidRPr="0034753A">
        <w:t>Методы исследования операций</w:t>
      </w:r>
      <w:r w:rsidRPr="0034753A">
        <w:t>»</w:t>
      </w:r>
    </w:p>
    <w:p w14:paraId="4FD9C4B6" w14:textId="082CBD79" w:rsidR="00404EB6" w:rsidRPr="0034753A" w:rsidRDefault="0038162C" w:rsidP="00B03F97">
      <w:pPr>
        <w:jc w:val="center"/>
        <w:rPr>
          <w:bCs/>
        </w:rPr>
      </w:pPr>
      <w:r w:rsidRPr="0034753A">
        <w:rPr>
          <w:bCs/>
        </w:rPr>
        <w:t>на тему</w:t>
      </w:r>
    </w:p>
    <w:p w14:paraId="2538766C" w14:textId="77777777" w:rsidR="009169A1" w:rsidRPr="0034753A" w:rsidRDefault="009169A1" w:rsidP="00404EB6">
      <w:pPr>
        <w:jc w:val="center"/>
      </w:pPr>
    </w:p>
    <w:p w14:paraId="0223CA15" w14:textId="649045F1" w:rsidR="009169A1" w:rsidRPr="0034753A" w:rsidRDefault="0038162C" w:rsidP="00404EB6">
      <w:pPr>
        <w:jc w:val="center"/>
      </w:pPr>
      <w:r w:rsidRPr="0034753A">
        <w:t>«Событийный метод моделирования в СМО»</w:t>
      </w:r>
    </w:p>
    <w:p w14:paraId="0BEB6DC2" w14:textId="77777777" w:rsidR="001429EA" w:rsidRPr="0034753A" w:rsidRDefault="001429EA" w:rsidP="00404EB6">
      <w:pPr>
        <w:jc w:val="center"/>
      </w:pPr>
    </w:p>
    <w:p w14:paraId="320C27A0" w14:textId="77777777" w:rsidR="009169A1" w:rsidRPr="0034753A" w:rsidRDefault="009169A1" w:rsidP="00404EB6">
      <w:pPr>
        <w:jc w:val="center"/>
      </w:pPr>
    </w:p>
    <w:p w14:paraId="05457E4A" w14:textId="77777777" w:rsidR="0038162C" w:rsidRPr="0034753A" w:rsidRDefault="0038162C" w:rsidP="00404EB6">
      <w:pPr>
        <w:jc w:val="center"/>
      </w:pPr>
    </w:p>
    <w:p w14:paraId="560A98D3" w14:textId="77777777" w:rsidR="0038162C" w:rsidRPr="0034753A" w:rsidRDefault="0038162C" w:rsidP="00404EB6">
      <w:pPr>
        <w:jc w:val="center"/>
      </w:pPr>
    </w:p>
    <w:p w14:paraId="6F95BC7A" w14:textId="77777777" w:rsidR="0038162C" w:rsidRPr="0034753A" w:rsidRDefault="0038162C" w:rsidP="00404EB6">
      <w:pPr>
        <w:jc w:val="center"/>
      </w:pPr>
    </w:p>
    <w:p w14:paraId="5E6C8EC0" w14:textId="77777777" w:rsidR="0038162C" w:rsidRPr="0034753A" w:rsidRDefault="0038162C" w:rsidP="00404EB6">
      <w:pPr>
        <w:jc w:val="center"/>
      </w:pPr>
    </w:p>
    <w:p w14:paraId="05AD5477" w14:textId="77777777" w:rsidR="0038162C" w:rsidRPr="0034753A" w:rsidRDefault="0038162C" w:rsidP="00404EB6">
      <w:pPr>
        <w:jc w:val="center"/>
      </w:pPr>
    </w:p>
    <w:p w14:paraId="658DFE3E" w14:textId="77777777" w:rsidR="0038162C" w:rsidRPr="0034753A" w:rsidRDefault="0038162C" w:rsidP="00404EB6">
      <w:pPr>
        <w:jc w:val="center"/>
      </w:pPr>
    </w:p>
    <w:p w14:paraId="49B36F81" w14:textId="389ABE64" w:rsidR="009169A1" w:rsidRPr="0034753A" w:rsidRDefault="009169A1" w:rsidP="00556932">
      <w:pPr>
        <w:ind w:left="6378"/>
        <w:jc w:val="both"/>
      </w:pPr>
      <w:r w:rsidRPr="0034753A">
        <w:t>Выполнил</w:t>
      </w:r>
      <w:r w:rsidR="00556932" w:rsidRPr="0034753A">
        <w:t xml:space="preserve">а ст. гр. </w:t>
      </w:r>
      <w:r w:rsidRPr="0034753A">
        <w:t>ИТ-</w:t>
      </w:r>
      <w:r w:rsidR="0038162C" w:rsidRPr="0034753A">
        <w:t>3</w:t>
      </w:r>
      <w:r w:rsidRPr="0034753A">
        <w:t>2</w:t>
      </w:r>
    </w:p>
    <w:p w14:paraId="03C97EB6" w14:textId="33D380ED" w:rsidR="009169A1" w:rsidRPr="0034753A" w:rsidRDefault="000734A9" w:rsidP="00556932">
      <w:pPr>
        <w:ind w:left="5670" w:firstLine="702"/>
        <w:jc w:val="both"/>
      </w:pPr>
      <w:r w:rsidRPr="0034753A">
        <w:t>Курбатова Софья Андреевна</w:t>
      </w:r>
    </w:p>
    <w:p w14:paraId="3264F7E4" w14:textId="1A1D9B94" w:rsidR="009169A1" w:rsidRPr="0034753A" w:rsidRDefault="009169A1" w:rsidP="00556932">
      <w:pPr>
        <w:ind w:left="5670" w:firstLine="702"/>
        <w:jc w:val="both"/>
      </w:pPr>
      <w:r w:rsidRPr="0034753A">
        <w:t>Проверил</w:t>
      </w:r>
      <w:r w:rsidR="00556932" w:rsidRPr="0034753A">
        <w:t>:</w:t>
      </w:r>
    </w:p>
    <w:p w14:paraId="61425A0C" w14:textId="61DE5BCE" w:rsidR="00556932" w:rsidRPr="0034753A" w:rsidRDefault="00556932" w:rsidP="00556932">
      <w:pPr>
        <w:ind w:left="5670" w:firstLine="702"/>
        <w:jc w:val="both"/>
      </w:pPr>
    </w:p>
    <w:p w14:paraId="2386D460" w14:textId="558BDC6D" w:rsidR="0038162C" w:rsidRPr="0034753A" w:rsidRDefault="0038162C" w:rsidP="00556932">
      <w:pPr>
        <w:ind w:left="5670" w:firstLine="702"/>
        <w:jc w:val="both"/>
      </w:pPr>
      <w:r w:rsidRPr="0034753A">
        <w:t xml:space="preserve">Доцент </w:t>
      </w:r>
    </w:p>
    <w:p w14:paraId="71942E8A" w14:textId="5CCA6861" w:rsidR="0038162C" w:rsidRPr="0034753A" w:rsidRDefault="0038162C" w:rsidP="00556932">
      <w:pPr>
        <w:ind w:left="5670" w:firstLine="702"/>
        <w:jc w:val="both"/>
      </w:pPr>
      <w:r w:rsidRPr="0034753A">
        <w:t>Подгорный Н.Н.</w:t>
      </w:r>
    </w:p>
    <w:p w14:paraId="2A74CDBF" w14:textId="77777777" w:rsidR="001429EA" w:rsidRPr="0034753A" w:rsidRDefault="001429EA" w:rsidP="00556932">
      <w:pPr>
        <w:ind w:left="5670" w:firstLine="702"/>
        <w:jc w:val="both"/>
      </w:pPr>
    </w:p>
    <w:p w14:paraId="629506F3" w14:textId="0A389569" w:rsidR="00556932" w:rsidRPr="0034753A" w:rsidRDefault="00556932" w:rsidP="00404EB6">
      <w:pPr>
        <w:jc w:val="center"/>
      </w:pPr>
    </w:p>
    <w:p w14:paraId="12A009A8" w14:textId="209F1C5E" w:rsidR="00556932" w:rsidRPr="0034753A" w:rsidRDefault="00556932" w:rsidP="00404EB6">
      <w:pPr>
        <w:jc w:val="center"/>
      </w:pPr>
    </w:p>
    <w:p w14:paraId="13100DAE" w14:textId="69E98348" w:rsidR="00556932" w:rsidRPr="0034753A" w:rsidRDefault="00556932" w:rsidP="00404EB6">
      <w:pPr>
        <w:jc w:val="center"/>
      </w:pPr>
    </w:p>
    <w:p w14:paraId="3E5E4E67" w14:textId="42F298D0" w:rsidR="00556932" w:rsidRPr="0034753A" w:rsidRDefault="00556932" w:rsidP="00404EB6">
      <w:pPr>
        <w:jc w:val="center"/>
      </w:pPr>
    </w:p>
    <w:p w14:paraId="6FDD43C5" w14:textId="167DBF1A" w:rsidR="00556932" w:rsidRPr="0034753A" w:rsidRDefault="00556932" w:rsidP="00404EB6">
      <w:pPr>
        <w:jc w:val="center"/>
      </w:pPr>
    </w:p>
    <w:p w14:paraId="7118F686" w14:textId="65B667B7" w:rsidR="00556932" w:rsidRPr="0034753A" w:rsidRDefault="00556932" w:rsidP="00404EB6">
      <w:pPr>
        <w:jc w:val="center"/>
      </w:pPr>
    </w:p>
    <w:p w14:paraId="21B5CD32" w14:textId="568DB85A" w:rsidR="00556932" w:rsidRPr="0034753A" w:rsidRDefault="00556932" w:rsidP="00404EB6">
      <w:pPr>
        <w:jc w:val="center"/>
      </w:pPr>
    </w:p>
    <w:p w14:paraId="15E62F96" w14:textId="3ABC4DA2" w:rsidR="00556932" w:rsidRPr="0034753A" w:rsidRDefault="00556932" w:rsidP="00404EB6">
      <w:pPr>
        <w:jc w:val="center"/>
      </w:pPr>
    </w:p>
    <w:p w14:paraId="64FB05E8" w14:textId="0D1E8F1E" w:rsidR="00556932" w:rsidRPr="0034753A" w:rsidRDefault="00556932" w:rsidP="00404EB6">
      <w:pPr>
        <w:jc w:val="center"/>
      </w:pPr>
    </w:p>
    <w:p w14:paraId="5C134201" w14:textId="77777777" w:rsidR="0038162C" w:rsidRPr="0034753A" w:rsidRDefault="0038162C" w:rsidP="00924DC4">
      <w:pPr>
        <w:jc w:val="center"/>
      </w:pPr>
    </w:p>
    <w:p w14:paraId="1FC5B61F" w14:textId="77777777" w:rsidR="0038162C" w:rsidRPr="0034753A" w:rsidRDefault="0038162C" w:rsidP="00924DC4">
      <w:pPr>
        <w:jc w:val="center"/>
      </w:pPr>
    </w:p>
    <w:p w14:paraId="7EE89109" w14:textId="77777777" w:rsidR="0038162C" w:rsidRPr="0034753A" w:rsidRDefault="0038162C" w:rsidP="00924DC4">
      <w:pPr>
        <w:jc w:val="center"/>
      </w:pPr>
    </w:p>
    <w:p w14:paraId="3B10F4F0" w14:textId="77777777" w:rsidR="0038162C" w:rsidRPr="0034753A" w:rsidRDefault="0038162C" w:rsidP="00924DC4">
      <w:pPr>
        <w:jc w:val="center"/>
      </w:pPr>
    </w:p>
    <w:p w14:paraId="2CE70C56" w14:textId="77777777" w:rsidR="0038162C" w:rsidRPr="0034753A" w:rsidRDefault="0038162C" w:rsidP="00924DC4">
      <w:pPr>
        <w:jc w:val="center"/>
      </w:pPr>
    </w:p>
    <w:p w14:paraId="36D0FE68" w14:textId="77777777" w:rsidR="0038162C" w:rsidRPr="0034753A" w:rsidRDefault="0038162C" w:rsidP="00924DC4">
      <w:pPr>
        <w:jc w:val="center"/>
      </w:pPr>
    </w:p>
    <w:p w14:paraId="0ABCBA58" w14:textId="77777777" w:rsidR="0038162C" w:rsidRPr="0034753A" w:rsidRDefault="0038162C" w:rsidP="00924DC4">
      <w:pPr>
        <w:jc w:val="center"/>
      </w:pPr>
    </w:p>
    <w:p w14:paraId="224A8DDA" w14:textId="7F3085BA" w:rsidR="001429EA" w:rsidRPr="0034753A" w:rsidRDefault="002C0AD5" w:rsidP="00924DC4">
      <w:pPr>
        <w:jc w:val="center"/>
      </w:pPr>
      <w:r w:rsidRPr="0034753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3E9D83" wp14:editId="384F67C1">
                <wp:simplePos x="0" y="0"/>
                <wp:positionH relativeFrom="column">
                  <wp:posOffset>2596515</wp:posOffset>
                </wp:positionH>
                <wp:positionV relativeFrom="paragraph">
                  <wp:posOffset>461010</wp:posOffset>
                </wp:positionV>
                <wp:extent cx="723900" cy="37147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AF96CA9" id="Прямоугольник 10" o:spid="_x0000_s1026" style="position:absolute;margin-left:204.45pt;margin-top:36.3pt;width:57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" fillcolor="white [3212]" strokecolor="white [3212]" strokeweight="1pt"/>
            </w:pict>
          </mc:Fallback>
        </mc:AlternateContent>
      </w:r>
      <w:r w:rsidR="009169A1" w:rsidRPr="0034753A">
        <w:t>Белгород</w:t>
      </w:r>
      <w:r w:rsidR="00924DC4" w:rsidRPr="0034753A">
        <w:t>,</w:t>
      </w:r>
      <w:r w:rsidR="009169A1" w:rsidRPr="0034753A">
        <w:t xml:space="preserve"> </w:t>
      </w:r>
      <w:r w:rsidR="00404EB6" w:rsidRPr="0034753A">
        <w:t>20</w:t>
      </w:r>
      <w:r w:rsidR="0038162C" w:rsidRPr="0034753A">
        <w:t>21</w:t>
      </w:r>
    </w:p>
    <w:p w14:paraId="25B41554" w14:textId="5E05DF0B" w:rsidR="0029341B" w:rsidRPr="0034753A" w:rsidRDefault="00ED567D" w:rsidP="00924DC4">
      <w:pPr>
        <w:jc w:val="center"/>
      </w:pPr>
      <w:r w:rsidRPr="0034753A">
        <w:br w:type="page"/>
      </w:r>
    </w:p>
    <w:bookmarkStart w:id="0" w:name="_Toc90688752" w:displacedByCustomXml="next"/>
    <w:bookmarkStart w:id="1" w:name="_Toc25347548" w:displacedByCustomXml="next"/>
    <w:bookmarkStart w:id="2" w:name="_Toc6173589" w:displacedByCustomXml="next"/>
    <w:bookmarkStart w:id="3" w:name="_Toc3048813" w:displacedByCustomXml="next"/>
    <w:bookmarkStart w:id="4" w:name="_Toc528707868" w:displacedByCustomXml="next"/>
    <w:bookmarkStart w:id="5" w:name="_Toc528708408" w:displacedByCustomXml="next"/>
    <w:bookmarkStart w:id="6" w:name="_Toc529896603" w:displacedByCustomXml="next"/>
    <w:bookmarkStart w:id="7" w:name="_Toc3969013" w:displacedByCustomXml="next"/>
    <w:bookmarkStart w:id="8" w:name="_Toc25083237" w:displacedByCustomXml="next"/>
    <w:bookmarkStart w:id="9" w:name="_Toc27235390" w:displacedByCustomXml="next"/>
    <w:sdt>
      <w:sdtPr>
        <w:rPr>
          <w:rFonts w:eastAsia="Times New Roman" w:cs="Times New Roman"/>
          <w:b w:val="0"/>
          <w:caps w:val="0"/>
          <w:sz w:val="24"/>
          <w:szCs w:val="24"/>
        </w:rPr>
        <w:id w:val="-77425416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8A2F7BC" w14:textId="77777777" w:rsidR="0029341B" w:rsidRPr="0034753A" w:rsidRDefault="0029341B" w:rsidP="0033749B">
          <w:pPr>
            <w:pStyle w:val="a"/>
            <w:numPr>
              <w:ilvl w:val="0"/>
              <w:numId w:val="0"/>
            </w:numPr>
            <w:rPr>
              <w:sz w:val="24"/>
              <w:szCs w:val="24"/>
            </w:rPr>
          </w:pPr>
          <w:r w:rsidRPr="0034753A">
            <w:rPr>
              <w:sz w:val="24"/>
              <w:szCs w:val="24"/>
            </w:rPr>
            <w:t>Содержание</w:t>
          </w:r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bookmarkEnd w:id="0"/>
        </w:p>
        <w:bookmarkStart w:id="10" w:name="_GoBack"/>
        <w:bookmarkEnd w:id="10"/>
        <w:p w14:paraId="4CB2C150" w14:textId="53832812" w:rsidR="00A7098E" w:rsidRDefault="0026501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4753A">
            <w:rPr>
              <w:b/>
              <w:bCs/>
            </w:rPr>
            <w:fldChar w:fldCharType="begin"/>
          </w:r>
          <w:r w:rsidR="0029341B" w:rsidRPr="0034753A">
            <w:rPr>
              <w:b/>
              <w:bCs/>
            </w:rPr>
            <w:instrText xml:space="preserve"> TOC \o "1-3" \h \z \u </w:instrText>
          </w:r>
          <w:r w:rsidRPr="0034753A">
            <w:rPr>
              <w:b/>
              <w:bCs/>
            </w:rPr>
            <w:fldChar w:fldCharType="separate"/>
          </w:r>
          <w:hyperlink w:anchor="_Toc90688753" w:history="1">
            <w:r w:rsidR="00A7098E" w:rsidRPr="00F65CD6">
              <w:rPr>
                <w:rStyle w:val="af1"/>
                <w:noProof/>
              </w:rPr>
              <w:t>Введение</w:t>
            </w:r>
            <w:r w:rsidR="00A7098E">
              <w:rPr>
                <w:noProof/>
                <w:webHidden/>
              </w:rPr>
              <w:tab/>
            </w:r>
            <w:r w:rsidR="00A7098E">
              <w:rPr>
                <w:noProof/>
                <w:webHidden/>
              </w:rPr>
              <w:fldChar w:fldCharType="begin"/>
            </w:r>
            <w:r w:rsidR="00A7098E">
              <w:rPr>
                <w:noProof/>
                <w:webHidden/>
              </w:rPr>
              <w:instrText xml:space="preserve"> PAGEREF _Toc90688753 \h </w:instrText>
            </w:r>
            <w:r w:rsidR="00A7098E">
              <w:rPr>
                <w:noProof/>
                <w:webHidden/>
              </w:rPr>
            </w:r>
            <w:r w:rsidR="00A7098E">
              <w:rPr>
                <w:noProof/>
                <w:webHidden/>
              </w:rPr>
              <w:fldChar w:fldCharType="separate"/>
            </w:r>
            <w:r w:rsidR="00A7098E">
              <w:rPr>
                <w:noProof/>
                <w:webHidden/>
              </w:rPr>
              <w:t>3</w:t>
            </w:r>
            <w:r w:rsidR="00A7098E">
              <w:rPr>
                <w:noProof/>
                <w:webHidden/>
              </w:rPr>
              <w:fldChar w:fldCharType="end"/>
            </w:r>
          </w:hyperlink>
        </w:p>
        <w:p w14:paraId="00AEFFBF" w14:textId="77777777" w:rsidR="00A7098E" w:rsidRDefault="00A7098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688754" w:history="1">
            <w:r w:rsidRPr="00F65CD6">
              <w:rPr>
                <w:rStyle w:val="af1"/>
                <w:noProof/>
              </w:rPr>
              <w:t>1. основные методы организации вычислений в СМО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_Toc90688754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5E228" w14:textId="77777777" w:rsidR="00A7098E" w:rsidRDefault="00A7098E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688755" w:history="1">
            <w:r w:rsidRPr="00F65CD6">
              <w:rPr>
                <w:rStyle w:val="af1"/>
                <w:noProof/>
              </w:rPr>
              <w:t>1.1. Аналитический подход к моделированию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_Toc90688755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1F2F9" w14:textId="77777777" w:rsidR="00A7098E" w:rsidRDefault="00A7098E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688756" w:history="1">
            <w:r w:rsidRPr="00F65CD6">
              <w:rPr>
                <w:rStyle w:val="af1"/>
                <w:noProof/>
              </w:rPr>
              <w:t>1.1.2. Пример 1: Модель экономической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_Toc90688756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3029C" w14:textId="77777777" w:rsidR="00A7098E" w:rsidRDefault="00A7098E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688757" w:history="1">
            <w:r w:rsidRPr="00F65CD6">
              <w:rPr>
                <w:rStyle w:val="af1"/>
                <w:noProof/>
              </w:rPr>
              <w:t>1.1.3. Пример 2: Математическая модель физической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_Toc90688757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817CD" w14:textId="77777777" w:rsidR="00A7098E" w:rsidRDefault="00A7098E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688758" w:history="1">
            <w:r w:rsidRPr="00F65CD6">
              <w:rPr>
                <w:rStyle w:val="af1"/>
                <w:noProof/>
              </w:rPr>
              <w:t>1.2. Имитационный подход к моделированию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_Toc90688758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5FA7F" w14:textId="77777777" w:rsidR="00A7098E" w:rsidRDefault="00A7098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688759" w:history="1">
            <w:r w:rsidRPr="00F65CD6">
              <w:rPr>
                <w:rStyle w:val="af1"/>
                <w:noProof/>
              </w:rPr>
              <w:t>2. Событий метод организации вычислений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_Toc90688759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7D0FA" w14:textId="77777777" w:rsidR="00A7098E" w:rsidRDefault="00A7098E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688760" w:history="1">
            <w:r w:rsidRPr="00F65CD6">
              <w:rPr>
                <w:rStyle w:val="af1"/>
                <w:noProof/>
              </w:rPr>
              <w:t>2.1. Сущность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_Toc90688760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8BD97" w14:textId="77777777" w:rsidR="00A7098E" w:rsidRDefault="00A7098E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688761" w:history="1">
            <w:r w:rsidRPr="00F65CD6">
              <w:rPr>
                <w:rStyle w:val="af1"/>
                <w:noProof/>
              </w:rPr>
              <w:t>2.2. Схема реализации событийного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_Toc90688761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E4198" w14:textId="77777777" w:rsidR="00A7098E" w:rsidRDefault="00A7098E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688762" w:history="1">
            <w:r w:rsidRPr="00F65CD6">
              <w:rPr>
                <w:rStyle w:val="af1"/>
                <w:noProof/>
              </w:rPr>
              <w:t>2.2.2. Алгоритм событийного метода имитационного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_Toc90688762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721E2" w14:textId="77777777" w:rsidR="00A7098E" w:rsidRDefault="00A7098E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688763" w:history="1">
            <w:r w:rsidRPr="00F65CD6">
              <w:rPr>
                <w:rStyle w:val="af1"/>
                <w:noProof/>
              </w:rPr>
              <w:t>2.3. Примеры использование событийного метода имитационного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_Toc90688763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BC7BF" w14:textId="77777777" w:rsidR="00A7098E" w:rsidRDefault="00A7098E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688764" w:history="1">
            <w:r w:rsidRPr="00F65CD6">
              <w:rPr>
                <w:rStyle w:val="af1"/>
                <w:noProof/>
              </w:rPr>
              <w:t>2.3.1. Пример 3: задача для имитационного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_Toc90688764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AD2C4" w14:textId="77777777" w:rsidR="00A7098E" w:rsidRDefault="00A7098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688765" w:history="1">
            <w:r w:rsidRPr="00F65CD6">
              <w:rPr>
                <w:rStyle w:val="af1"/>
                <w:noProof/>
              </w:rPr>
              <w:t>3.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_Toc90688765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45DA7" w14:textId="77777777" w:rsidR="00A7098E" w:rsidRDefault="00A7098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688766" w:history="1">
            <w:r w:rsidRPr="00F65CD6">
              <w:rPr>
                <w:rStyle w:val="af1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_Toc90688766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BBCD4" w14:textId="0A2D5C9C" w:rsidR="0033749B" w:rsidRPr="0034753A" w:rsidRDefault="0026501C" w:rsidP="00AB3118">
          <w:pPr>
            <w:pStyle w:val="11"/>
            <w:tabs>
              <w:tab w:val="right" w:leader="dot" w:pos="9345"/>
            </w:tabs>
            <w:rPr>
              <w:bCs/>
            </w:rPr>
          </w:pPr>
          <w:r w:rsidRPr="0034753A">
            <w:rPr>
              <w:b/>
              <w:bCs/>
            </w:rPr>
            <w:fldChar w:fldCharType="end"/>
          </w:r>
        </w:p>
      </w:sdtContent>
    </w:sdt>
    <w:bookmarkStart w:id="11" w:name="_Toc529896604" w:displacedByCustomXml="prev"/>
    <w:bookmarkStart w:id="12" w:name="_Toc528708409" w:displacedByCustomXml="prev"/>
    <w:p w14:paraId="5ED80D05" w14:textId="77777777" w:rsidR="0029341B" w:rsidRPr="0034753A" w:rsidRDefault="0073247D" w:rsidP="0033749B">
      <w:r w:rsidRPr="0034753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9930B9" wp14:editId="66FF15BA">
                <wp:simplePos x="0" y="0"/>
                <wp:positionH relativeFrom="margin">
                  <wp:align>center</wp:align>
                </wp:positionH>
                <wp:positionV relativeFrom="paragraph">
                  <wp:posOffset>8239125</wp:posOffset>
                </wp:positionV>
                <wp:extent cx="882650" cy="414655"/>
                <wp:effectExtent l="0" t="0" r="12700" b="23495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2650" cy="414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778D195" id="Прямоугольник 5" o:spid="_x0000_s1026" style="position:absolute;margin-left:0;margin-top:648.75pt;width:69.5pt;height:32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" fillcolor="white [3212]" strokecolor="white [3212]" strokeweight="1pt">
                <v:path arrowok="t"/>
                <w10:wrap anchorx="margin"/>
              </v:rect>
            </w:pict>
          </mc:Fallback>
        </mc:AlternateContent>
      </w:r>
      <w:bookmarkEnd w:id="12"/>
      <w:bookmarkEnd w:id="11"/>
      <w:r w:rsidR="0029341B" w:rsidRPr="0034753A">
        <w:br w:type="page"/>
      </w:r>
    </w:p>
    <w:p w14:paraId="21786A56" w14:textId="11FBDAB8" w:rsidR="00666B18" w:rsidRPr="0034753A" w:rsidRDefault="0038162C" w:rsidP="00E07F83">
      <w:pPr>
        <w:pStyle w:val="a"/>
        <w:numPr>
          <w:ilvl w:val="0"/>
          <w:numId w:val="0"/>
        </w:numPr>
        <w:spacing w:after="240"/>
        <w:rPr>
          <w:sz w:val="24"/>
          <w:szCs w:val="24"/>
        </w:rPr>
      </w:pPr>
      <w:bookmarkStart w:id="13" w:name="_Toc90688753"/>
      <w:r w:rsidRPr="0034753A">
        <w:rPr>
          <w:sz w:val="24"/>
          <w:szCs w:val="24"/>
        </w:rPr>
        <w:lastRenderedPageBreak/>
        <w:t>Введение</w:t>
      </w:r>
      <w:bookmarkEnd w:id="13"/>
    </w:p>
    <w:p w14:paraId="389D32B8" w14:textId="22CBDB0C" w:rsidR="000F29A1" w:rsidRPr="0034753A" w:rsidRDefault="000F29A1" w:rsidP="00A41DE0">
      <w:pPr>
        <w:spacing w:line="360" w:lineRule="auto"/>
        <w:ind w:firstLine="708"/>
        <w:jc w:val="both"/>
        <w:rPr>
          <w:color w:val="000000"/>
        </w:rPr>
      </w:pPr>
      <w:r w:rsidRPr="0034753A">
        <w:rPr>
          <w:color w:val="000000"/>
        </w:rPr>
        <w:t>При исследовании операций</w:t>
      </w:r>
      <w:r w:rsidRPr="0034753A">
        <w:rPr>
          <w:color w:val="000000"/>
        </w:rPr>
        <w:t xml:space="preserve">, под которым будем понимать </w:t>
      </w:r>
      <w:r w:rsidRPr="0034753A">
        <w:rPr>
          <w:rStyle w:val="ac"/>
        </w:rPr>
        <w:t xml:space="preserve">применение математических, количественных методов для обоснования решений во всех областях целенаправленной человеческой </w:t>
      </w:r>
      <w:r w:rsidR="00D5138D" w:rsidRPr="0034753A">
        <w:rPr>
          <w:rStyle w:val="ac"/>
        </w:rPr>
        <w:t xml:space="preserve">деятельности, </w:t>
      </w:r>
      <w:r w:rsidRPr="0034753A">
        <w:rPr>
          <w:color w:val="000000"/>
        </w:rPr>
        <w:t>часто приходится сталкиваться с системами, предназначенными для многоразового использования при решении однотипных задач</w:t>
      </w:r>
      <w:r w:rsidR="00F510BF" w:rsidRPr="0034753A">
        <w:rPr>
          <w:color w:val="000000"/>
        </w:rPr>
        <w:t xml:space="preserve"> [1]</w:t>
      </w:r>
      <w:r w:rsidRPr="0034753A">
        <w:rPr>
          <w:color w:val="000000"/>
        </w:rPr>
        <w:t>. Возникающие при этом процессы получили название процессов обслуживания, а системы — систем массового обслуживания (СМО). Примерами таких систем являются телефонные системы, ремонтные мастерские, вычислительные комплексы, билетные кассы, магазины, парикмахерские и т.п.</w:t>
      </w:r>
    </w:p>
    <w:p w14:paraId="3216871D" w14:textId="77777777" w:rsidR="000F29A1" w:rsidRPr="0034753A" w:rsidRDefault="000F29A1" w:rsidP="00A41DE0">
      <w:pPr>
        <w:shd w:val="clear" w:color="auto" w:fill="FFFFFF"/>
        <w:spacing w:line="360" w:lineRule="auto"/>
        <w:ind w:firstLine="708"/>
        <w:jc w:val="both"/>
        <w:rPr>
          <w:color w:val="000000"/>
        </w:rPr>
      </w:pPr>
      <w:r w:rsidRPr="0034753A">
        <w:rPr>
          <w:color w:val="000000"/>
        </w:rPr>
        <w:t>Каждая СМО состоит из определенного числа обслуживающих единиц (приборов, устройств, пунктов, станций), которые будем называть каналами обслуживания. Каналами могут быть линии связи, рабочие точки, вычислительные машины, продавцы и др. По числу каналов СМО подразделяют на одноканальные и многоканальные.</w:t>
      </w:r>
    </w:p>
    <w:p w14:paraId="451C43C0" w14:textId="77777777" w:rsidR="000F29A1" w:rsidRPr="0034753A" w:rsidRDefault="000F29A1" w:rsidP="00A41DE0">
      <w:pPr>
        <w:shd w:val="clear" w:color="auto" w:fill="FFFFFF"/>
        <w:spacing w:line="360" w:lineRule="auto"/>
        <w:ind w:firstLine="708"/>
        <w:jc w:val="both"/>
        <w:rPr>
          <w:color w:val="000000"/>
        </w:rPr>
      </w:pPr>
      <w:r w:rsidRPr="0034753A">
        <w:rPr>
          <w:color w:val="000000"/>
        </w:rPr>
        <w:t>Заявки поступают в СМО обычно не регулярно, а случайно, образуя так называемый случайный поток заявок (требований). Обслуживание заявок, вообще говоря, также продолжается какое-то случайное время. Случайный характер потока заявок и времени обслуживания приводит к тому, что СМО оказывается загруженной неравномерно: в какие-то периоды времени скапливается очень большое количество заявок (они либо становятся в очередь, либо покидают СМО необслуженными), в другие же периоды СМО работает с недогрузкой или простаивает.</w:t>
      </w:r>
    </w:p>
    <w:p w14:paraId="64D4E7F5" w14:textId="77777777" w:rsidR="000F29A1" w:rsidRPr="0034753A" w:rsidRDefault="000F29A1" w:rsidP="00A41DE0">
      <w:pPr>
        <w:shd w:val="clear" w:color="auto" w:fill="FFFFFF"/>
        <w:spacing w:line="360" w:lineRule="auto"/>
        <w:ind w:firstLine="708"/>
        <w:jc w:val="both"/>
        <w:rPr>
          <w:color w:val="000000"/>
        </w:rPr>
      </w:pPr>
      <w:r w:rsidRPr="0034753A">
        <w:rPr>
          <w:color w:val="000000"/>
        </w:rPr>
        <w:t>Предметом теории массового обслуживания является построение математических моделей, связывающих заданные условия работы СМО (число каналов, их производительность, характер потока заявок и т.п.) с показателями эффективности СМО, описывающими ее способность справляться с потоком заявок.</w:t>
      </w:r>
    </w:p>
    <w:p w14:paraId="40330615" w14:textId="77777777" w:rsidR="000F29A1" w:rsidRPr="0034753A" w:rsidRDefault="000F29A1" w:rsidP="00A41DE0">
      <w:pPr>
        <w:shd w:val="clear" w:color="auto" w:fill="FFFFFF"/>
        <w:spacing w:line="360" w:lineRule="auto"/>
        <w:ind w:firstLine="708"/>
        <w:jc w:val="both"/>
        <w:rPr>
          <w:color w:val="000000"/>
        </w:rPr>
      </w:pPr>
      <w:r w:rsidRPr="0034753A">
        <w:rPr>
          <w:color w:val="000000"/>
        </w:rPr>
        <w:t>В качестве показателей эффективности СМО используются: среднее число заявок, обслуживаемых в единицу времени; среднее число заявок в очереди; среднее время ожидания обслуживания; вероятность отказа в обслуживании без ожидания; вероятность того, что число заявок в очереди превысит определенное значение и т.п.</w:t>
      </w:r>
    </w:p>
    <w:p w14:paraId="0A6BCA1A" w14:textId="77777777" w:rsidR="000F29A1" w:rsidRPr="0034753A" w:rsidRDefault="000F29A1" w:rsidP="00A41DE0">
      <w:pPr>
        <w:shd w:val="clear" w:color="auto" w:fill="FFFFFF"/>
        <w:spacing w:line="360" w:lineRule="auto"/>
        <w:ind w:firstLine="708"/>
        <w:jc w:val="both"/>
        <w:rPr>
          <w:color w:val="000000"/>
        </w:rPr>
      </w:pPr>
      <w:r w:rsidRPr="0034753A">
        <w:rPr>
          <w:color w:val="000000"/>
        </w:rPr>
        <w:t>СМО делят на два основных типа (класса): СМО с отказами и СМО с ожиданием (очередью). В СМО с отказами заявка, поступившая в момент, когда все каналы заняты, получает отказ, покидает СМО и в дальнейшем процессе обслуживания не участвует (например, заявка на телефонный разговор в момент, когда все каналы заняты, получает отказ и покидает СМО необслуженной). В СМО с ожиданием заявка, пришедшая в момент, когда все каналы заняты, не уходит, а становится в очередь на обслуживание.</w:t>
      </w:r>
    </w:p>
    <w:p w14:paraId="3969EA65" w14:textId="77777777" w:rsidR="000F29A1" w:rsidRPr="0034753A" w:rsidRDefault="000F29A1" w:rsidP="00A41DE0">
      <w:pPr>
        <w:shd w:val="clear" w:color="auto" w:fill="FFFFFF"/>
        <w:spacing w:line="360" w:lineRule="auto"/>
        <w:ind w:firstLine="708"/>
        <w:jc w:val="both"/>
        <w:rPr>
          <w:color w:val="000000"/>
        </w:rPr>
      </w:pPr>
      <w:r w:rsidRPr="0034753A">
        <w:rPr>
          <w:color w:val="000000"/>
        </w:rPr>
        <w:lastRenderedPageBreak/>
        <w:t>СМО с ожиданием подразделяются на разные виды в зависимости от того, как организована очередь: с ограниченной или неограниченной длиной очереди, с ограниченным временем ожидания и т.п.</w:t>
      </w:r>
    </w:p>
    <w:p w14:paraId="33DFD4CE" w14:textId="76788945" w:rsidR="000F29A1" w:rsidRPr="0034753A" w:rsidRDefault="000F29A1" w:rsidP="00A41DE0">
      <w:pPr>
        <w:shd w:val="clear" w:color="auto" w:fill="FFFFFF"/>
        <w:spacing w:line="360" w:lineRule="auto"/>
        <w:ind w:firstLine="708"/>
        <w:jc w:val="both"/>
        <w:rPr>
          <w:color w:val="000000"/>
        </w:rPr>
      </w:pPr>
      <w:r w:rsidRPr="0034753A">
        <w:rPr>
          <w:color w:val="000000"/>
        </w:rPr>
        <w:t>Для классификации СМО важное значение имеет дисциплина обслуживания, определяющая порядок выбора заявок из числа поступивших и порядок распределения их между свободными каналами. По этому признаку обслуживание заявки может быть организовано по принципу "первая пришла — первая обслужена", "последняя пришла — первая обслужена" (такой порядок может применяться, например, при извлечении для обслуживания изделий со склада, ибо последние из них оказываются часто более доступными) или обслуживание с приоритетом (когда в первую очередь обслуживаются наиболее важные заявки). Приоритет может быть как абсолютным, когда более важная заявка</w:t>
      </w:r>
      <w:r w:rsidR="00A41DE0" w:rsidRPr="0034753A">
        <w:rPr>
          <w:color w:val="000000"/>
        </w:rPr>
        <w:t xml:space="preserve"> </w:t>
      </w:r>
      <w:r w:rsidRPr="0034753A">
        <w:rPr>
          <w:color w:val="000000"/>
        </w:rPr>
        <w:t>"вытесняет" из-под обслуживания обычную заявку (например, в случае аварийной ситуации плановые работы ремонтных бригад прерываются до ликвидации аварии), так и относительным, когда более важная заявка получает лишь "лучшее" место в очереди.</w:t>
      </w:r>
    </w:p>
    <w:p w14:paraId="641D47EA" w14:textId="6B6CBDAF" w:rsidR="00D5138D" w:rsidRPr="0034753A" w:rsidRDefault="00D5138D">
      <w:pPr>
        <w:spacing w:after="160" w:line="259" w:lineRule="auto"/>
        <w:rPr>
          <w:color w:val="000000"/>
        </w:rPr>
      </w:pPr>
      <w:r w:rsidRPr="0034753A">
        <w:rPr>
          <w:color w:val="000000"/>
        </w:rPr>
        <w:br w:type="page"/>
      </w:r>
    </w:p>
    <w:p w14:paraId="45B5C5C7" w14:textId="174AF05D" w:rsidR="000F29A1" w:rsidRPr="0034753A" w:rsidRDefault="00D5138D" w:rsidP="00D5138D">
      <w:pPr>
        <w:pStyle w:val="a"/>
        <w:rPr>
          <w:sz w:val="24"/>
          <w:szCs w:val="24"/>
        </w:rPr>
      </w:pPr>
      <w:r w:rsidRPr="0034753A">
        <w:rPr>
          <w:sz w:val="24"/>
          <w:szCs w:val="24"/>
        </w:rPr>
        <w:lastRenderedPageBreak/>
        <w:t xml:space="preserve"> </w:t>
      </w:r>
      <w:bookmarkStart w:id="14" w:name="_Toc90688754"/>
      <w:r w:rsidRPr="0034753A">
        <w:rPr>
          <w:sz w:val="24"/>
          <w:szCs w:val="24"/>
        </w:rPr>
        <w:t>основные методы организации вычислений в СМО</w:t>
      </w:r>
      <w:bookmarkEnd w:id="14"/>
    </w:p>
    <w:p w14:paraId="1EDBDE35" w14:textId="77777777" w:rsidR="00396151" w:rsidRPr="0034753A" w:rsidRDefault="00396151" w:rsidP="00396151">
      <w:pPr>
        <w:pStyle w:val="ab"/>
      </w:pPr>
      <w:r w:rsidRPr="0034753A">
        <w:t>Моделирование — универсальный метод получения, описания и использования знаний. Применяется в любой профессиональной деятельности</w:t>
      </w:r>
      <w:r w:rsidRPr="0034753A">
        <w:t xml:space="preserve">. </w:t>
      </w:r>
    </w:p>
    <w:p w14:paraId="1D2FAFCF" w14:textId="09AB6CE6" w:rsidR="00396151" w:rsidRPr="0034753A" w:rsidRDefault="00396151" w:rsidP="00396151">
      <w:pPr>
        <w:pStyle w:val="ab"/>
      </w:pPr>
      <w:r w:rsidRPr="0034753A">
        <w:t>По виду моделирования модели делят: на эмпирические — полученные на основе эмпирических фактов, зависимостей; теоретические — полученные на основе математических описаний, законов; смешанные, полуэмпирические — полученные на основе эмпирических зависимостей и математических описаний. Нередко теоретические модели появляются из эмпирических, например, многие законы физики первоначально были получены из эмпирических данных</w:t>
      </w:r>
      <w:r w:rsidR="00AA53F9" w:rsidRPr="00AA53F9">
        <w:t xml:space="preserve"> [2]</w:t>
      </w:r>
      <w:r w:rsidRPr="0034753A">
        <w:t>.</w:t>
      </w:r>
    </w:p>
    <w:p w14:paraId="4308326E" w14:textId="525BB07E" w:rsidR="001E652A" w:rsidRPr="0034753A" w:rsidRDefault="00A41DE0" w:rsidP="001E652A">
      <w:pPr>
        <w:pStyle w:val="a0"/>
        <w:rPr>
          <w:sz w:val="24"/>
          <w:szCs w:val="24"/>
        </w:rPr>
      </w:pPr>
      <w:r w:rsidRPr="0034753A">
        <w:rPr>
          <w:sz w:val="24"/>
          <w:szCs w:val="24"/>
        </w:rPr>
        <w:t xml:space="preserve"> </w:t>
      </w:r>
      <w:bookmarkStart w:id="15" w:name="_Toc90688755"/>
      <w:r w:rsidR="001E652A" w:rsidRPr="0034753A">
        <w:rPr>
          <w:sz w:val="24"/>
          <w:szCs w:val="24"/>
        </w:rPr>
        <w:t>Аналитический подход к моделированию</w:t>
      </w:r>
      <w:bookmarkEnd w:id="15"/>
    </w:p>
    <w:p w14:paraId="616DC363" w14:textId="77777777" w:rsidR="003C1687" w:rsidRPr="0034753A" w:rsidRDefault="00EE0FC6" w:rsidP="00EE0FC6">
      <w:pPr>
        <w:pStyle w:val="ab"/>
      </w:pPr>
      <w:r w:rsidRPr="0034753A">
        <w:t>Модель в традиционном понимании представляет собой результат отображения одной структуры (изученной) на другую (малоизученную). Так, отображая физическую систему (объект) на математическую (например, математический аппарат</w:t>
      </w:r>
      <w:r w:rsidRPr="0034753A">
        <w:t xml:space="preserve"> </w:t>
      </w:r>
      <w:r w:rsidRPr="0034753A">
        <w:t>уравнений), получим физико-математическую модель системы, или математическую модель физической системы. Любая модель строится и исследуется при определенных допущениях, гипотезах. Делается это обычно с помощью математических методов</w:t>
      </w:r>
      <w:r w:rsidRPr="0034753A">
        <w:t xml:space="preserve">. </w:t>
      </w:r>
    </w:p>
    <w:p w14:paraId="650E7A8F" w14:textId="2D5ED5A6" w:rsidR="003C1687" w:rsidRPr="0034753A" w:rsidRDefault="003C1687" w:rsidP="00EE0FC6">
      <w:pPr>
        <w:pStyle w:val="ab"/>
      </w:pPr>
      <w:r w:rsidRPr="0034753A">
        <w:t>Использовать такую модель легко</w:t>
      </w:r>
      <w:r w:rsidRPr="0034753A">
        <w:t xml:space="preserve">, </w:t>
      </w:r>
      <w:r w:rsidR="0034753A" w:rsidRPr="0034753A">
        <w:t>например,</w:t>
      </w:r>
      <w:r w:rsidRPr="0034753A">
        <w:t xml:space="preserve"> имея данные о продажах за предыдущие месяцы, по формуле мы получим прогноз на будущий месяц</w:t>
      </w:r>
      <w:r w:rsidR="0034753A">
        <w:t xml:space="preserve"> (см п. 1.1.1)</w:t>
      </w:r>
      <w:r w:rsidRPr="0034753A">
        <w:t xml:space="preserve">. </w:t>
      </w:r>
    </w:p>
    <w:p w14:paraId="617C7036" w14:textId="08DDC06B" w:rsidR="003C1687" w:rsidRPr="0034753A" w:rsidRDefault="003C1687" w:rsidP="00EE0FC6">
      <w:pPr>
        <w:pStyle w:val="ab"/>
      </w:pPr>
      <w:r w:rsidRPr="0034753A">
        <w:t>Такой подход к моделированию в литературе называют аналитическим. Аналитический подход к моделированию базируется на том, что исследователь при изучении с</w:t>
      </w:r>
      <w:r w:rsidRPr="0034753A">
        <w:t>истемы отталкивается от модели</w:t>
      </w:r>
      <w:r w:rsidRPr="0034753A">
        <w:t>.</w:t>
      </w:r>
      <w:r w:rsidRPr="0034753A">
        <w:t xml:space="preserve"> </w:t>
      </w:r>
      <w:r w:rsidRPr="0034753A">
        <w:t>В этом случае он по тем или иным соображениям выбирает подходящую модель.</w:t>
      </w:r>
      <w:r w:rsidRPr="0034753A">
        <w:t xml:space="preserve"> Пример такого движения показан на рисунке 1.1.</w:t>
      </w:r>
      <w:r w:rsidRPr="0034753A">
        <w:t xml:space="preserve"> </w:t>
      </w:r>
    </w:p>
    <w:p w14:paraId="5757C04D" w14:textId="7DE9AEA4" w:rsidR="00EE0FC6" w:rsidRPr="0034753A" w:rsidRDefault="003C1687" w:rsidP="00EE0FC6">
      <w:pPr>
        <w:pStyle w:val="ab"/>
      </w:pPr>
      <w:r w:rsidRPr="0034753A">
        <w:t>Как правило, это теоретическая модель, закон, известная зависимость, представленная чаще всего в функциональном виде (например, уравнение, связывающее выходной параметр y с входными воздействиями x1, x2…). Варьирование входных параметров на выходе даст результат, который моделирует поведение системы в различных условиях.</w:t>
      </w:r>
      <w:r w:rsidRPr="0034753A">
        <w:t xml:space="preserve"> </w:t>
      </w:r>
    </w:p>
    <w:p w14:paraId="3869AB48" w14:textId="5B119169" w:rsidR="003C1687" w:rsidRPr="0034753A" w:rsidRDefault="003C1687" w:rsidP="003C1687">
      <w:pPr>
        <w:pStyle w:val="ab"/>
        <w:jc w:val="center"/>
      </w:pPr>
      <w:r w:rsidRPr="0034753A">
        <w:rPr>
          <w:noProof/>
        </w:rPr>
        <w:drawing>
          <wp:inline distT="0" distB="0" distL="0" distR="0" wp14:anchorId="4C0445FB" wp14:editId="5AFD8A0B">
            <wp:extent cx="4724400" cy="76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BC5C" w14:textId="66D4592E" w:rsidR="003C1687" w:rsidRDefault="003C1687" w:rsidP="003C1687">
      <w:pPr>
        <w:pStyle w:val="a2"/>
        <w:rPr>
          <w:szCs w:val="24"/>
        </w:rPr>
      </w:pPr>
      <w:r w:rsidRPr="0034753A">
        <w:rPr>
          <w:szCs w:val="24"/>
        </w:rPr>
        <w:t>Движение от модели к результату</w:t>
      </w:r>
    </w:p>
    <w:p w14:paraId="0C0423BD" w14:textId="77777777" w:rsidR="00764461" w:rsidRPr="00764461" w:rsidRDefault="00764461" w:rsidP="00764461">
      <w:pPr>
        <w:pStyle w:val="ab"/>
      </w:pPr>
    </w:p>
    <w:p w14:paraId="7B6E34BD" w14:textId="40A4FA43" w:rsidR="003C1687" w:rsidRPr="0034753A" w:rsidRDefault="003C1687" w:rsidP="003C1687">
      <w:pPr>
        <w:pStyle w:val="a1"/>
        <w:rPr>
          <w:sz w:val="24"/>
          <w:szCs w:val="24"/>
        </w:rPr>
      </w:pPr>
      <w:r w:rsidRPr="0034753A">
        <w:rPr>
          <w:sz w:val="24"/>
          <w:szCs w:val="24"/>
        </w:rPr>
        <w:t xml:space="preserve"> </w:t>
      </w:r>
      <w:bookmarkStart w:id="16" w:name="_Toc90688756"/>
      <w:r w:rsidRPr="0034753A">
        <w:rPr>
          <w:sz w:val="24"/>
          <w:szCs w:val="24"/>
        </w:rPr>
        <w:t>Пример 1: Модель экономической системы</w:t>
      </w:r>
      <w:bookmarkEnd w:id="16"/>
    </w:p>
    <w:p w14:paraId="5548ACA1" w14:textId="77777777" w:rsidR="003C1687" w:rsidRPr="0034753A" w:rsidRDefault="003C1687" w:rsidP="003C1687">
      <w:pPr>
        <w:pStyle w:val="ab"/>
      </w:pPr>
      <w:r w:rsidRPr="0034753A">
        <w:t xml:space="preserve">Рассмотрим экономическую систему. Величина ожидаемого спроса s на будущий месяц (t + 1) рассчитывается на основе формулы s(t + 1) = [s(t) + s(t − 1) + s(t − 2)] / 3, то есть как </w:t>
      </w:r>
      <w:r w:rsidRPr="0034753A">
        <w:lastRenderedPageBreak/>
        <w:t>среднее от продаж за предыдущие три месяца. Это простейшая математическая модель прогноза продаж. При построении этой модели были приняты следующие гипотезы</w:t>
      </w:r>
      <w:r w:rsidRPr="0034753A">
        <w:t>:</w:t>
      </w:r>
    </w:p>
    <w:p w14:paraId="7847D29E" w14:textId="77777777" w:rsidR="003C1687" w:rsidRPr="0034753A" w:rsidRDefault="003C1687" w:rsidP="003C1687">
      <w:pPr>
        <w:pStyle w:val="ab"/>
      </w:pPr>
      <w:r w:rsidRPr="0034753A">
        <w:t>1. Г</w:t>
      </w:r>
      <w:r w:rsidRPr="0034753A">
        <w:t xml:space="preserve">одовая сезонность в продажах отсутствует. </w:t>
      </w:r>
    </w:p>
    <w:p w14:paraId="1421A699" w14:textId="0F49E8F2" w:rsidR="003C1687" w:rsidRPr="0034753A" w:rsidRDefault="003C1687" w:rsidP="003C1687">
      <w:pPr>
        <w:pStyle w:val="ab"/>
      </w:pPr>
      <w:r w:rsidRPr="0034753A">
        <w:t>2. Н</w:t>
      </w:r>
      <w:r w:rsidRPr="0034753A">
        <w:t xml:space="preserve">а величину продаж не влияют никакие внешние факторы: действия конкурентов, макроэкономическая ситуация и т. </w:t>
      </w:r>
      <w:r w:rsidRPr="0034753A">
        <w:t>Д</w:t>
      </w:r>
    </w:p>
    <w:p w14:paraId="6445E87C" w14:textId="27435352" w:rsidR="003C1687" w:rsidRPr="0034753A" w:rsidRDefault="003C1687" w:rsidP="003C1687">
      <w:pPr>
        <w:pStyle w:val="a1"/>
        <w:rPr>
          <w:sz w:val="24"/>
          <w:szCs w:val="24"/>
        </w:rPr>
      </w:pPr>
      <w:r w:rsidRPr="0034753A">
        <w:rPr>
          <w:sz w:val="24"/>
          <w:szCs w:val="24"/>
        </w:rPr>
        <w:t xml:space="preserve"> </w:t>
      </w:r>
      <w:bookmarkStart w:id="17" w:name="_Toc90688757"/>
      <w:r w:rsidRPr="0034753A">
        <w:rPr>
          <w:sz w:val="24"/>
          <w:szCs w:val="24"/>
        </w:rPr>
        <w:t>Пример 2: Математическая модель физической системы</w:t>
      </w:r>
      <w:bookmarkEnd w:id="17"/>
    </w:p>
    <w:p w14:paraId="4A159F6D" w14:textId="77777777" w:rsidR="003C1687" w:rsidRPr="0034753A" w:rsidRDefault="003C1687" w:rsidP="003C1687">
      <w:pPr>
        <w:pStyle w:val="ab"/>
      </w:pPr>
      <w:r w:rsidRPr="0034753A">
        <w:t>Рассмотрим физическую систему. Тело массой m, на которое воздействует сила F, скатывается по наклонной плоскости с ускорением</w:t>
      </w:r>
      <w:r w:rsidRPr="0034753A">
        <w:t xml:space="preserve"> a. Исследуя такие системы, Нью</w:t>
      </w:r>
      <w:r w:rsidRPr="0034753A">
        <w:t>тон получил математическое соотношение F = ma.</w:t>
      </w:r>
      <w:r w:rsidRPr="0034753A">
        <w:t xml:space="preserve"> </w:t>
      </w:r>
    </w:p>
    <w:p w14:paraId="0008F62B" w14:textId="77777777" w:rsidR="003C1687" w:rsidRPr="0034753A" w:rsidRDefault="003C1687" w:rsidP="003C1687">
      <w:pPr>
        <w:pStyle w:val="ab"/>
      </w:pPr>
      <w:r w:rsidRPr="0034753A">
        <w:t>Это математическая модель физи</w:t>
      </w:r>
      <w:r w:rsidRPr="0034753A">
        <w:t>ческой системы. При построении этой модели были приняты следующи</w:t>
      </w:r>
      <w:r w:rsidRPr="0034753A">
        <w:t>е гипотезы:</w:t>
      </w:r>
    </w:p>
    <w:p w14:paraId="154C2DE5" w14:textId="77777777" w:rsidR="003C1687" w:rsidRPr="0034753A" w:rsidRDefault="003C1687" w:rsidP="003C1687">
      <w:pPr>
        <w:pStyle w:val="ab"/>
      </w:pPr>
      <w:r w:rsidRPr="0034753A">
        <w:t xml:space="preserve">1. Поверхность идеальна (то есть коэффициент трения равен нулю). </w:t>
      </w:r>
    </w:p>
    <w:p w14:paraId="001D2C50" w14:textId="77777777" w:rsidR="003C1687" w:rsidRPr="0034753A" w:rsidRDefault="003C1687" w:rsidP="003C1687">
      <w:pPr>
        <w:pStyle w:val="ab"/>
      </w:pPr>
      <w:r w:rsidRPr="0034753A">
        <w:t xml:space="preserve">2. Тело находится в вакууме (то есть сопротивление воздуха равно нулю). </w:t>
      </w:r>
    </w:p>
    <w:p w14:paraId="115DBEA8" w14:textId="77777777" w:rsidR="003C1687" w:rsidRPr="0034753A" w:rsidRDefault="003C1687" w:rsidP="003C1687">
      <w:pPr>
        <w:pStyle w:val="ab"/>
      </w:pPr>
      <w:r w:rsidRPr="0034753A">
        <w:t xml:space="preserve">3. Масса тела неизменна. </w:t>
      </w:r>
    </w:p>
    <w:p w14:paraId="712EB0D8" w14:textId="5467DC04" w:rsidR="003C1687" w:rsidRPr="0034753A" w:rsidRDefault="003C1687" w:rsidP="003C1687">
      <w:pPr>
        <w:pStyle w:val="ab"/>
      </w:pPr>
      <w:r w:rsidRPr="0034753A">
        <w:t>4. Тело движется с одинаковым постоянным ускорением в любой точке. При моделировании многих физических явлений мы используем закон Ньютона и делаем выводы.</w:t>
      </w:r>
    </w:p>
    <w:p w14:paraId="23C186C3" w14:textId="0BC8AA4E" w:rsidR="001E652A" w:rsidRPr="0034753A" w:rsidRDefault="001E652A" w:rsidP="001E652A">
      <w:pPr>
        <w:pStyle w:val="a0"/>
        <w:rPr>
          <w:sz w:val="24"/>
          <w:szCs w:val="24"/>
        </w:rPr>
      </w:pPr>
      <w:r w:rsidRPr="0034753A">
        <w:rPr>
          <w:sz w:val="24"/>
          <w:szCs w:val="24"/>
        </w:rPr>
        <w:t xml:space="preserve"> </w:t>
      </w:r>
      <w:bookmarkStart w:id="18" w:name="_Toc90688758"/>
      <w:r w:rsidRPr="0034753A">
        <w:rPr>
          <w:sz w:val="24"/>
          <w:szCs w:val="24"/>
        </w:rPr>
        <w:t>Имитационный подход к моделированию</w:t>
      </w:r>
      <w:bookmarkEnd w:id="18"/>
    </w:p>
    <w:p w14:paraId="7B97F196" w14:textId="071CF9E1" w:rsidR="00F26655" w:rsidRDefault="00F26655" w:rsidP="00F26655">
      <w:pPr>
        <w:pStyle w:val="ab"/>
      </w:pPr>
      <w:r>
        <w:t>Имитационное моделирование — это частный случай математического моделирования. Существует класс объектов, для которых по различным причинам не разработаны аналитические модели</w:t>
      </w:r>
      <w:r w:rsidR="00944D37">
        <w:t xml:space="preserve"> или</w:t>
      </w:r>
      <w:r>
        <w:t xml:space="preserve"> создание аналитической </w:t>
      </w:r>
      <w:r w:rsidR="00944D37">
        <w:t>модели принципиально невозможно. Также могут быть</w:t>
      </w:r>
      <w:r>
        <w:t xml:space="preserve"> не разработаны методы решения полученной модели либо решения неустойчивы. В этом случае аналитическая модель заменяется имитатором или имитационной моделью.</w:t>
      </w:r>
    </w:p>
    <w:p w14:paraId="3E7D4AB9" w14:textId="77777777" w:rsidR="00F26655" w:rsidRDefault="00F26655" w:rsidP="00F26655">
      <w:pPr>
        <w:pStyle w:val="ab"/>
      </w:pPr>
      <w:r>
        <w:t>В отличие от аналитического решения дифференциальных уравнений, в результате которых получается формула, чётко указывающая, какие параметры влияют на моделируемую систему и как эти параметры связаны друг с другом, в результате имитационного моделирования получается набор чисел, не позволяющий установить связь между параметрами.</w:t>
      </w:r>
    </w:p>
    <w:p w14:paraId="4462C1BF" w14:textId="3409A414" w:rsidR="00F26655" w:rsidRDefault="00F26655" w:rsidP="00F26655">
      <w:pPr>
        <w:pStyle w:val="ab"/>
      </w:pPr>
      <w:r>
        <w:t>Имитационным моделированием иногда называют получение частных численных решений сформулированной задачи на основе аналитических решений и</w:t>
      </w:r>
      <w:r>
        <w:t>ли с помощью численных методов[3</w:t>
      </w:r>
      <w:r>
        <w:t>].</w:t>
      </w:r>
    </w:p>
    <w:p w14:paraId="21ECC089" w14:textId="7C72888E" w:rsidR="00F26655" w:rsidRDefault="00944D37" w:rsidP="00F26655">
      <w:pPr>
        <w:pStyle w:val="ab"/>
      </w:pPr>
      <w:r>
        <w:t>Под имитационной</w:t>
      </w:r>
      <w:r w:rsidR="00F26655">
        <w:t xml:space="preserve"> модель</w:t>
      </w:r>
      <w:r>
        <w:t xml:space="preserve">ю будем понимать </w:t>
      </w:r>
      <w:r w:rsidR="00F26655">
        <w:t>логико-математическое описание объекта, которое может быть использовано для экспериментирования на компьютере в целях проектирования, анализа и оценки функционирования объекта.</w:t>
      </w:r>
    </w:p>
    <w:p w14:paraId="2D4EC853" w14:textId="77777777" w:rsidR="00944D37" w:rsidRDefault="00944D37" w:rsidP="00944D37">
      <w:pPr>
        <w:pStyle w:val="ab"/>
      </w:pPr>
      <w:r>
        <w:lastRenderedPageBreak/>
        <w:t>К имитационному моделированию прибегают, когда:</w:t>
      </w:r>
    </w:p>
    <w:p w14:paraId="2814B673" w14:textId="39286E42" w:rsidR="00944D37" w:rsidRDefault="00944D37" w:rsidP="00944D37">
      <w:pPr>
        <w:pStyle w:val="ab"/>
      </w:pPr>
      <w:r>
        <w:t>1. Д</w:t>
      </w:r>
      <w:r>
        <w:t>орого или невозможно экспериментировать на реальном объекте;</w:t>
      </w:r>
    </w:p>
    <w:p w14:paraId="3DA815A5" w14:textId="1BED4792" w:rsidR="00944D37" w:rsidRDefault="00944D37" w:rsidP="00944D37">
      <w:pPr>
        <w:pStyle w:val="ab"/>
      </w:pPr>
      <w:r>
        <w:t>2. Н</w:t>
      </w:r>
      <w:r>
        <w:t>евозможно построить аналитическую модель: в системе есть время, причинные связи, последствие, нелинейности, стохастические (случайные) переменные;</w:t>
      </w:r>
    </w:p>
    <w:p w14:paraId="745339CC" w14:textId="315DC0AC" w:rsidR="00944D37" w:rsidRDefault="00944D37" w:rsidP="00944D37">
      <w:pPr>
        <w:pStyle w:val="ab"/>
      </w:pPr>
      <w:r>
        <w:t>3. Н</w:t>
      </w:r>
      <w:r>
        <w:t>еобходимо сымитировать поведение системы во времени.</w:t>
      </w:r>
    </w:p>
    <w:p w14:paraId="50EDB003" w14:textId="37DD45AA" w:rsidR="00944D37" w:rsidRDefault="00944D37" w:rsidP="00944D37">
      <w:pPr>
        <w:pStyle w:val="ab"/>
      </w:pPr>
      <w:r>
        <w:t>Цель имитационного моделирования состоит в воспроизведении поведения исследуемой системы на основе результатов анализа наиболее существенных взаимосвязей между её элементами или разработке симулятора (англ. simulation modeling) исследуемой предметной области для проведения различных экспериментов.</w:t>
      </w:r>
    </w:p>
    <w:p w14:paraId="66B1BED5" w14:textId="77777777" w:rsidR="006E41D5" w:rsidRDefault="006E41D5" w:rsidP="006E41D5">
      <w:pPr>
        <w:pStyle w:val="ab"/>
      </w:pPr>
      <w:r>
        <w:t>В каждой модели-имитации можно выделить ряд основных процессов (этапов), через которые проходит разработчик в течение работы над проектом:</w:t>
      </w:r>
    </w:p>
    <w:p w14:paraId="4BF2E01F" w14:textId="77777777" w:rsidR="006E41D5" w:rsidRDefault="006E41D5" w:rsidP="006E41D5">
      <w:pPr>
        <w:pStyle w:val="ab"/>
      </w:pPr>
      <w:r>
        <w:t>- разработка модели исследуемой системы (при этом она разбивается на частные модели или модули, связанные между собой функционально);</w:t>
      </w:r>
    </w:p>
    <w:p w14:paraId="3F8CF0EF" w14:textId="77777777" w:rsidR="006E41D5" w:rsidRDefault="006E41D5" w:rsidP="006E41D5">
      <w:pPr>
        <w:pStyle w:val="ab"/>
      </w:pPr>
      <w:r>
        <w:t>- выбор ключевых характеристик объекта, а также анализ их самих и способов их заложения в модель;</w:t>
      </w:r>
    </w:p>
    <w:p w14:paraId="1D03DB57" w14:textId="77777777" w:rsidR="006E41D5" w:rsidRDefault="006E41D5" w:rsidP="006E41D5">
      <w:pPr>
        <w:pStyle w:val="ab"/>
      </w:pPr>
      <w:r>
        <w:t>- заложение в систему некоторых модулей, которые имитируют воздействие на систему внешней среды;</w:t>
      </w:r>
    </w:p>
    <w:p w14:paraId="38025C44" w14:textId="77777777" w:rsidR="006E41D5" w:rsidRPr="0034753A" w:rsidRDefault="006E41D5" w:rsidP="006E41D5">
      <w:pPr>
        <w:pStyle w:val="ab"/>
      </w:pPr>
      <w:r>
        <w:t>- выбор способов исследования имитационной модели в соответствии с методами планирования экспериментов.</w:t>
      </w:r>
    </w:p>
    <w:p w14:paraId="369041CB" w14:textId="39DC627A" w:rsidR="006C67A0" w:rsidRDefault="006C67A0" w:rsidP="006C67A0">
      <w:pPr>
        <w:pStyle w:val="ab"/>
      </w:pPr>
      <w:r>
        <w:t xml:space="preserve">Область применения: </w:t>
      </w:r>
      <w:r>
        <w:t>Бизнес-процессы</w:t>
      </w:r>
      <w:r>
        <w:t xml:space="preserve">, </w:t>
      </w:r>
      <w:r>
        <w:t>Бизнес-симуляция</w:t>
      </w:r>
      <w:r>
        <w:t xml:space="preserve">, </w:t>
      </w:r>
      <w:r>
        <w:t>Боевые действия</w:t>
      </w:r>
      <w:r>
        <w:t xml:space="preserve">, </w:t>
      </w:r>
      <w:r>
        <w:t>Динамика населения</w:t>
      </w:r>
      <w:r>
        <w:t xml:space="preserve">, </w:t>
      </w:r>
      <w:r>
        <w:t>Дорожное движение</w:t>
      </w:r>
      <w:r>
        <w:t xml:space="preserve">, </w:t>
      </w:r>
      <w:r>
        <w:t>Производство</w:t>
      </w:r>
      <w:r>
        <w:t xml:space="preserve">, </w:t>
      </w:r>
      <w:r>
        <w:t>Рынок и конкуренция</w:t>
      </w:r>
      <w:r>
        <w:t xml:space="preserve">, </w:t>
      </w:r>
      <w:r>
        <w:t>Сервисные центры</w:t>
      </w:r>
      <w:r>
        <w:t xml:space="preserve">, </w:t>
      </w:r>
      <w:r>
        <w:t>Цепочки поставок</w:t>
      </w:r>
      <w:r>
        <w:t xml:space="preserve">, </w:t>
      </w:r>
      <w:r>
        <w:t>Уличное движение</w:t>
      </w:r>
      <w:r>
        <w:t xml:space="preserve"> и т.д. </w:t>
      </w:r>
    </w:p>
    <w:p w14:paraId="4258DEDB" w14:textId="2A1357F7" w:rsidR="00A41DE0" w:rsidRPr="0034753A" w:rsidRDefault="00A41DE0" w:rsidP="009D77F7">
      <w:pPr>
        <w:pStyle w:val="ab"/>
      </w:pPr>
      <w:r w:rsidRPr="0034753A">
        <w:t>В программах имитационного моделирования СМО преимущественно реализуется</w:t>
      </w:r>
      <w:r w:rsidR="00764461">
        <w:t xml:space="preserve"> </w:t>
      </w:r>
      <w:r w:rsidRPr="0034753A">
        <w:t>событийный метод организации вычислений.</w:t>
      </w:r>
    </w:p>
    <w:p w14:paraId="30F3E672" w14:textId="7CA4C77C" w:rsidR="00D5138D" w:rsidRPr="0034753A" w:rsidRDefault="00D5138D" w:rsidP="00D5138D">
      <w:pPr>
        <w:pStyle w:val="a"/>
        <w:rPr>
          <w:sz w:val="24"/>
          <w:szCs w:val="24"/>
        </w:rPr>
      </w:pPr>
      <w:r w:rsidRPr="0034753A">
        <w:rPr>
          <w:sz w:val="24"/>
          <w:szCs w:val="24"/>
        </w:rPr>
        <w:t xml:space="preserve"> </w:t>
      </w:r>
      <w:bookmarkStart w:id="19" w:name="_Toc90688759"/>
      <w:r w:rsidRPr="0034753A">
        <w:rPr>
          <w:sz w:val="24"/>
          <w:szCs w:val="24"/>
        </w:rPr>
        <w:t>Событий метод организации вычислений</w:t>
      </w:r>
      <w:bookmarkEnd w:id="19"/>
    </w:p>
    <w:p w14:paraId="4773D659" w14:textId="1F7701DB" w:rsidR="00A41DE0" w:rsidRPr="0034753A" w:rsidRDefault="00A41DE0" w:rsidP="00A41DE0">
      <w:pPr>
        <w:pStyle w:val="a0"/>
        <w:spacing w:after="0"/>
        <w:rPr>
          <w:sz w:val="24"/>
          <w:szCs w:val="24"/>
        </w:rPr>
      </w:pPr>
      <w:r w:rsidRPr="0034753A">
        <w:rPr>
          <w:sz w:val="24"/>
          <w:szCs w:val="24"/>
        </w:rPr>
        <w:t xml:space="preserve"> </w:t>
      </w:r>
      <w:bookmarkStart w:id="20" w:name="_Toc90688760"/>
      <w:r w:rsidRPr="0034753A">
        <w:rPr>
          <w:sz w:val="24"/>
          <w:szCs w:val="24"/>
        </w:rPr>
        <w:t>Сущность метода</w:t>
      </w:r>
      <w:bookmarkEnd w:id="20"/>
    </w:p>
    <w:p w14:paraId="7852F2FD" w14:textId="20B7A6AA" w:rsidR="000F29A1" w:rsidRDefault="000F29A1" w:rsidP="009D77F7">
      <w:pPr>
        <w:pStyle w:val="ab"/>
      </w:pPr>
      <w:r w:rsidRPr="0034753A">
        <w:t xml:space="preserve">Сущность событийного метода заключается в отслеживании на модели последовательности событий в том же порядке, в каком они происходили бы в реальной системе. Вычисления выполняют только для тех моментов времени и тех частей (процедур) модели, к которым относятся совершаемые события. Другими словами, обращения на очередном такте моделируемого времени осуществляются только к моделям тех элементов (устройств, накопителей), на входах которых в этом такте произошли изменения. Поскольку изменения состояний в каждом такте обычно наблюдаются лишь у малой доли ОА, событийный метод может существенно ускорить моделирование по сравнению с </w:t>
      </w:r>
      <w:r w:rsidRPr="0034753A">
        <w:lastRenderedPageBreak/>
        <w:t>инкрементным методом, в котором на каждом такте анализируются состояния всех элементов модели.</w:t>
      </w:r>
    </w:p>
    <w:p w14:paraId="1B28CAC8" w14:textId="27D1F852" w:rsidR="009D77F7" w:rsidRPr="0034753A" w:rsidRDefault="009D77F7" w:rsidP="009D77F7">
      <w:pPr>
        <w:pStyle w:val="a0"/>
        <w:rPr>
          <w:rFonts w:eastAsia="Times New Roman"/>
          <w:sz w:val="24"/>
          <w:szCs w:val="24"/>
        </w:rPr>
      </w:pPr>
      <w:bookmarkStart w:id="21" w:name="_Toc90688761"/>
      <w:r w:rsidRPr="0034753A">
        <w:rPr>
          <w:rFonts w:eastAsia="Times New Roman"/>
          <w:sz w:val="24"/>
          <w:szCs w:val="24"/>
        </w:rPr>
        <w:t>Схема реализации событийного метода</w:t>
      </w:r>
      <w:bookmarkEnd w:id="21"/>
    </w:p>
    <w:p w14:paraId="2140C26E" w14:textId="63C8D9EC" w:rsidR="000F29A1" w:rsidRPr="0034753A" w:rsidRDefault="000F29A1" w:rsidP="009D77F7">
      <w:pPr>
        <w:pStyle w:val="ab"/>
      </w:pPr>
      <w:r w:rsidRPr="0034753A">
        <w:t>Рассмотрим возможную схему реализации событийного метода имитационного моделирования</w:t>
      </w:r>
      <w:r w:rsidR="00F603B2" w:rsidRPr="0034753A">
        <w:t xml:space="preserve"> (СИМ)</w:t>
      </w:r>
      <w:r w:rsidRPr="0034753A">
        <w:t>.</w:t>
      </w:r>
    </w:p>
    <w:p w14:paraId="0629C505" w14:textId="77777777" w:rsidR="00F603B2" w:rsidRPr="0034753A" w:rsidRDefault="000F29A1" w:rsidP="009D77F7">
      <w:pPr>
        <w:pStyle w:val="ab"/>
      </w:pPr>
      <w:r w:rsidRPr="0034753A">
        <w:t xml:space="preserve">Моделирование начинается с просмотра операторов генерирования заявок, т.е. с обращения к моделям источников входных потоков. Для каждого независимого источника такое обращение позволяет рассчитать момент генерации первой заявки. Этот момент вместе с именем — ссылкой на заявку — заносится в список будущих событий (СБС), а сведения о генерируемой заявке — в список заявок (СЗ). </w:t>
      </w:r>
    </w:p>
    <w:p w14:paraId="4C6FCCCD" w14:textId="0B780F16" w:rsidR="000F29A1" w:rsidRPr="0034753A" w:rsidRDefault="000F29A1" w:rsidP="009D77F7">
      <w:pPr>
        <w:pStyle w:val="ab"/>
      </w:pPr>
      <w:r w:rsidRPr="0034753A">
        <w:t>Запись в СЗ включает в себя имя заявки, значения ее параметров (атрибутов), место, занимаемое в данный момент в СИМ. В СБС события упорядочиваются по увеличению моментов наступления.</w:t>
      </w:r>
    </w:p>
    <w:p w14:paraId="7810C250" w14:textId="79BD1932" w:rsidR="000F29A1" w:rsidRDefault="000F29A1" w:rsidP="009D77F7">
      <w:pPr>
        <w:pStyle w:val="ab"/>
      </w:pPr>
      <w:r w:rsidRPr="0034753A">
        <w:t xml:space="preserve">Затем из СБС выбирают совокупность сведений о событиях, относящихся к наиболее раннему моменту времени. Эта совокупность переносится в список текущих событий (СТС), из которого извлекаются ссылки на события. Обращение по ссылке к СЗ позволяет установить место в СИМ заявки A, с которой связано моделируемое событие. Пусть этим местом является устройство X. Далее программа моделирования выполняет </w:t>
      </w:r>
      <w:r w:rsidR="00F603B2" w:rsidRPr="0034753A">
        <w:t>действия, представленные на рисунке</w:t>
      </w:r>
      <w:r w:rsidR="002C242F">
        <w:t xml:space="preserve"> 2.2</w:t>
      </w:r>
      <w:r w:rsidR="00F603B2" w:rsidRPr="0034753A">
        <w:t>.</w:t>
      </w:r>
    </w:p>
    <w:tbl>
      <w:tblPr>
        <w:tblW w:w="0" w:type="auto"/>
        <w:tblCellSpacing w:w="15" w:type="dxa"/>
        <w:tblInd w:w="199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6799"/>
      </w:tblGrid>
      <w:tr w:rsidR="00BE7A46" w:rsidRPr="0034753A" w14:paraId="18E4F47B" w14:textId="77777777" w:rsidTr="002322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CACB45" w14:textId="77777777" w:rsidR="00BE7A46" w:rsidRPr="0034753A" w:rsidRDefault="00BE7A46" w:rsidP="002322EA">
            <w:pPr>
              <w:pStyle w:val="ab"/>
              <w:jc w:val="center"/>
              <w:rPr>
                <w:color w:val="auto"/>
              </w:rPr>
            </w:pPr>
            <w:r w:rsidRPr="0034753A">
              <w:rPr>
                <w:noProof/>
              </w:rPr>
              <w:drawing>
                <wp:inline distT="0" distB="0" distL="0" distR="0" wp14:anchorId="33926D5D" wp14:editId="137A4781">
                  <wp:extent cx="3781425" cy="2286000"/>
                  <wp:effectExtent l="0" t="0" r="9525" b="0"/>
                  <wp:docPr id="2" name="Рисунок 2" descr="http://ok-t.ru/life-prog/baza2/3193803199378.files/image63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http://ok-t.ru/life-prog/baza2/3193803199378.files/image63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1425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83C111" w14:textId="77777777" w:rsidR="00BE7A46" w:rsidRDefault="00BE7A46" w:rsidP="00BE7A46">
      <w:pPr>
        <w:pStyle w:val="a2"/>
        <w:rPr>
          <w:szCs w:val="24"/>
        </w:rPr>
      </w:pPr>
      <w:r w:rsidRPr="0034753A">
        <w:rPr>
          <w:szCs w:val="24"/>
        </w:rPr>
        <w:t>Событийный метод имитационного моделирования</w:t>
      </w:r>
    </w:p>
    <w:p w14:paraId="5515D49D" w14:textId="77777777" w:rsidR="00BE7A46" w:rsidRPr="00BE7A46" w:rsidRDefault="00BE7A46" w:rsidP="00BE7A46">
      <w:pPr>
        <w:pStyle w:val="ab"/>
      </w:pPr>
    </w:p>
    <w:p w14:paraId="3A8585F3" w14:textId="7C9BE268" w:rsidR="00F603B2" w:rsidRPr="0034753A" w:rsidRDefault="00F603B2" w:rsidP="00F603B2">
      <w:pPr>
        <w:pStyle w:val="a1"/>
        <w:rPr>
          <w:rFonts w:eastAsia="Times New Roman"/>
          <w:sz w:val="24"/>
          <w:szCs w:val="24"/>
        </w:rPr>
      </w:pPr>
      <w:r w:rsidRPr="0034753A">
        <w:rPr>
          <w:rFonts w:eastAsia="Times New Roman"/>
          <w:sz w:val="24"/>
          <w:szCs w:val="24"/>
        </w:rPr>
        <w:t xml:space="preserve"> </w:t>
      </w:r>
      <w:bookmarkStart w:id="22" w:name="_Toc90688762"/>
      <w:r w:rsidRPr="0034753A">
        <w:rPr>
          <w:rFonts w:eastAsia="Times New Roman"/>
          <w:sz w:val="24"/>
          <w:szCs w:val="24"/>
        </w:rPr>
        <w:t>Алгоритм событийного метода имитационного моделирования</w:t>
      </w:r>
      <w:bookmarkEnd w:id="22"/>
    </w:p>
    <w:p w14:paraId="1D4BB643" w14:textId="0349A739" w:rsidR="00F603B2" w:rsidRPr="0034753A" w:rsidRDefault="00F603B2" w:rsidP="00F603B2">
      <w:pPr>
        <w:pStyle w:val="ab"/>
      </w:pPr>
      <w:r w:rsidRPr="0034753A">
        <w:t xml:space="preserve">Алгоритм может быть описан следующим порядком действий: </w:t>
      </w:r>
    </w:p>
    <w:p w14:paraId="0CBEEA92" w14:textId="2F7ACE96" w:rsidR="000F29A1" w:rsidRPr="0034753A" w:rsidRDefault="00F603B2" w:rsidP="009D77F7">
      <w:pPr>
        <w:pStyle w:val="ab"/>
      </w:pPr>
      <w:r w:rsidRPr="0034753A">
        <w:t>1. Программа моделирования и</w:t>
      </w:r>
      <w:r w:rsidR="000F29A1" w:rsidRPr="0034753A">
        <w:t xml:space="preserve">зменяет параметры состояния устройства X; например, если заявка A освобождает X, а очередь к X не была пуста, то в соответствии с заданной </w:t>
      </w:r>
      <w:r w:rsidR="000F29A1" w:rsidRPr="0034753A">
        <w:lastRenderedPageBreak/>
        <w:t>дисциплиной обслуживания из очереди к X выбирается заявка B и поступает на обслуживание в X;</w:t>
      </w:r>
    </w:p>
    <w:p w14:paraId="1339A92D" w14:textId="2FF41299" w:rsidR="000F29A1" w:rsidRPr="0034753A" w:rsidRDefault="00F603B2" w:rsidP="009D77F7">
      <w:pPr>
        <w:pStyle w:val="ab"/>
      </w:pPr>
      <w:r w:rsidRPr="0034753A">
        <w:t>2. В программе п</w:t>
      </w:r>
      <w:r w:rsidR="000F29A1" w:rsidRPr="0034753A">
        <w:t>рогнозируется время наступления следующего события, связанного с заявкой B, путем обращения к модели устройства X, в которой рассчитывается продолжительность обслуживания заявки B; сведения об этом будущем событии заносятся в СБС и СЗ;</w:t>
      </w:r>
    </w:p>
    <w:p w14:paraId="261BD76D" w14:textId="24C7A1B0" w:rsidR="000F29A1" w:rsidRPr="0034753A" w:rsidRDefault="00F603B2" w:rsidP="009D77F7">
      <w:pPr>
        <w:pStyle w:val="ab"/>
      </w:pPr>
      <w:r w:rsidRPr="0034753A">
        <w:t>3. В программе п</w:t>
      </w:r>
      <w:r w:rsidR="000F29A1" w:rsidRPr="0034753A">
        <w:t>роисходит имитация движения заявки A в СИМ по маршруту, определяемому заданной программой моделирования, до тех пор, пока заявка не придет на вход некоторого ОА; здесь либо заявка задерживается в очереди, либо путем обращения к модели этого ОА прогнозируется наступление некоторого будущего события, связанного с дальнейшей судьбой заявки A; сведения об этом будущем событии также заносятся в СБС и СЗ;</w:t>
      </w:r>
    </w:p>
    <w:p w14:paraId="15242D4B" w14:textId="6C14B2A9" w:rsidR="000F29A1" w:rsidRPr="0034753A" w:rsidRDefault="000F29A1" w:rsidP="009D77F7">
      <w:pPr>
        <w:pStyle w:val="ab"/>
      </w:pPr>
      <w:r w:rsidRPr="0034753A">
        <w:t xml:space="preserve">4. </w:t>
      </w:r>
      <w:r w:rsidR="00F603B2" w:rsidRPr="0034753A">
        <w:t xml:space="preserve">Полученные в результате выполненных в п. 1-3 действия данные могут быть записаны </w:t>
      </w:r>
      <w:r w:rsidRPr="0034753A">
        <w:t>в файл статистик</w:t>
      </w:r>
      <w:r w:rsidR="00F603B2" w:rsidRPr="0034753A">
        <w:t>и</w:t>
      </w:r>
      <w:r w:rsidRPr="0034753A">
        <w:t>.</w:t>
      </w:r>
    </w:p>
    <w:p w14:paraId="7080E198" w14:textId="3348BAC1" w:rsidR="000F29A1" w:rsidRPr="0034753A" w:rsidRDefault="000F29A1" w:rsidP="009D77F7">
      <w:pPr>
        <w:pStyle w:val="ab"/>
      </w:pPr>
      <w:r w:rsidRPr="0034753A">
        <w:t>После отработки всех событий, относящихся к моменту времени </w:t>
      </w:r>
      <w:r w:rsidRPr="0034753A">
        <w:rPr>
          <w:noProof/>
        </w:rPr>
        <w:drawing>
          <wp:inline distT="0" distB="0" distL="0" distR="0" wp14:anchorId="164536C5" wp14:editId="0A27C8A3">
            <wp:extent cx="200025" cy="200025"/>
            <wp:effectExtent l="0" t="0" r="9525" b="9525"/>
            <wp:docPr id="1" name="Рисунок 1" descr="http://ok-t.ru/life-prog/baza2/3193803199378.files/image6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ok-t.ru/life-prog/baza2/3193803199378.files/image63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753A">
        <w:t> , происходит увеличение модельного времени до значения, соответствующего ближайшему будущему событию, и рассмотренный процесс имитации повторяется.</w:t>
      </w:r>
    </w:p>
    <w:p w14:paraId="244F51A5" w14:textId="3DA61FCA" w:rsidR="0038162C" w:rsidRPr="0034753A" w:rsidRDefault="00D07D82" w:rsidP="0038162C">
      <w:pPr>
        <w:pStyle w:val="a0"/>
        <w:rPr>
          <w:sz w:val="24"/>
          <w:szCs w:val="24"/>
        </w:rPr>
      </w:pPr>
      <w:r w:rsidRPr="0034753A">
        <w:rPr>
          <w:sz w:val="24"/>
          <w:szCs w:val="24"/>
        </w:rPr>
        <w:t xml:space="preserve"> </w:t>
      </w:r>
      <w:bookmarkStart w:id="23" w:name="_Toc90688763"/>
      <w:r w:rsidRPr="0034753A">
        <w:rPr>
          <w:sz w:val="24"/>
          <w:szCs w:val="24"/>
        </w:rPr>
        <w:t>Примеры использование событийного метода имитационного моделирования</w:t>
      </w:r>
      <w:bookmarkEnd w:id="23"/>
    </w:p>
    <w:p w14:paraId="6A6D7E21" w14:textId="77777777" w:rsidR="00994F48" w:rsidRDefault="00C57821" w:rsidP="00C57821">
      <w:pPr>
        <w:pStyle w:val="ab"/>
      </w:pPr>
      <w:r>
        <w:t>Большинство бизнес-процессов легко описывается как последовательность отдельных событий. Например, грузовик прибывает на склад, едет к разгрузочным воротам, разгружается и уезжает. Для моделирования подобных процессов часто применяется дискретно-событийный метод.</w:t>
      </w:r>
      <w:r w:rsidR="00994F48">
        <w:t xml:space="preserve"> </w:t>
      </w:r>
    </w:p>
    <w:p w14:paraId="1E67E0AA" w14:textId="058C9667" w:rsidR="00C57821" w:rsidRDefault="00C57821" w:rsidP="00C57821">
      <w:pPr>
        <w:pStyle w:val="ab"/>
      </w:pPr>
      <w:r>
        <w:t>При событийном моделировании движение поезда из точки А в точку Б представляется как два события: отправление и прибытие. Непосредственно движение поезда – лишь временная задержка между событиями. Эти события и движение между ними можно анимировать.</w:t>
      </w:r>
    </w:p>
    <w:p w14:paraId="291E6E83" w14:textId="0DB115A1" w:rsidR="00D07D82" w:rsidRDefault="00C57821" w:rsidP="00C57821">
      <w:pPr>
        <w:pStyle w:val="ab"/>
      </w:pPr>
      <w:r>
        <w:t>При использовании событийного метода система моделируется на среднем уровне абстракции. Конкретные физические детали, как геометрия автомобиля или ускорение поез</w:t>
      </w:r>
      <w:r>
        <w:t>да, как правило, не учитываются</w:t>
      </w:r>
      <w:r>
        <w:t>.</w:t>
      </w:r>
    </w:p>
    <w:p w14:paraId="7D729BCC" w14:textId="4A996B58" w:rsidR="00994F48" w:rsidRDefault="00994F48" w:rsidP="00994F48">
      <w:pPr>
        <w:pStyle w:val="a1"/>
      </w:pPr>
      <w:r>
        <w:t xml:space="preserve"> </w:t>
      </w:r>
      <w:bookmarkStart w:id="24" w:name="_Toc90688764"/>
      <w:r>
        <w:t>Пример 3: задача для имитационного моделирования</w:t>
      </w:r>
      <w:bookmarkEnd w:id="24"/>
    </w:p>
    <w:p w14:paraId="4E171383" w14:textId="77777777" w:rsidR="00994F48" w:rsidRDefault="00994F48" w:rsidP="00994F48">
      <w:pPr>
        <w:pStyle w:val="ab"/>
      </w:pPr>
      <w:r>
        <w:t xml:space="preserve">Система обработки информации содержит мультиплексный канал и N ЭВМ. Сигналы поступают на вход канала через t1(мкс). В канале они предварительно обрабатываются в течение t2 (мкс). Затем они поступают на обработку в ту ЭВМ, где наименьшая очередь. </w:t>
      </w:r>
      <w:r>
        <w:lastRenderedPageBreak/>
        <w:t xml:space="preserve">Емкости входных накопителей в каждой ЭВМ - E. Время обработки сигнала в каждой из ЭВМ - t3 (мкс). </w:t>
      </w:r>
    </w:p>
    <w:p w14:paraId="4C489F0A" w14:textId="77777777" w:rsidR="00994F48" w:rsidRDefault="00994F48" w:rsidP="00994F48">
      <w:pPr>
        <w:pStyle w:val="ab"/>
      </w:pPr>
      <w:r>
        <w:t xml:space="preserve">Данные для стохастической модели СМО: интервал t1 распределен по показательному закону с параметром λ1=0,1, интервалы t2, t3 распределены нормально с параметрами m2=10, m3=33, σ2=1,5, σ3=3; вследствие возмущающих воздействий емкости входных накопителей каждой из ЭВМ непрерывно меняются, поэтому величина E является стационарным случайным процессом с нормальным законом распределения и интервалом разброса [2... 6] (сигналы, находившиеся в накопителе до изменения его емкости и не вмещающиеся в него после изменения его емкости, уничтожаются). </w:t>
      </w:r>
    </w:p>
    <w:p w14:paraId="366E630C" w14:textId="77777777" w:rsidR="00994F48" w:rsidRDefault="00994F48" w:rsidP="00994F48">
      <w:pPr>
        <w:pStyle w:val="ab"/>
      </w:pPr>
      <w:r>
        <w:t xml:space="preserve">Варьируемые параметры: N. </w:t>
      </w:r>
    </w:p>
    <w:p w14:paraId="4F9CBA07" w14:textId="43DAA6B7" w:rsidR="00994F48" w:rsidRPr="00994F48" w:rsidRDefault="00994F48" w:rsidP="00994F48">
      <w:pPr>
        <w:pStyle w:val="ab"/>
      </w:pPr>
      <w:r>
        <w:t>Показатели работы: производительность системы, стоимость обработки, вероятность переполнения накопителей</w:t>
      </w:r>
    </w:p>
    <w:p w14:paraId="06028C08" w14:textId="0B9B8910" w:rsidR="0038162C" w:rsidRPr="0034753A" w:rsidRDefault="00D07D82" w:rsidP="00D07D82">
      <w:pPr>
        <w:pStyle w:val="a"/>
        <w:rPr>
          <w:sz w:val="24"/>
          <w:szCs w:val="24"/>
        </w:rPr>
      </w:pPr>
      <w:r w:rsidRPr="0034753A">
        <w:rPr>
          <w:sz w:val="24"/>
          <w:szCs w:val="24"/>
        </w:rPr>
        <w:t xml:space="preserve"> </w:t>
      </w:r>
      <w:bookmarkStart w:id="25" w:name="_Toc90688765"/>
      <w:r w:rsidRPr="0034753A">
        <w:rPr>
          <w:sz w:val="24"/>
          <w:szCs w:val="24"/>
        </w:rPr>
        <w:t>Вывод</w:t>
      </w:r>
      <w:bookmarkEnd w:id="25"/>
    </w:p>
    <w:p w14:paraId="57BC51FD" w14:textId="77777777" w:rsidR="00DE72D0" w:rsidRDefault="006D60D4" w:rsidP="00CA4408">
      <w:pPr>
        <w:pStyle w:val="ab"/>
      </w:pPr>
      <w:r w:rsidRPr="006D60D4">
        <w:t xml:space="preserve">Таким образом, имитационное моделирование имеет множество преимуществ и практически неограниченные перспективы. </w:t>
      </w:r>
    </w:p>
    <w:p w14:paraId="184E614B" w14:textId="77777777" w:rsidR="00DE72D0" w:rsidRPr="0034753A" w:rsidRDefault="00DE72D0" w:rsidP="00DE72D0">
      <w:pPr>
        <w:pStyle w:val="ab"/>
      </w:pPr>
      <w:r>
        <w:t>П</w:t>
      </w:r>
      <w:r w:rsidRPr="00DE72D0">
        <w:t>ри имитационном моделировании логическая структура реальной системы отображается в модели, а также имитируется динамика взаимодействий подсистем в моделируемой системе.</w:t>
      </w:r>
    </w:p>
    <w:p w14:paraId="5C040F65" w14:textId="6EA237A4" w:rsidR="00CA4408" w:rsidRDefault="006D60D4" w:rsidP="00CA4408">
      <w:pPr>
        <w:pStyle w:val="ab"/>
      </w:pPr>
      <w:r w:rsidRPr="006D60D4">
        <w:t>Однако за счёт сложности реализации его преимущества зачастую нивелируются, потому метод пока не получил широкого распространения даже в бизнес сфере за счёт повышенных требований к квалификации исполнителей и мощности рабочих ЭВМ. К сожалению, и имеющиеся на настоящее время продукты тоже имеют определённые недостатки, что так же замедляет процесс повсеместного внедрения данного метода моделирования.</w:t>
      </w:r>
    </w:p>
    <w:p w14:paraId="1E5082D5" w14:textId="67D1DCB4" w:rsidR="003757CD" w:rsidRDefault="003757CD" w:rsidP="00CA4408">
      <w:pPr>
        <w:pStyle w:val="ab"/>
      </w:pPr>
      <w:r w:rsidRPr="003757CD">
        <w:t>Событийный метод организации вычислений способствует ускорению моделирования, особенно в схемах большого размера. Событийное моделирование логических схем характеризуется обращением к модели любого элемента, если только произошли изменения переменных хотя бы на одном из входов элемента. В сложных цифровых устройствах на каждом такте синхронизации происходит переключение не более нескольких процентов логических элементов. Это означает, что применение событийного метода может привести к сокращению машинного времени на моделирование в несколько раз.</w:t>
      </w:r>
    </w:p>
    <w:p w14:paraId="76383BAE" w14:textId="66566A22" w:rsidR="00CA4408" w:rsidRPr="0034753A" w:rsidRDefault="00CA4408">
      <w:pPr>
        <w:spacing w:after="160" w:line="259" w:lineRule="auto"/>
        <w:rPr>
          <w:rFonts w:eastAsiaTheme="majorEastAsia" w:cstheme="majorBidi"/>
          <w:color w:val="000000" w:themeColor="text1"/>
        </w:rPr>
      </w:pPr>
      <w:r w:rsidRPr="0034753A">
        <w:br w:type="page"/>
      </w:r>
    </w:p>
    <w:p w14:paraId="49D2B412" w14:textId="0D6929E3" w:rsidR="00CA4408" w:rsidRPr="0034753A" w:rsidRDefault="00CA4408" w:rsidP="00CA4408">
      <w:pPr>
        <w:pStyle w:val="a"/>
        <w:numPr>
          <w:ilvl w:val="0"/>
          <w:numId w:val="0"/>
        </w:numPr>
        <w:rPr>
          <w:sz w:val="24"/>
          <w:szCs w:val="24"/>
        </w:rPr>
      </w:pPr>
      <w:bookmarkStart w:id="26" w:name="_Toc90688766"/>
      <w:r w:rsidRPr="0034753A">
        <w:rPr>
          <w:sz w:val="24"/>
          <w:szCs w:val="24"/>
        </w:rPr>
        <w:lastRenderedPageBreak/>
        <w:t>Список литературы</w:t>
      </w:r>
      <w:bookmarkEnd w:id="26"/>
    </w:p>
    <w:p w14:paraId="31249937" w14:textId="15F513F0" w:rsidR="00CA4408" w:rsidRPr="0034753A" w:rsidRDefault="00CA4408" w:rsidP="00CA4408">
      <w:pPr>
        <w:pStyle w:val="ab"/>
      </w:pPr>
      <w:r w:rsidRPr="0034753A">
        <w:t xml:space="preserve">1. </w:t>
      </w:r>
      <w:r w:rsidRPr="0034753A">
        <w:t xml:space="preserve">Вентцель Е. С. Исследование операций: задачи, принципы, методология.— 2-е изд., стер.— М.: Наука. Гл. ред. физ.-мат. лит., 1988,— 208 с. 9 </w:t>
      </w:r>
      <w:r w:rsidRPr="0034753A">
        <w:rPr>
          <w:lang w:val="en-US"/>
        </w:rPr>
        <w:t>c</w:t>
      </w:r>
      <w:r w:rsidRPr="0034753A">
        <w:t>.</w:t>
      </w:r>
    </w:p>
    <w:p w14:paraId="6416B2D0" w14:textId="7CE2AEF9" w:rsidR="00CA4408" w:rsidRPr="00866921" w:rsidRDefault="00CA4408" w:rsidP="00CA4408">
      <w:pPr>
        <w:pStyle w:val="ab"/>
      </w:pPr>
      <w:r w:rsidRPr="0034753A">
        <w:t xml:space="preserve">2. </w:t>
      </w:r>
      <w:r w:rsidR="00866921">
        <w:t>Технологии анализа данных</w:t>
      </w:r>
      <w:r w:rsidR="00866921">
        <w:t xml:space="preserve"> </w:t>
      </w:r>
      <w:r w:rsidR="00866921" w:rsidRPr="0034753A">
        <w:t xml:space="preserve">[Электронный ресурс]. </w:t>
      </w:r>
      <w:r w:rsidR="00866921" w:rsidRPr="00866921">
        <w:rPr>
          <w:lang w:val="en-US"/>
        </w:rPr>
        <w:t>URL</w:t>
      </w:r>
      <w:r w:rsidR="00866921" w:rsidRPr="00866921">
        <w:t>:</w:t>
      </w:r>
      <w:r w:rsidR="00866921" w:rsidRPr="00866921">
        <w:t xml:space="preserve"> </w:t>
      </w:r>
      <w:hyperlink r:id="rId11" w:history="1">
        <w:r w:rsidR="00866921" w:rsidRPr="00696422">
          <w:rPr>
            <w:rStyle w:val="af1"/>
            <w:lang w:val="en-US"/>
          </w:rPr>
          <w:t>https</w:t>
        </w:r>
        <w:r w:rsidR="00866921" w:rsidRPr="00866921">
          <w:rPr>
            <w:rStyle w:val="af1"/>
          </w:rPr>
          <w:t>://</w:t>
        </w:r>
        <w:r w:rsidR="00866921" w:rsidRPr="00696422">
          <w:rPr>
            <w:rStyle w:val="af1"/>
            <w:lang w:val="en-US"/>
          </w:rPr>
          <w:t>www</w:t>
        </w:r>
        <w:r w:rsidR="00866921" w:rsidRPr="00866921">
          <w:rPr>
            <w:rStyle w:val="af1"/>
          </w:rPr>
          <w:t>.</w:t>
        </w:r>
        <w:r w:rsidR="00866921" w:rsidRPr="00696422">
          <w:rPr>
            <w:rStyle w:val="af1"/>
            <w:lang w:val="en-US"/>
          </w:rPr>
          <w:t>bookvoed</w:t>
        </w:r>
        <w:r w:rsidR="00866921" w:rsidRPr="00866921">
          <w:rPr>
            <w:rStyle w:val="af1"/>
          </w:rPr>
          <w:t>.</w:t>
        </w:r>
        <w:r w:rsidR="00866921" w:rsidRPr="00696422">
          <w:rPr>
            <w:rStyle w:val="af1"/>
            <w:lang w:val="en-US"/>
          </w:rPr>
          <w:t>ru</w:t>
        </w:r>
        <w:r w:rsidR="00866921" w:rsidRPr="00866921">
          <w:rPr>
            <w:rStyle w:val="af1"/>
          </w:rPr>
          <w:t>/</w:t>
        </w:r>
        <w:r w:rsidR="00866921" w:rsidRPr="00696422">
          <w:rPr>
            <w:rStyle w:val="af1"/>
            <w:lang w:val="en-US"/>
          </w:rPr>
          <w:t>files</w:t>
        </w:r>
        <w:r w:rsidR="00866921" w:rsidRPr="00866921">
          <w:rPr>
            <w:rStyle w:val="af1"/>
          </w:rPr>
          <w:t>/3515/18/10/98.</w:t>
        </w:r>
        <w:r w:rsidR="00866921" w:rsidRPr="00696422">
          <w:rPr>
            <w:rStyle w:val="af1"/>
            <w:lang w:val="en-US"/>
          </w:rPr>
          <w:t>pdf</w:t>
        </w:r>
      </w:hyperlink>
      <w:r w:rsidR="00866921" w:rsidRPr="00866921">
        <w:t xml:space="preserve"> </w:t>
      </w:r>
      <w:r w:rsidR="00866921">
        <w:t>(дата обращения:  08.12.2021</w:t>
      </w:r>
      <w:r w:rsidR="00866921" w:rsidRPr="0034753A">
        <w:t>).</w:t>
      </w:r>
    </w:p>
    <w:p w14:paraId="55D6BB9D" w14:textId="5B96C3D5" w:rsidR="00CA4408" w:rsidRPr="0034753A" w:rsidRDefault="00CA4408" w:rsidP="00CA4408">
      <w:pPr>
        <w:pStyle w:val="ab"/>
      </w:pPr>
      <w:r w:rsidRPr="0034753A">
        <w:t xml:space="preserve">3. </w:t>
      </w:r>
      <w:r w:rsidR="00F26655" w:rsidRPr="00F26655">
        <w:t>Муха В. С. Вычислительные методы и компьютерная алгебра: учеб.-метод. пособие. — 2-е изд., испр. и доп. — Минск: БГУИР, 2010.- 148 с.</w:t>
      </w:r>
      <w:r w:rsidR="00F26655">
        <w:t xml:space="preserve"> </w:t>
      </w:r>
    </w:p>
    <w:p w14:paraId="3BE331AA" w14:textId="1609AD16" w:rsidR="00CA4408" w:rsidRPr="0034753A" w:rsidRDefault="00CA4408" w:rsidP="00CA4408">
      <w:pPr>
        <w:pStyle w:val="ab"/>
      </w:pPr>
      <w:r w:rsidRPr="0034753A">
        <w:t xml:space="preserve">4. </w:t>
      </w:r>
      <w:r w:rsidRPr="0034753A">
        <w:t xml:space="preserve">Моисеев Н.Н. Математические задачи системного анализа. М: Наука, 1981. 17 – 28 </w:t>
      </w:r>
      <w:r w:rsidRPr="0034753A">
        <w:rPr>
          <w:lang w:val="en-US"/>
        </w:rPr>
        <w:t>c</w:t>
      </w:r>
      <w:r w:rsidRPr="0034753A">
        <w:t>.</w:t>
      </w:r>
    </w:p>
    <w:p w14:paraId="54359720" w14:textId="77777777" w:rsidR="00D07D82" w:rsidRPr="0034753A" w:rsidRDefault="00D07D82" w:rsidP="00D07D82">
      <w:pPr>
        <w:pStyle w:val="ab"/>
      </w:pPr>
    </w:p>
    <w:sectPr w:rsidR="00D07D82" w:rsidRPr="0034753A" w:rsidSect="00E215B0"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5FDC25" w14:textId="77777777" w:rsidR="00635B6A" w:rsidRDefault="00635B6A" w:rsidP="00703F1F">
      <w:r>
        <w:separator/>
      </w:r>
    </w:p>
  </w:endnote>
  <w:endnote w:type="continuationSeparator" w:id="0">
    <w:p w14:paraId="4556C797" w14:textId="77777777" w:rsidR="00635B6A" w:rsidRDefault="00635B6A" w:rsidP="00703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1733009"/>
      <w:docPartObj>
        <w:docPartGallery w:val="Page Numbers (Bottom of Page)"/>
        <w:docPartUnique/>
      </w:docPartObj>
    </w:sdtPr>
    <w:sdtEndPr/>
    <w:sdtContent>
      <w:p w14:paraId="7B22B555" w14:textId="77777777" w:rsidR="00F16A0C" w:rsidRDefault="00F16A0C" w:rsidP="000115DD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098E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2D01E9" w14:textId="77777777" w:rsidR="00635B6A" w:rsidRDefault="00635B6A" w:rsidP="00703F1F">
      <w:r>
        <w:separator/>
      </w:r>
    </w:p>
  </w:footnote>
  <w:footnote w:type="continuationSeparator" w:id="0">
    <w:p w14:paraId="3B25BDE6" w14:textId="77777777" w:rsidR="00635B6A" w:rsidRDefault="00635B6A" w:rsidP="00703F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C1140D"/>
    <w:multiLevelType w:val="multilevel"/>
    <w:tmpl w:val="B8BA27B0"/>
    <w:lvl w:ilvl="0">
      <w:start w:val="1"/>
      <w:numFmt w:val="decimal"/>
      <w:pStyle w:val="a"/>
      <w:suff w:val="nothing"/>
      <w:lvlText w:val="%1."/>
      <w:lvlJc w:val="center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0"/>
      <w:suff w:val="nothing"/>
      <w:lvlText w:val="%1.%2."/>
      <w:lvlJc w:val="left"/>
      <w:pPr>
        <w:ind w:left="284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a1"/>
      <w:suff w:val="nothing"/>
      <w:lvlText w:val="%1.%2.%3.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Restart w:val="0"/>
      <w:pStyle w:val="a2"/>
      <w:lvlText w:val="Рис. %1. %4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upperLetter"/>
      <w:lvlRestart w:val="0"/>
      <w:pStyle w:val="a3"/>
      <w:lvlText w:val="Приложение %5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EB6"/>
    <w:rsid w:val="0000274A"/>
    <w:rsid w:val="0000739F"/>
    <w:rsid w:val="000115DD"/>
    <w:rsid w:val="00020E0F"/>
    <w:rsid w:val="0003286C"/>
    <w:rsid w:val="0003345E"/>
    <w:rsid w:val="000577AD"/>
    <w:rsid w:val="0005798E"/>
    <w:rsid w:val="00060710"/>
    <w:rsid w:val="00062C7A"/>
    <w:rsid w:val="00063912"/>
    <w:rsid w:val="00065713"/>
    <w:rsid w:val="000734A9"/>
    <w:rsid w:val="000803E7"/>
    <w:rsid w:val="00083D66"/>
    <w:rsid w:val="0008439E"/>
    <w:rsid w:val="000919DC"/>
    <w:rsid w:val="000962B0"/>
    <w:rsid w:val="000A2CE3"/>
    <w:rsid w:val="000A7CB1"/>
    <w:rsid w:val="000C27A8"/>
    <w:rsid w:val="000C3530"/>
    <w:rsid w:val="000C3703"/>
    <w:rsid w:val="000D7271"/>
    <w:rsid w:val="000E0DC9"/>
    <w:rsid w:val="000E16FB"/>
    <w:rsid w:val="000E5419"/>
    <w:rsid w:val="000E5DE3"/>
    <w:rsid w:val="000F2085"/>
    <w:rsid w:val="000F29A1"/>
    <w:rsid w:val="00102791"/>
    <w:rsid w:val="00112989"/>
    <w:rsid w:val="001155F6"/>
    <w:rsid w:val="00116D95"/>
    <w:rsid w:val="00121D4A"/>
    <w:rsid w:val="00121E91"/>
    <w:rsid w:val="00122EA7"/>
    <w:rsid w:val="00123DA2"/>
    <w:rsid w:val="00125CFA"/>
    <w:rsid w:val="00125F03"/>
    <w:rsid w:val="00130B0A"/>
    <w:rsid w:val="001320D7"/>
    <w:rsid w:val="001429EA"/>
    <w:rsid w:val="001430B4"/>
    <w:rsid w:val="00143B90"/>
    <w:rsid w:val="00152A04"/>
    <w:rsid w:val="00152E80"/>
    <w:rsid w:val="00153CB3"/>
    <w:rsid w:val="0015696C"/>
    <w:rsid w:val="00162DB8"/>
    <w:rsid w:val="00166819"/>
    <w:rsid w:val="001858EF"/>
    <w:rsid w:val="00191DC5"/>
    <w:rsid w:val="001932DC"/>
    <w:rsid w:val="0019720D"/>
    <w:rsid w:val="00197C25"/>
    <w:rsid w:val="001A21B6"/>
    <w:rsid w:val="001B2934"/>
    <w:rsid w:val="001B5EB2"/>
    <w:rsid w:val="001B6D4B"/>
    <w:rsid w:val="001D1B6F"/>
    <w:rsid w:val="001D54C7"/>
    <w:rsid w:val="001D5624"/>
    <w:rsid w:val="001D62CC"/>
    <w:rsid w:val="001E013B"/>
    <w:rsid w:val="001E652A"/>
    <w:rsid w:val="001E77E4"/>
    <w:rsid w:val="001E7D4C"/>
    <w:rsid w:val="001F3BEF"/>
    <w:rsid w:val="00206D25"/>
    <w:rsid w:val="0020766F"/>
    <w:rsid w:val="002207D8"/>
    <w:rsid w:val="00221AFD"/>
    <w:rsid w:val="0023194C"/>
    <w:rsid w:val="00235A2E"/>
    <w:rsid w:val="002364B1"/>
    <w:rsid w:val="00250D2B"/>
    <w:rsid w:val="00251581"/>
    <w:rsid w:val="002566B7"/>
    <w:rsid w:val="00263FD7"/>
    <w:rsid w:val="002649B3"/>
    <w:rsid w:val="0026501C"/>
    <w:rsid w:val="00267B3F"/>
    <w:rsid w:val="0027004B"/>
    <w:rsid w:val="00273C4F"/>
    <w:rsid w:val="002747FF"/>
    <w:rsid w:val="00280152"/>
    <w:rsid w:val="00281A51"/>
    <w:rsid w:val="002902CB"/>
    <w:rsid w:val="0029341B"/>
    <w:rsid w:val="002966A7"/>
    <w:rsid w:val="002B6EAE"/>
    <w:rsid w:val="002C0AD5"/>
    <w:rsid w:val="002C242F"/>
    <w:rsid w:val="002C3B6E"/>
    <w:rsid w:val="002C51BD"/>
    <w:rsid w:val="002C7290"/>
    <w:rsid w:val="002D2F8D"/>
    <w:rsid w:val="002D6169"/>
    <w:rsid w:val="002D7CA3"/>
    <w:rsid w:val="002E148F"/>
    <w:rsid w:val="002E76E4"/>
    <w:rsid w:val="002F6C57"/>
    <w:rsid w:val="002F7F58"/>
    <w:rsid w:val="00301797"/>
    <w:rsid w:val="0030386E"/>
    <w:rsid w:val="00307B14"/>
    <w:rsid w:val="003179A6"/>
    <w:rsid w:val="00321A39"/>
    <w:rsid w:val="0032712C"/>
    <w:rsid w:val="00333C60"/>
    <w:rsid w:val="00337078"/>
    <w:rsid w:val="0033749B"/>
    <w:rsid w:val="00343ACA"/>
    <w:rsid w:val="003463BC"/>
    <w:rsid w:val="003466B1"/>
    <w:rsid w:val="0034753A"/>
    <w:rsid w:val="00351C8D"/>
    <w:rsid w:val="00351D0D"/>
    <w:rsid w:val="00356289"/>
    <w:rsid w:val="00362130"/>
    <w:rsid w:val="00362957"/>
    <w:rsid w:val="00363D2F"/>
    <w:rsid w:val="00370CFC"/>
    <w:rsid w:val="003757CD"/>
    <w:rsid w:val="0038162C"/>
    <w:rsid w:val="00381C01"/>
    <w:rsid w:val="00382950"/>
    <w:rsid w:val="003848C9"/>
    <w:rsid w:val="00385531"/>
    <w:rsid w:val="0039337B"/>
    <w:rsid w:val="00396151"/>
    <w:rsid w:val="003961EA"/>
    <w:rsid w:val="00397BBB"/>
    <w:rsid w:val="003A6719"/>
    <w:rsid w:val="003B4E3C"/>
    <w:rsid w:val="003C05E3"/>
    <w:rsid w:val="003C13FA"/>
    <w:rsid w:val="003C1687"/>
    <w:rsid w:val="003C1DA8"/>
    <w:rsid w:val="003D580D"/>
    <w:rsid w:val="003F0061"/>
    <w:rsid w:val="00404EB6"/>
    <w:rsid w:val="00406AC7"/>
    <w:rsid w:val="00414155"/>
    <w:rsid w:val="00432905"/>
    <w:rsid w:val="004336FD"/>
    <w:rsid w:val="00437DA8"/>
    <w:rsid w:val="00437F8D"/>
    <w:rsid w:val="0044019B"/>
    <w:rsid w:val="00443E2C"/>
    <w:rsid w:val="004457EA"/>
    <w:rsid w:val="00445DCF"/>
    <w:rsid w:val="00446E28"/>
    <w:rsid w:val="00451318"/>
    <w:rsid w:val="00452FFA"/>
    <w:rsid w:val="00454502"/>
    <w:rsid w:val="004545F3"/>
    <w:rsid w:val="00455BEC"/>
    <w:rsid w:val="0046066D"/>
    <w:rsid w:val="004642DB"/>
    <w:rsid w:val="004654CC"/>
    <w:rsid w:val="004667C0"/>
    <w:rsid w:val="00471354"/>
    <w:rsid w:val="004829A6"/>
    <w:rsid w:val="00484F2E"/>
    <w:rsid w:val="00486B1F"/>
    <w:rsid w:val="00486EB3"/>
    <w:rsid w:val="0049363C"/>
    <w:rsid w:val="004A7102"/>
    <w:rsid w:val="004A7975"/>
    <w:rsid w:val="004A7BF4"/>
    <w:rsid w:val="004B1946"/>
    <w:rsid w:val="004E7BFB"/>
    <w:rsid w:val="004F1979"/>
    <w:rsid w:val="004F2757"/>
    <w:rsid w:val="004F364B"/>
    <w:rsid w:val="004F3DE8"/>
    <w:rsid w:val="004F5645"/>
    <w:rsid w:val="0051039E"/>
    <w:rsid w:val="005118C8"/>
    <w:rsid w:val="00514885"/>
    <w:rsid w:val="005168A7"/>
    <w:rsid w:val="00521759"/>
    <w:rsid w:val="0052361B"/>
    <w:rsid w:val="00541E24"/>
    <w:rsid w:val="005514DA"/>
    <w:rsid w:val="00552DDC"/>
    <w:rsid w:val="0055562A"/>
    <w:rsid w:val="00556932"/>
    <w:rsid w:val="005606C5"/>
    <w:rsid w:val="0056261B"/>
    <w:rsid w:val="00565A2F"/>
    <w:rsid w:val="0057567A"/>
    <w:rsid w:val="00583FD8"/>
    <w:rsid w:val="0059533B"/>
    <w:rsid w:val="005969DD"/>
    <w:rsid w:val="005A301F"/>
    <w:rsid w:val="005A41D1"/>
    <w:rsid w:val="005B3975"/>
    <w:rsid w:val="005C10E3"/>
    <w:rsid w:val="005C4821"/>
    <w:rsid w:val="005D17DA"/>
    <w:rsid w:val="005D2F7A"/>
    <w:rsid w:val="005D3C90"/>
    <w:rsid w:val="005D6FB7"/>
    <w:rsid w:val="005D7082"/>
    <w:rsid w:val="005E1318"/>
    <w:rsid w:val="005E6CDB"/>
    <w:rsid w:val="00606C37"/>
    <w:rsid w:val="0060729F"/>
    <w:rsid w:val="0061119D"/>
    <w:rsid w:val="00616EB0"/>
    <w:rsid w:val="0062521A"/>
    <w:rsid w:val="00630989"/>
    <w:rsid w:val="00635011"/>
    <w:rsid w:val="00635B6A"/>
    <w:rsid w:val="00636E57"/>
    <w:rsid w:val="006400A9"/>
    <w:rsid w:val="00641788"/>
    <w:rsid w:val="006418C2"/>
    <w:rsid w:val="006420E2"/>
    <w:rsid w:val="006462CA"/>
    <w:rsid w:val="006547B8"/>
    <w:rsid w:val="00660541"/>
    <w:rsid w:val="00666B18"/>
    <w:rsid w:val="00666E77"/>
    <w:rsid w:val="00673820"/>
    <w:rsid w:val="006770EF"/>
    <w:rsid w:val="00693BE7"/>
    <w:rsid w:val="00694F99"/>
    <w:rsid w:val="00695C4A"/>
    <w:rsid w:val="006A29DF"/>
    <w:rsid w:val="006B0FF2"/>
    <w:rsid w:val="006B36A2"/>
    <w:rsid w:val="006B68C7"/>
    <w:rsid w:val="006B7AD4"/>
    <w:rsid w:val="006C3107"/>
    <w:rsid w:val="006C468B"/>
    <w:rsid w:val="006C528C"/>
    <w:rsid w:val="006C67A0"/>
    <w:rsid w:val="006D60D4"/>
    <w:rsid w:val="006D69D1"/>
    <w:rsid w:val="006D7ECC"/>
    <w:rsid w:val="006E41D5"/>
    <w:rsid w:val="006E4EBC"/>
    <w:rsid w:val="006E7DA3"/>
    <w:rsid w:val="006F0B7C"/>
    <w:rsid w:val="006F174C"/>
    <w:rsid w:val="006F5BFA"/>
    <w:rsid w:val="00703985"/>
    <w:rsid w:val="00703F1F"/>
    <w:rsid w:val="007116E6"/>
    <w:rsid w:val="0071248B"/>
    <w:rsid w:val="0071469E"/>
    <w:rsid w:val="00715609"/>
    <w:rsid w:val="00721758"/>
    <w:rsid w:val="00722F96"/>
    <w:rsid w:val="0073247D"/>
    <w:rsid w:val="00737063"/>
    <w:rsid w:val="00740486"/>
    <w:rsid w:val="00740F34"/>
    <w:rsid w:val="00746849"/>
    <w:rsid w:val="0075170D"/>
    <w:rsid w:val="00751A90"/>
    <w:rsid w:val="00764461"/>
    <w:rsid w:val="00767E41"/>
    <w:rsid w:val="00785AB1"/>
    <w:rsid w:val="00787738"/>
    <w:rsid w:val="00793A81"/>
    <w:rsid w:val="0079490D"/>
    <w:rsid w:val="007A2C23"/>
    <w:rsid w:val="007A384C"/>
    <w:rsid w:val="007A48C9"/>
    <w:rsid w:val="007B0816"/>
    <w:rsid w:val="007B1080"/>
    <w:rsid w:val="007B3E87"/>
    <w:rsid w:val="007C4D2F"/>
    <w:rsid w:val="007C6FA9"/>
    <w:rsid w:val="007D0AD2"/>
    <w:rsid w:val="007D503A"/>
    <w:rsid w:val="007D7E4C"/>
    <w:rsid w:val="007E1477"/>
    <w:rsid w:val="007F2CA7"/>
    <w:rsid w:val="007F573A"/>
    <w:rsid w:val="00805182"/>
    <w:rsid w:val="008054B7"/>
    <w:rsid w:val="00815141"/>
    <w:rsid w:val="0081757F"/>
    <w:rsid w:val="0082401E"/>
    <w:rsid w:val="00824F40"/>
    <w:rsid w:val="008258D3"/>
    <w:rsid w:val="00830621"/>
    <w:rsid w:val="008360F5"/>
    <w:rsid w:val="00844537"/>
    <w:rsid w:val="0084735F"/>
    <w:rsid w:val="00852676"/>
    <w:rsid w:val="008540E9"/>
    <w:rsid w:val="00854B19"/>
    <w:rsid w:val="00855DE1"/>
    <w:rsid w:val="00862C50"/>
    <w:rsid w:val="00862EF8"/>
    <w:rsid w:val="00866921"/>
    <w:rsid w:val="0087295C"/>
    <w:rsid w:val="008734E3"/>
    <w:rsid w:val="0088172F"/>
    <w:rsid w:val="00883A57"/>
    <w:rsid w:val="00885598"/>
    <w:rsid w:val="008877F3"/>
    <w:rsid w:val="008901AB"/>
    <w:rsid w:val="008919B9"/>
    <w:rsid w:val="0089366A"/>
    <w:rsid w:val="00895877"/>
    <w:rsid w:val="00896EBC"/>
    <w:rsid w:val="008A039C"/>
    <w:rsid w:val="008A1E8D"/>
    <w:rsid w:val="008A7CE4"/>
    <w:rsid w:val="008B7F22"/>
    <w:rsid w:val="008C0CC4"/>
    <w:rsid w:val="008C320A"/>
    <w:rsid w:val="008C3D5C"/>
    <w:rsid w:val="008C7237"/>
    <w:rsid w:val="008F48B7"/>
    <w:rsid w:val="00905C9A"/>
    <w:rsid w:val="00911C8D"/>
    <w:rsid w:val="009169A1"/>
    <w:rsid w:val="00922AC5"/>
    <w:rsid w:val="00922D11"/>
    <w:rsid w:val="00924DC4"/>
    <w:rsid w:val="009262C0"/>
    <w:rsid w:val="00926956"/>
    <w:rsid w:val="00942DBD"/>
    <w:rsid w:val="00944D37"/>
    <w:rsid w:val="00945F33"/>
    <w:rsid w:val="009548E4"/>
    <w:rsid w:val="009626B6"/>
    <w:rsid w:val="009736B5"/>
    <w:rsid w:val="009763CC"/>
    <w:rsid w:val="00984CDC"/>
    <w:rsid w:val="00990447"/>
    <w:rsid w:val="0099105E"/>
    <w:rsid w:val="00991F44"/>
    <w:rsid w:val="00994F48"/>
    <w:rsid w:val="00996033"/>
    <w:rsid w:val="009A08FA"/>
    <w:rsid w:val="009A4648"/>
    <w:rsid w:val="009A71B1"/>
    <w:rsid w:val="009B258D"/>
    <w:rsid w:val="009B2F4A"/>
    <w:rsid w:val="009B4C31"/>
    <w:rsid w:val="009C1ACA"/>
    <w:rsid w:val="009C4CD8"/>
    <w:rsid w:val="009D511C"/>
    <w:rsid w:val="009D529D"/>
    <w:rsid w:val="009D5C76"/>
    <w:rsid w:val="009D77F7"/>
    <w:rsid w:val="009D7CAF"/>
    <w:rsid w:val="009D7D13"/>
    <w:rsid w:val="009E027F"/>
    <w:rsid w:val="009E332A"/>
    <w:rsid w:val="009E58F0"/>
    <w:rsid w:val="009F1D51"/>
    <w:rsid w:val="009F4B1C"/>
    <w:rsid w:val="009F7CA3"/>
    <w:rsid w:val="00A01071"/>
    <w:rsid w:val="00A01BCD"/>
    <w:rsid w:val="00A11398"/>
    <w:rsid w:val="00A23662"/>
    <w:rsid w:val="00A23714"/>
    <w:rsid w:val="00A23A99"/>
    <w:rsid w:val="00A30EB9"/>
    <w:rsid w:val="00A359F6"/>
    <w:rsid w:val="00A3761B"/>
    <w:rsid w:val="00A37929"/>
    <w:rsid w:val="00A40BCB"/>
    <w:rsid w:val="00A41505"/>
    <w:rsid w:val="00A41DE0"/>
    <w:rsid w:val="00A43296"/>
    <w:rsid w:val="00A51F84"/>
    <w:rsid w:val="00A536B3"/>
    <w:rsid w:val="00A621FA"/>
    <w:rsid w:val="00A7098E"/>
    <w:rsid w:val="00A73696"/>
    <w:rsid w:val="00A73FCD"/>
    <w:rsid w:val="00A807D2"/>
    <w:rsid w:val="00A83BE3"/>
    <w:rsid w:val="00A9015F"/>
    <w:rsid w:val="00A90600"/>
    <w:rsid w:val="00A951AF"/>
    <w:rsid w:val="00A951D5"/>
    <w:rsid w:val="00A95863"/>
    <w:rsid w:val="00A95D92"/>
    <w:rsid w:val="00A9652A"/>
    <w:rsid w:val="00AA53F9"/>
    <w:rsid w:val="00AB3118"/>
    <w:rsid w:val="00AB49A0"/>
    <w:rsid w:val="00AC07D2"/>
    <w:rsid w:val="00AE1536"/>
    <w:rsid w:val="00AE56C1"/>
    <w:rsid w:val="00AF3FBE"/>
    <w:rsid w:val="00B00283"/>
    <w:rsid w:val="00B0365A"/>
    <w:rsid w:val="00B03E38"/>
    <w:rsid w:val="00B03F97"/>
    <w:rsid w:val="00B04853"/>
    <w:rsid w:val="00B157B0"/>
    <w:rsid w:val="00B1623D"/>
    <w:rsid w:val="00B21752"/>
    <w:rsid w:val="00B25702"/>
    <w:rsid w:val="00B3179F"/>
    <w:rsid w:val="00B347C6"/>
    <w:rsid w:val="00B3493E"/>
    <w:rsid w:val="00B34B65"/>
    <w:rsid w:val="00B356EA"/>
    <w:rsid w:val="00B40854"/>
    <w:rsid w:val="00B55CCC"/>
    <w:rsid w:val="00B62DCD"/>
    <w:rsid w:val="00B70263"/>
    <w:rsid w:val="00B77BFA"/>
    <w:rsid w:val="00B81BC7"/>
    <w:rsid w:val="00B83FF7"/>
    <w:rsid w:val="00B84D6C"/>
    <w:rsid w:val="00B92E24"/>
    <w:rsid w:val="00B933D2"/>
    <w:rsid w:val="00B93ABD"/>
    <w:rsid w:val="00B965DC"/>
    <w:rsid w:val="00B96CD0"/>
    <w:rsid w:val="00BA29E9"/>
    <w:rsid w:val="00BB2A1B"/>
    <w:rsid w:val="00BC6A8A"/>
    <w:rsid w:val="00BD3C37"/>
    <w:rsid w:val="00BE3292"/>
    <w:rsid w:val="00BE449B"/>
    <w:rsid w:val="00BE7A46"/>
    <w:rsid w:val="00BF124F"/>
    <w:rsid w:val="00BF1C57"/>
    <w:rsid w:val="00BF4066"/>
    <w:rsid w:val="00C06577"/>
    <w:rsid w:val="00C170A4"/>
    <w:rsid w:val="00C23F4C"/>
    <w:rsid w:val="00C2569C"/>
    <w:rsid w:val="00C2576C"/>
    <w:rsid w:val="00C30F5B"/>
    <w:rsid w:val="00C37590"/>
    <w:rsid w:val="00C40F99"/>
    <w:rsid w:val="00C53085"/>
    <w:rsid w:val="00C53A4F"/>
    <w:rsid w:val="00C55B15"/>
    <w:rsid w:val="00C56EF5"/>
    <w:rsid w:val="00C570F0"/>
    <w:rsid w:val="00C57821"/>
    <w:rsid w:val="00C60313"/>
    <w:rsid w:val="00C6570D"/>
    <w:rsid w:val="00C679BB"/>
    <w:rsid w:val="00C7025F"/>
    <w:rsid w:val="00C75225"/>
    <w:rsid w:val="00C8516B"/>
    <w:rsid w:val="00C9594E"/>
    <w:rsid w:val="00CA250D"/>
    <w:rsid w:val="00CA2AED"/>
    <w:rsid w:val="00CA4408"/>
    <w:rsid w:val="00CA77B8"/>
    <w:rsid w:val="00CB5339"/>
    <w:rsid w:val="00CC1566"/>
    <w:rsid w:val="00CC15C7"/>
    <w:rsid w:val="00CC209C"/>
    <w:rsid w:val="00CD223F"/>
    <w:rsid w:val="00CD7342"/>
    <w:rsid w:val="00CE0CB3"/>
    <w:rsid w:val="00CE4D1E"/>
    <w:rsid w:val="00CE7101"/>
    <w:rsid w:val="00CF2951"/>
    <w:rsid w:val="00CF34D9"/>
    <w:rsid w:val="00CF4BFF"/>
    <w:rsid w:val="00D02B00"/>
    <w:rsid w:val="00D07D82"/>
    <w:rsid w:val="00D123F3"/>
    <w:rsid w:val="00D13EAD"/>
    <w:rsid w:val="00D17741"/>
    <w:rsid w:val="00D20B92"/>
    <w:rsid w:val="00D21350"/>
    <w:rsid w:val="00D222F4"/>
    <w:rsid w:val="00D232A1"/>
    <w:rsid w:val="00D26F56"/>
    <w:rsid w:val="00D27B87"/>
    <w:rsid w:val="00D30C69"/>
    <w:rsid w:val="00D311C5"/>
    <w:rsid w:val="00D311F5"/>
    <w:rsid w:val="00D337E7"/>
    <w:rsid w:val="00D41FF0"/>
    <w:rsid w:val="00D468B1"/>
    <w:rsid w:val="00D5138D"/>
    <w:rsid w:val="00D64535"/>
    <w:rsid w:val="00D66CC4"/>
    <w:rsid w:val="00D725C3"/>
    <w:rsid w:val="00D7544E"/>
    <w:rsid w:val="00D86530"/>
    <w:rsid w:val="00D96C7F"/>
    <w:rsid w:val="00DA7F81"/>
    <w:rsid w:val="00DC7C7E"/>
    <w:rsid w:val="00DD284D"/>
    <w:rsid w:val="00DE42F0"/>
    <w:rsid w:val="00DE72D0"/>
    <w:rsid w:val="00DF06E3"/>
    <w:rsid w:val="00DF6590"/>
    <w:rsid w:val="00E0610C"/>
    <w:rsid w:val="00E0729C"/>
    <w:rsid w:val="00E07F83"/>
    <w:rsid w:val="00E1095A"/>
    <w:rsid w:val="00E215B0"/>
    <w:rsid w:val="00E235BF"/>
    <w:rsid w:val="00E26F95"/>
    <w:rsid w:val="00E31761"/>
    <w:rsid w:val="00E33A08"/>
    <w:rsid w:val="00E363BA"/>
    <w:rsid w:val="00E427AE"/>
    <w:rsid w:val="00E43225"/>
    <w:rsid w:val="00E44141"/>
    <w:rsid w:val="00E45789"/>
    <w:rsid w:val="00E45AD9"/>
    <w:rsid w:val="00E47BD0"/>
    <w:rsid w:val="00E504AA"/>
    <w:rsid w:val="00E61435"/>
    <w:rsid w:val="00E62A68"/>
    <w:rsid w:val="00E63430"/>
    <w:rsid w:val="00E6548E"/>
    <w:rsid w:val="00E72D4A"/>
    <w:rsid w:val="00E72D83"/>
    <w:rsid w:val="00E76D03"/>
    <w:rsid w:val="00E77B3C"/>
    <w:rsid w:val="00E8047E"/>
    <w:rsid w:val="00E8297D"/>
    <w:rsid w:val="00E852E4"/>
    <w:rsid w:val="00E92C3F"/>
    <w:rsid w:val="00E9436E"/>
    <w:rsid w:val="00E95A16"/>
    <w:rsid w:val="00EA2136"/>
    <w:rsid w:val="00EA6995"/>
    <w:rsid w:val="00EB1B79"/>
    <w:rsid w:val="00EB1FE8"/>
    <w:rsid w:val="00EC15B8"/>
    <w:rsid w:val="00EC296E"/>
    <w:rsid w:val="00EC4996"/>
    <w:rsid w:val="00ED483E"/>
    <w:rsid w:val="00ED4A13"/>
    <w:rsid w:val="00ED4A80"/>
    <w:rsid w:val="00ED567D"/>
    <w:rsid w:val="00EE0FC6"/>
    <w:rsid w:val="00EF7D2E"/>
    <w:rsid w:val="00F039AE"/>
    <w:rsid w:val="00F06922"/>
    <w:rsid w:val="00F131F9"/>
    <w:rsid w:val="00F163DE"/>
    <w:rsid w:val="00F16A0C"/>
    <w:rsid w:val="00F1730E"/>
    <w:rsid w:val="00F23355"/>
    <w:rsid w:val="00F26655"/>
    <w:rsid w:val="00F30092"/>
    <w:rsid w:val="00F30FBD"/>
    <w:rsid w:val="00F3224E"/>
    <w:rsid w:val="00F34203"/>
    <w:rsid w:val="00F36778"/>
    <w:rsid w:val="00F45577"/>
    <w:rsid w:val="00F510BF"/>
    <w:rsid w:val="00F55D8B"/>
    <w:rsid w:val="00F603B2"/>
    <w:rsid w:val="00F65A2B"/>
    <w:rsid w:val="00F66D93"/>
    <w:rsid w:val="00F6732F"/>
    <w:rsid w:val="00F700DB"/>
    <w:rsid w:val="00F743A3"/>
    <w:rsid w:val="00F74B43"/>
    <w:rsid w:val="00F74CCF"/>
    <w:rsid w:val="00F85974"/>
    <w:rsid w:val="00F93DFF"/>
    <w:rsid w:val="00F96EE4"/>
    <w:rsid w:val="00FA204D"/>
    <w:rsid w:val="00FC5C76"/>
    <w:rsid w:val="00FC6B23"/>
    <w:rsid w:val="00FD579B"/>
    <w:rsid w:val="00FD5DD4"/>
    <w:rsid w:val="00FD5F30"/>
    <w:rsid w:val="00FE4EC2"/>
    <w:rsid w:val="00FF35E9"/>
    <w:rsid w:val="00FF4631"/>
    <w:rsid w:val="00FF5B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E3724"/>
  <w15:docId w15:val="{50819E29-29FF-4565-893C-8F701720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E432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4"/>
    <w:next w:val="a4"/>
    <w:link w:val="10"/>
    <w:uiPriority w:val="9"/>
    <w:qFormat/>
    <w:rsid w:val="00E33A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E33A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link w:val="a9"/>
    <w:qFormat/>
    <w:rsid w:val="00404EB6"/>
    <w:pPr>
      <w:jc w:val="center"/>
    </w:pPr>
    <w:rPr>
      <w:b/>
      <w:bCs/>
    </w:rPr>
  </w:style>
  <w:style w:type="character" w:customStyle="1" w:styleId="a9">
    <w:name w:val="Название Знак"/>
    <w:basedOn w:val="a5"/>
    <w:link w:val="a8"/>
    <w:rsid w:val="00404E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a">
    <w:name w:val="Table Grid"/>
    <w:basedOn w:val="a6"/>
    <w:uiPriority w:val="39"/>
    <w:rsid w:val="002C5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Текст работы"/>
    <w:basedOn w:val="a4"/>
    <w:link w:val="ac"/>
    <w:autoRedefine/>
    <w:qFormat/>
    <w:rsid w:val="009D77F7"/>
    <w:pPr>
      <w:spacing w:line="360" w:lineRule="auto"/>
      <w:ind w:firstLine="709"/>
      <w:jc w:val="both"/>
    </w:pPr>
    <w:rPr>
      <w:color w:val="000000"/>
    </w:rPr>
  </w:style>
  <w:style w:type="paragraph" w:customStyle="1" w:styleId="a0">
    <w:name w:val="Подпункты"/>
    <w:basedOn w:val="2"/>
    <w:next w:val="ab"/>
    <w:link w:val="ad"/>
    <w:qFormat/>
    <w:rsid w:val="00E33A08"/>
    <w:pPr>
      <w:numPr>
        <w:ilvl w:val="1"/>
        <w:numId w:val="1"/>
      </w:numPr>
      <w:spacing w:after="12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c">
    <w:name w:val="Текст работы Знак"/>
    <w:basedOn w:val="a5"/>
    <w:link w:val="ab"/>
    <w:rsid w:val="009D77F7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Параграфы"/>
    <w:basedOn w:val="1"/>
    <w:next w:val="a0"/>
    <w:link w:val="ae"/>
    <w:qFormat/>
    <w:rsid w:val="00666B18"/>
    <w:pPr>
      <w:numPr>
        <w:numId w:val="1"/>
      </w:numPr>
      <w:spacing w:line="360" w:lineRule="auto"/>
      <w:jc w:val="center"/>
    </w:pPr>
    <w:rPr>
      <w:rFonts w:ascii="Times New Roman" w:hAnsi="Times New Roman"/>
      <w:b/>
      <w:caps/>
      <w:color w:val="auto"/>
      <w:sz w:val="28"/>
    </w:rPr>
  </w:style>
  <w:style w:type="character" w:customStyle="1" w:styleId="20">
    <w:name w:val="Заголовок 2 Знак"/>
    <w:basedOn w:val="a5"/>
    <w:link w:val="2"/>
    <w:uiPriority w:val="9"/>
    <w:semiHidden/>
    <w:rsid w:val="00E33A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d">
    <w:name w:val="Подпункты Знак"/>
    <w:basedOn w:val="20"/>
    <w:link w:val="a0"/>
    <w:rsid w:val="00E33A08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customStyle="1" w:styleId="a2">
    <w:name w:val="Рисунки"/>
    <w:basedOn w:val="a4"/>
    <w:next w:val="ab"/>
    <w:link w:val="af"/>
    <w:qFormat/>
    <w:rsid w:val="00E33A08"/>
    <w:pPr>
      <w:numPr>
        <w:ilvl w:val="3"/>
        <w:numId w:val="1"/>
      </w:numPr>
      <w:jc w:val="center"/>
    </w:pPr>
    <w:rPr>
      <w:szCs w:val="28"/>
    </w:rPr>
  </w:style>
  <w:style w:type="character" w:customStyle="1" w:styleId="10">
    <w:name w:val="Заголовок 1 Знак"/>
    <w:basedOn w:val="a5"/>
    <w:link w:val="1"/>
    <w:uiPriority w:val="9"/>
    <w:rsid w:val="00E33A0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ae">
    <w:name w:val="Параграфы Знак"/>
    <w:basedOn w:val="10"/>
    <w:link w:val="a"/>
    <w:rsid w:val="00666B18"/>
    <w:rPr>
      <w:rFonts w:ascii="Times New Roman" w:eastAsiaTheme="majorEastAsia" w:hAnsi="Times New Roman" w:cstheme="majorBidi"/>
      <w:b/>
      <w:caps/>
      <w:color w:val="2F5496" w:themeColor="accent1" w:themeShade="BF"/>
      <w:sz w:val="28"/>
      <w:szCs w:val="32"/>
      <w:lang w:eastAsia="ru-RU"/>
    </w:rPr>
  </w:style>
  <w:style w:type="paragraph" w:styleId="af0">
    <w:name w:val="TOC Heading"/>
    <w:basedOn w:val="1"/>
    <w:next w:val="a4"/>
    <w:uiPriority w:val="39"/>
    <w:unhideWhenUsed/>
    <w:qFormat/>
    <w:rsid w:val="00666B18"/>
    <w:pPr>
      <w:spacing w:line="259" w:lineRule="auto"/>
      <w:outlineLvl w:val="9"/>
    </w:pPr>
  </w:style>
  <w:style w:type="character" w:customStyle="1" w:styleId="af">
    <w:name w:val="Рисунки Знак"/>
    <w:basedOn w:val="a5"/>
    <w:link w:val="a2"/>
    <w:rsid w:val="00E33A08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11">
    <w:name w:val="toc 1"/>
    <w:basedOn w:val="a4"/>
    <w:next w:val="a4"/>
    <w:autoRedefine/>
    <w:uiPriority w:val="39"/>
    <w:unhideWhenUsed/>
    <w:rsid w:val="00666B18"/>
    <w:pPr>
      <w:spacing w:after="100"/>
    </w:pPr>
  </w:style>
  <w:style w:type="paragraph" w:styleId="21">
    <w:name w:val="toc 2"/>
    <w:basedOn w:val="a4"/>
    <w:next w:val="a4"/>
    <w:autoRedefine/>
    <w:uiPriority w:val="39"/>
    <w:unhideWhenUsed/>
    <w:rsid w:val="00666B18"/>
    <w:pPr>
      <w:spacing w:after="100"/>
      <w:ind w:left="240"/>
    </w:pPr>
  </w:style>
  <w:style w:type="character" w:styleId="af1">
    <w:name w:val="Hyperlink"/>
    <w:basedOn w:val="a5"/>
    <w:uiPriority w:val="99"/>
    <w:unhideWhenUsed/>
    <w:rsid w:val="00666B18"/>
    <w:rPr>
      <w:color w:val="0563C1" w:themeColor="hyperlink"/>
      <w:u w:val="single"/>
    </w:rPr>
  </w:style>
  <w:style w:type="paragraph" w:styleId="af2">
    <w:name w:val="footnote text"/>
    <w:basedOn w:val="a4"/>
    <w:link w:val="af3"/>
    <w:uiPriority w:val="99"/>
    <w:semiHidden/>
    <w:unhideWhenUsed/>
    <w:rsid w:val="00703F1F"/>
    <w:rPr>
      <w:sz w:val="20"/>
      <w:szCs w:val="20"/>
    </w:rPr>
  </w:style>
  <w:style w:type="character" w:customStyle="1" w:styleId="af3">
    <w:name w:val="Текст сноски Знак"/>
    <w:basedOn w:val="a5"/>
    <w:link w:val="af2"/>
    <w:uiPriority w:val="99"/>
    <w:semiHidden/>
    <w:rsid w:val="00703F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footnote reference"/>
    <w:basedOn w:val="a5"/>
    <w:uiPriority w:val="99"/>
    <w:semiHidden/>
    <w:unhideWhenUsed/>
    <w:rsid w:val="00703F1F"/>
    <w:rPr>
      <w:vertAlign w:val="superscript"/>
    </w:rPr>
  </w:style>
  <w:style w:type="paragraph" w:styleId="af5">
    <w:name w:val="endnote text"/>
    <w:basedOn w:val="a4"/>
    <w:link w:val="af6"/>
    <w:uiPriority w:val="99"/>
    <w:semiHidden/>
    <w:unhideWhenUsed/>
    <w:rsid w:val="00703F1F"/>
    <w:rPr>
      <w:sz w:val="20"/>
      <w:szCs w:val="20"/>
    </w:rPr>
  </w:style>
  <w:style w:type="character" w:customStyle="1" w:styleId="af6">
    <w:name w:val="Текст концевой сноски Знак"/>
    <w:basedOn w:val="a5"/>
    <w:link w:val="af5"/>
    <w:uiPriority w:val="99"/>
    <w:semiHidden/>
    <w:rsid w:val="00703F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5"/>
    <w:uiPriority w:val="99"/>
    <w:semiHidden/>
    <w:unhideWhenUsed/>
    <w:rsid w:val="00703F1F"/>
    <w:rPr>
      <w:vertAlign w:val="superscript"/>
    </w:rPr>
  </w:style>
  <w:style w:type="character" w:styleId="af8">
    <w:name w:val="annotation reference"/>
    <w:basedOn w:val="a5"/>
    <w:uiPriority w:val="99"/>
    <w:semiHidden/>
    <w:unhideWhenUsed/>
    <w:rsid w:val="0059533B"/>
    <w:rPr>
      <w:sz w:val="16"/>
      <w:szCs w:val="16"/>
    </w:rPr>
  </w:style>
  <w:style w:type="paragraph" w:styleId="af9">
    <w:name w:val="annotation text"/>
    <w:basedOn w:val="a4"/>
    <w:link w:val="afa"/>
    <w:uiPriority w:val="99"/>
    <w:semiHidden/>
    <w:unhideWhenUsed/>
    <w:rsid w:val="0059533B"/>
    <w:rPr>
      <w:sz w:val="20"/>
      <w:szCs w:val="20"/>
    </w:rPr>
  </w:style>
  <w:style w:type="character" w:customStyle="1" w:styleId="afa">
    <w:name w:val="Текст примечания Знак"/>
    <w:basedOn w:val="a5"/>
    <w:link w:val="af9"/>
    <w:uiPriority w:val="99"/>
    <w:semiHidden/>
    <w:rsid w:val="0059533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9533B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59533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d">
    <w:name w:val="Balloon Text"/>
    <w:basedOn w:val="a4"/>
    <w:link w:val="afe"/>
    <w:uiPriority w:val="99"/>
    <w:semiHidden/>
    <w:unhideWhenUsed/>
    <w:rsid w:val="0059533B"/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basedOn w:val="a5"/>
    <w:link w:val="afd"/>
    <w:uiPriority w:val="99"/>
    <w:semiHidden/>
    <w:rsid w:val="0059533B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2">
    <w:name w:val="Неразрешенное упоминание1"/>
    <w:basedOn w:val="a5"/>
    <w:uiPriority w:val="99"/>
    <w:semiHidden/>
    <w:unhideWhenUsed/>
    <w:rsid w:val="009548E4"/>
    <w:rPr>
      <w:color w:val="605E5C"/>
      <w:shd w:val="clear" w:color="auto" w:fill="E1DFDD"/>
    </w:rPr>
  </w:style>
  <w:style w:type="paragraph" w:styleId="aff">
    <w:name w:val="header"/>
    <w:basedOn w:val="a4"/>
    <w:link w:val="aff0"/>
    <w:uiPriority w:val="99"/>
    <w:unhideWhenUsed/>
    <w:rsid w:val="000115DD"/>
    <w:pPr>
      <w:tabs>
        <w:tab w:val="center" w:pos="4677"/>
        <w:tab w:val="right" w:pos="9355"/>
      </w:tabs>
    </w:pPr>
  </w:style>
  <w:style w:type="character" w:customStyle="1" w:styleId="aff0">
    <w:name w:val="Верхний колонтитул Знак"/>
    <w:basedOn w:val="a5"/>
    <w:link w:val="aff"/>
    <w:uiPriority w:val="99"/>
    <w:rsid w:val="000115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1">
    <w:name w:val="footer"/>
    <w:basedOn w:val="a4"/>
    <w:link w:val="aff2"/>
    <w:uiPriority w:val="99"/>
    <w:unhideWhenUsed/>
    <w:rsid w:val="000115DD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5"/>
    <w:link w:val="aff1"/>
    <w:uiPriority w:val="99"/>
    <w:rsid w:val="000115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ПОДПОДПУНКТ"/>
    <w:basedOn w:val="a0"/>
    <w:next w:val="ab"/>
    <w:link w:val="aff3"/>
    <w:qFormat/>
    <w:rsid w:val="00B84D6C"/>
    <w:pPr>
      <w:numPr>
        <w:ilvl w:val="2"/>
      </w:numPr>
    </w:pPr>
  </w:style>
  <w:style w:type="character" w:customStyle="1" w:styleId="aff3">
    <w:name w:val="ПОДПОДПУНКТ Знак"/>
    <w:basedOn w:val="ad"/>
    <w:link w:val="a1"/>
    <w:rsid w:val="00B84D6C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customStyle="1" w:styleId="a3">
    <w:name w:val="ПРИЛОЖЕНИЯ"/>
    <w:basedOn w:val="ab"/>
    <w:link w:val="aff4"/>
    <w:qFormat/>
    <w:rsid w:val="005D3C90"/>
    <w:pPr>
      <w:numPr>
        <w:ilvl w:val="4"/>
        <w:numId w:val="1"/>
      </w:numPr>
    </w:pPr>
  </w:style>
  <w:style w:type="character" w:customStyle="1" w:styleId="aff4">
    <w:name w:val="ПРИЛОЖЕНИЯ Знак"/>
    <w:basedOn w:val="ac"/>
    <w:link w:val="a3"/>
    <w:rsid w:val="005D3C90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UnresolvedMention">
    <w:name w:val="Unresolved Mention"/>
    <w:basedOn w:val="a5"/>
    <w:uiPriority w:val="99"/>
    <w:semiHidden/>
    <w:unhideWhenUsed/>
    <w:rsid w:val="000D7271"/>
    <w:rPr>
      <w:color w:val="605E5C"/>
      <w:shd w:val="clear" w:color="auto" w:fill="E1DFDD"/>
    </w:rPr>
  </w:style>
  <w:style w:type="paragraph" w:styleId="aff5">
    <w:name w:val="List Paragraph"/>
    <w:basedOn w:val="a4"/>
    <w:uiPriority w:val="34"/>
    <w:qFormat/>
    <w:rsid w:val="00E43225"/>
    <w:pPr>
      <w:ind w:left="720"/>
      <w:contextualSpacing/>
    </w:pPr>
  </w:style>
  <w:style w:type="paragraph" w:styleId="aff6">
    <w:name w:val="Body Text"/>
    <w:basedOn w:val="a4"/>
    <w:link w:val="aff7"/>
    <w:uiPriority w:val="99"/>
    <w:rsid w:val="00E07F83"/>
    <w:pPr>
      <w:spacing w:after="120"/>
    </w:pPr>
  </w:style>
  <w:style w:type="character" w:customStyle="1" w:styleId="aff7">
    <w:name w:val="Основной текст Знак"/>
    <w:basedOn w:val="a5"/>
    <w:link w:val="aff6"/>
    <w:uiPriority w:val="99"/>
    <w:rsid w:val="00E07F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8">
    <w:name w:val="Normal (Web)"/>
    <w:basedOn w:val="a4"/>
    <w:uiPriority w:val="99"/>
    <w:unhideWhenUsed/>
    <w:rsid w:val="0003286C"/>
    <w:pPr>
      <w:spacing w:before="100" w:beforeAutospacing="1" w:after="100" w:afterAutospacing="1"/>
    </w:pPr>
  </w:style>
  <w:style w:type="paragraph" w:customStyle="1" w:styleId="13">
    <w:name w:val="Обычный1"/>
    <w:uiPriority w:val="99"/>
    <w:rsid w:val="0003286C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9">
    <w:name w:val="Обычной центр Знак"/>
    <w:basedOn w:val="a5"/>
    <w:link w:val="affa"/>
    <w:locked/>
    <w:rsid w:val="0038162C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affa">
    <w:name w:val="Обычной центр"/>
    <w:basedOn w:val="a4"/>
    <w:link w:val="aff9"/>
    <w:qFormat/>
    <w:rsid w:val="0038162C"/>
    <w:pPr>
      <w:shd w:val="clear" w:color="auto" w:fill="FFFFFF"/>
      <w:tabs>
        <w:tab w:val="left" w:pos="426"/>
      </w:tabs>
      <w:spacing w:line="360" w:lineRule="auto"/>
      <w:ind w:left="357" w:firstLine="567"/>
      <w:contextualSpacing/>
      <w:jc w:val="center"/>
    </w:pPr>
    <w:rPr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ookvoed.ru/files/3515/18/10/98.pd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52D9A-329A-4DD2-A9F4-E7C5F9246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2756</Words>
  <Characters>15715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34</cp:revision>
  <cp:lastPrinted>2019-12-16T08:36:00Z</cp:lastPrinted>
  <dcterms:created xsi:type="dcterms:W3CDTF">2021-12-17T23:04:00Z</dcterms:created>
  <dcterms:modified xsi:type="dcterms:W3CDTF">2021-12-17T23:59:00Z</dcterms:modified>
</cp:coreProperties>
</file>