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8A06F9">
      <w:pPr>
        <w:pStyle w:val="a"/>
        <w:tabs>
          <w:tab w:val="left" w:pos="1418"/>
        </w:tabs>
        <w:ind w:left="0" w:firstLine="1418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9DD283B" w:rsidR="0064206B" w:rsidRPr="0096365F" w:rsidRDefault="008A06F9" w:rsidP="005D53A9">
      <w:pPr>
        <w:pStyle w:val="a1"/>
        <w:rPr>
          <w:sz w:val="24"/>
          <w:szCs w:val="24"/>
        </w:rPr>
      </w:pPr>
      <w:r w:rsidRPr="0096365F">
        <w:rPr>
          <w:sz w:val="24"/>
          <w:szCs w:val="24"/>
        </w:rPr>
        <w:t xml:space="preserve">Проектирование модели данных с использованием методологии </w:t>
      </w:r>
      <w:r w:rsidRPr="0096365F">
        <w:rPr>
          <w:sz w:val="24"/>
          <w:szCs w:val="24"/>
          <w:lang w:val="en-US"/>
        </w:rPr>
        <w:t>IDEF</w:t>
      </w:r>
      <w:r w:rsidRPr="0096365F">
        <w:rPr>
          <w:sz w:val="24"/>
          <w:szCs w:val="24"/>
        </w:rPr>
        <w:t>1</w:t>
      </w:r>
      <w:r w:rsidRPr="0096365F">
        <w:rPr>
          <w:sz w:val="24"/>
          <w:szCs w:val="24"/>
          <w:lang w:val="en-US"/>
        </w:rPr>
        <w:t>X</w:t>
      </w:r>
    </w:p>
    <w:p w14:paraId="25AF31BE" w14:textId="3D162675" w:rsidR="003532A7" w:rsidRPr="0096365F" w:rsidRDefault="00CE359A" w:rsidP="00D92C47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t>Цель работы</w:t>
      </w:r>
      <w:r w:rsidR="00E90335" w:rsidRPr="0096365F">
        <w:rPr>
          <w:sz w:val="24"/>
          <w:szCs w:val="24"/>
        </w:rPr>
        <w:t>:</w:t>
      </w:r>
      <w:r w:rsidR="00D92C47" w:rsidRPr="0096365F">
        <w:rPr>
          <w:sz w:val="24"/>
          <w:szCs w:val="24"/>
        </w:rPr>
        <w:t xml:space="preserve"> знакомство с нотацией IDEF1Х методологии проектирования моделей данных. Приобретение практических навыков при проектировании модели данных в заданной предметной области с использованием CASE-средства</w:t>
      </w:r>
      <w:r w:rsidR="00613A8B" w:rsidRPr="0096365F">
        <w:rPr>
          <w:sz w:val="24"/>
          <w:szCs w:val="24"/>
        </w:rPr>
        <w:t>.</w:t>
      </w:r>
      <w:r w:rsidR="00E46E1D" w:rsidRPr="0096365F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7FC62C32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В соответствии с вариантом, определяющим предметную область, разработать модель данных с использованием CASE-средства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на двух уровнях представления модели: физическом и логическом, следуя следующим рекомендациям:</w:t>
      </w:r>
    </w:p>
    <w:p w14:paraId="709A6B3A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>Определить набор функций проектируемой ИС таким образом, чтобы модель данных включала в себя не менее восьми связанных между собой сущностей.</w:t>
      </w:r>
    </w:p>
    <w:p w14:paraId="6F109404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Выполнить проектирование логической модели данных предметной области, которая обязательно должна включать в себя все типы сущностей: независимые и зависимые (характеристическую, ассоциативную, именующую и категориальную) в соответствии с семантикой предметной области. </w:t>
      </w:r>
    </w:p>
    <w:p w14:paraId="6A0B58B5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Использовать в модели данных различные виды связей между сущностями: идентифицирующие и </w:t>
      </w:r>
      <w:proofErr w:type="spellStart"/>
      <w:r w:rsidRPr="0096365F">
        <w:rPr>
          <w:sz w:val="24"/>
          <w:szCs w:val="24"/>
        </w:rPr>
        <w:t>неидентифицирующие</w:t>
      </w:r>
      <w:proofErr w:type="spellEnd"/>
      <w:r w:rsidRPr="0096365F">
        <w:rPr>
          <w:sz w:val="24"/>
          <w:szCs w:val="24"/>
        </w:rPr>
        <w:t xml:space="preserve">. На основе знаний о предметной области определить для всех связей имена, обязательность или необязательность и типы мощностей. Для каждой связи должно быть приведено текстовое описание бизнес-правила. </w:t>
      </w:r>
    </w:p>
    <w:p w14:paraId="50571050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На основе логической модели создать физическую модель, используя в качестве целевой СУБД выбрать SQL-сервер </w:t>
      </w:r>
      <w:proofErr w:type="spellStart"/>
      <w:r w:rsidRPr="0096365F">
        <w:rPr>
          <w:sz w:val="24"/>
          <w:szCs w:val="24"/>
        </w:rPr>
        <w:t>Interbase</w:t>
      </w:r>
      <w:proofErr w:type="spellEnd"/>
      <w:r w:rsidRPr="0096365F">
        <w:rPr>
          <w:sz w:val="24"/>
          <w:szCs w:val="24"/>
        </w:rPr>
        <w:t>.</w:t>
      </w:r>
    </w:p>
    <w:p w14:paraId="3719B0DE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Продемонстрировать в работе возможности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по созданию просмотров, индексов, правил </w:t>
      </w:r>
      <w:proofErr w:type="spellStart"/>
      <w:r w:rsidRPr="0096365F">
        <w:rPr>
          <w:sz w:val="24"/>
          <w:szCs w:val="24"/>
        </w:rPr>
        <w:t>валидации</w:t>
      </w:r>
      <w:proofErr w:type="spellEnd"/>
      <w:r w:rsidRPr="0096365F">
        <w:rPr>
          <w:sz w:val="24"/>
          <w:szCs w:val="24"/>
        </w:rPr>
        <w:t>, задания значений по умолчанию, переопределению типов ссылочной целостности.</w:t>
      </w:r>
    </w:p>
    <w:p w14:paraId="6FA30C63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Познакомиться с SQL кодом серверной части ИС, автоматически сгенерированным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на основе физической модели.</w:t>
      </w:r>
    </w:p>
    <w:p w14:paraId="572FBA86" w14:textId="5D1F26B4" w:rsidR="00BD4DC8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Для повышения наглядности ER-диаграмм использовать возможности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по форматированию шрифта и объектов диаграммы</w:t>
      </w:r>
    </w:p>
    <w:p w14:paraId="1890708D" w14:textId="77777777" w:rsidR="008F4227" w:rsidRPr="0096365F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5BCCD634" w14:textId="677FED8B" w:rsidR="00E966DB" w:rsidRPr="0096365F" w:rsidRDefault="007C1F42" w:rsidP="007C1F42">
      <w:pPr>
        <w:pStyle w:val="a2"/>
        <w:rPr>
          <w:sz w:val="24"/>
          <w:szCs w:val="24"/>
        </w:rPr>
      </w:pPr>
      <w:r w:rsidRPr="0096365F">
        <w:rPr>
          <w:sz w:val="24"/>
          <w:szCs w:val="24"/>
        </w:rPr>
        <w:t xml:space="preserve">1. Каждый элемент типа Приказ содержит в себе </w:t>
      </w:r>
      <w:proofErr w:type="gramStart"/>
      <w:r w:rsidRPr="0096365F">
        <w:rPr>
          <w:sz w:val="24"/>
          <w:szCs w:val="24"/>
        </w:rPr>
        <w:t>общую часть «Шапка»</w:t>
      </w:r>
      <w:proofErr w:type="gramEnd"/>
      <w:r w:rsidRPr="0096365F">
        <w:rPr>
          <w:sz w:val="24"/>
          <w:szCs w:val="24"/>
        </w:rPr>
        <w:t xml:space="preserve"> состоящую из следующих полей: </w:t>
      </w:r>
    </w:p>
    <w:p w14:paraId="009D9A59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Учитывать (наличие/отсутствие в бланке флага «Учитывать»);</w:t>
      </w:r>
    </w:p>
    <w:p w14:paraId="3936E7F4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Тип приказа (наименование бланка);</w:t>
      </w:r>
    </w:p>
    <w:p w14:paraId="0A6D4826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Групповой (наличие/отсутствие в бланке флага «Групповой»);</w:t>
      </w:r>
    </w:p>
    <w:p w14:paraId="1D7583D8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Номер (номер приказа);</w:t>
      </w:r>
    </w:p>
    <w:p w14:paraId="404FA520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Дата (дата приказа);</w:t>
      </w:r>
    </w:p>
    <w:p w14:paraId="4A7E842E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Организация (наименование предприятия);</w:t>
      </w:r>
    </w:p>
    <w:p w14:paraId="72A1C474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Сотрудник (ФИО сотрудника).</w:t>
      </w:r>
    </w:p>
    <w:p w14:paraId="66746B58" w14:textId="090B0AC6" w:rsidR="0096365F" w:rsidRPr="0096365F" w:rsidRDefault="007C1F42" w:rsidP="0096365F">
      <w:pPr>
        <w:pStyle w:val="a2"/>
        <w:rPr>
          <w:sz w:val="24"/>
          <w:szCs w:val="24"/>
        </w:rPr>
      </w:pPr>
      <w:r w:rsidRPr="0096365F">
        <w:rPr>
          <w:sz w:val="24"/>
          <w:szCs w:val="24"/>
        </w:rPr>
        <w:t xml:space="preserve">Для каждого типа приказа вводится индивидуальная табличная часть. </w:t>
      </w:r>
      <w:r w:rsidR="0096365F" w:rsidRPr="0096365F">
        <w:rPr>
          <w:sz w:val="24"/>
          <w:szCs w:val="24"/>
        </w:rPr>
        <w:t>Тем не менее есть следующий общий набор полей:</w:t>
      </w:r>
    </w:p>
    <w:p w14:paraId="1B4701D6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lastRenderedPageBreak/>
        <w:t>№ п/п – порядковый номер строки;</w:t>
      </w:r>
    </w:p>
    <w:p w14:paraId="0E1E33AE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 xml:space="preserve">Сотрудник – ФИО сотрудника. Выбор из справочника </w:t>
      </w:r>
      <w:proofErr w:type="spellStart"/>
      <w:r w:rsidRPr="0096365F">
        <w:rPr>
          <w:sz w:val="24"/>
          <w:szCs w:val="24"/>
        </w:rPr>
        <w:t>Физ.лица</w:t>
      </w:r>
      <w:proofErr w:type="spellEnd"/>
      <w:r w:rsidRPr="0096365F">
        <w:rPr>
          <w:sz w:val="24"/>
          <w:szCs w:val="24"/>
        </w:rPr>
        <w:t xml:space="preserve"> (Сотрудники);</w:t>
      </w:r>
    </w:p>
    <w:p w14:paraId="37B151E2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Табельный номер – указывается Табельный номер сотрудника. Данные проставляются автоматически при формировании документа Условия труда сотрудника (внутреннего документа Назначения). Табельный номер присваивается автоматически, с использованием нумератора. Нумерация персональных табельных номеров осуществляется путем автоматического присвоения системой следующего свободного номера из настроенного внутреннего диапазона номеров. Новый табельный номер не должен совпадать ни с одним из ранее введенных табельных номеров. Персональный табельный номер уникален и не подлежит удалению после увольнения работника;</w:t>
      </w:r>
    </w:p>
    <w:p w14:paraId="289F235E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Подразделение – наименование подразделения, в которое принимается сотрудник. Выбор из справочника Подразделение соответствующего предприятия;</w:t>
      </w:r>
    </w:p>
    <w:p w14:paraId="7C1CA5EF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Должность – наименование должности, на которую принимается сотрудник. Выбор из справочника Должности. Необходимо предусмотреть следующее правило: если в Учетной политике предприятия установлен флаг «Использование Штатного расписания», то выбор предоставляется из картотеки документов Вакансия соответствующего предприятия и соответствующего подразделения;</w:t>
      </w:r>
    </w:p>
    <w:p w14:paraId="7216CB64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Категория должности – указывается категория должности. Выбор из справочника Категории должности или профессии;</w:t>
      </w:r>
    </w:p>
    <w:p w14:paraId="6F85A80C" w14:textId="0083E066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 xml:space="preserve">Разряд – </w:t>
      </w:r>
      <w:proofErr w:type="spellStart"/>
      <w:r w:rsidRPr="0096365F">
        <w:rPr>
          <w:sz w:val="24"/>
          <w:szCs w:val="24"/>
        </w:rPr>
        <w:t>та</w:t>
      </w:r>
      <w:r w:rsidR="00CA0679">
        <w:rPr>
          <w:sz w:val="24"/>
          <w:szCs w:val="24"/>
        </w:rPr>
        <w:t>ж</w:t>
      </w:r>
      <w:r w:rsidRPr="0096365F">
        <w:rPr>
          <w:sz w:val="24"/>
          <w:szCs w:val="24"/>
        </w:rPr>
        <w:t>рифный</w:t>
      </w:r>
      <w:proofErr w:type="spellEnd"/>
      <w:r w:rsidRPr="0096365F">
        <w:rPr>
          <w:sz w:val="24"/>
          <w:szCs w:val="24"/>
        </w:rPr>
        <w:t xml:space="preserve"> (квалификационный) разряд, который устанавливается для данного сотрудника. Отображение поля «Разряд» необходимо производить только в случае наличия установленного флага «Используются тарифные (квалификационные) разряды» в Учетной политике предприятия. При заполнении посредством Вакансии – автоматически проставляется значение документа Вакансия;</w:t>
      </w:r>
    </w:p>
    <w:p w14:paraId="758CC3C6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Дата начала работы – проставляется дата начала работы (по умолчанию устанавливается текущая дата);</w:t>
      </w:r>
    </w:p>
    <w:p w14:paraId="343F8708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Дата окончания работы (при наличии). Вносится пользователем вручную;</w:t>
      </w:r>
    </w:p>
    <w:p w14:paraId="4F115893" w14:textId="49D51ADC" w:rsidR="00753A33" w:rsidRDefault="00753A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14:paraId="0F744EEE" w14:textId="4BB4794B" w:rsidR="007C1F42" w:rsidRPr="0096365F" w:rsidRDefault="002D74DC" w:rsidP="002D74DC">
      <w:pPr>
        <w:pStyle w:val="a2"/>
        <w:ind w:firstLine="0"/>
        <w:rPr>
          <w:sz w:val="24"/>
          <w:szCs w:val="24"/>
        </w:rPr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659E1CCB" wp14:editId="1114A1F3">
            <wp:extent cx="6480175" cy="2434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81B5F28" w14:textId="1534F997" w:rsidR="00B80185" w:rsidRPr="0096365F" w:rsidRDefault="00B80185" w:rsidP="00806DFF">
      <w:pPr>
        <w:pStyle w:val="a2"/>
        <w:ind w:firstLine="0"/>
        <w:jc w:val="center"/>
        <w:rPr>
          <w:sz w:val="24"/>
          <w:szCs w:val="24"/>
        </w:rPr>
      </w:pPr>
    </w:p>
    <w:p w14:paraId="5A9D59B0" w14:textId="77777777" w:rsidR="00753A33" w:rsidRDefault="00753A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987825C" w14:textId="7C04AE3D" w:rsidR="00430F54" w:rsidRPr="0096365F" w:rsidRDefault="00DE305E" w:rsidP="002E0123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lastRenderedPageBreak/>
        <w:t>Вывод:</w:t>
      </w:r>
      <w:r w:rsidR="00B0589C" w:rsidRPr="0096365F">
        <w:rPr>
          <w:b/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>проведено знакомство с нотацией IDEF1Х методологии проектирования моделей данных. Приобретены практические навыки при проектировании модели данных в заданной предметной области с использованием CASE-средства</w:t>
      </w:r>
      <w:r w:rsidR="00A611E9" w:rsidRPr="0096365F">
        <w:rPr>
          <w:bCs/>
          <w:sz w:val="24"/>
          <w:szCs w:val="24"/>
        </w:rPr>
        <w:t>.</w:t>
      </w:r>
    </w:p>
    <w:sectPr w:rsidR="00430F54" w:rsidRPr="0096365F" w:rsidSect="005D7FE2">
      <w:footerReference w:type="default" r:id="rId9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6AF36" w14:textId="77777777" w:rsidR="006B41AA" w:rsidRDefault="006B41AA" w:rsidP="005D7FE2">
      <w:pPr>
        <w:spacing w:after="0" w:line="240" w:lineRule="auto"/>
      </w:pPr>
      <w:r>
        <w:separator/>
      </w:r>
    </w:p>
  </w:endnote>
  <w:endnote w:type="continuationSeparator" w:id="0">
    <w:p w14:paraId="4F157043" w14:textId="77777777" w:rsidR="006B41AA" w:rsidRDefault="006B41AA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74D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3AE7E" w14:textId="77777777" w:rsidR="006B41AA" w:rsidRDefault="006B41AA" w:rsidP="005D7FE2">
      <w:pPr>
        <w:spacing w:after="0" w:line="240" w:lineRule="auto"/>
      </w:pPr>
      <w:r>
        <w:separator/>
      </w:r>
    </w:p>
  </w:footnote>
  <w:footnote w:type="continuationSeparator" w:id="0">
    <w:p w14:paraId="6E5AD94A" w14:textId="77777777" w:rsidR="006B41AA" w:rsidRDefault="006B41AA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8.95pt;height:158.95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8E083A46"/>
    <w:lvl w:ilvl="0">
      <w:start w:val="6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0847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D74DC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3A9B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3B5B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41AA"/>
    <w:rsid w:val="006B66AB"/>
    <w:rsid w:val="006B6E5F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3A33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70A5D"/>
    <w:rsid w:val="00A72C6C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2B97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FF94F-93FD-4093-872B-D9B74994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449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24</cp:revision>
  <cp:lastPrinted>2022-02-15T06:11:00Z</cp:lastPrinted>
  <dcterms:created xsi:type="dcterms:W3CDTF">2022-01-31T09:23:00Z</dcterms:created>
  <dcterms:modified xsi:type="dcterms:W3CDTF">2022-02-20T18:18:00Z</dcterms:modified>
</cp:coreProperties>
</file>