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9.png" ContentType="image/png"/>
  <Override PartName="/word/media/rId4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колебаний.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№31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Вадимовна,</w:t>
      </w:r>
      <w:r>
        <w:t xml:space="preserve"> </w:t>
      </w:r>
      <w:r>
        <w:t xml:space="preserve">НПИбд-02-22,</w:t>
      </w:r>
      <w:r>
        <w:t xml:space="preserve"> </w:t>
      </w:r>
      <w:r>
        <w:t xml:space="preserve">1132227132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понятие гармонического осциллятора, построить фазовый портрет и найти решение уравнения гармонического осциллятора.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numPr>
          <w:ilvl w:val="0"/>
          <w:numId w:val="1001"/>
        </w:numPr>
      </w:pPr>
      <w:r>
        <w:t xml:space="preserve">Гармонический осциллятор [1] — система, которая при смещении из положения равновесия испытывает действие возвращающей силы F, пропорциональной смещению x.</w:t>
      </w:r>
    </w:p>
    <w:p>
      <w:pPr>
        <w:numPr>
          <w:ilvl w:val="0"/>
          <w:numId w:val="1001"/>
        </w:numPr>
      </w:pPr>
      <w:r>
        <w:t xml:space="preserve">Гармоническое колебание [2] - колебание, в процессе которого величины, характеризующие движение (смещение, скорость, ускорение и др.), изменяются по закону синуса или косинуса (гармоническому закону).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</w:p>
    <w:p>
      <w:pPr>
        <w:pStyle w:val="BodyText"/>
      </w:pP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1"/>
    <w:bookmarkStart w:id="22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2"/>
        </w:numPr>
      </w:pPr>
      <w:r>
        <w:t xml:space="preserve">Разобраться в понятии гармонического осциллятора</w:t>
      </w:r>
    </w:p>
    <w:p>
      <w:pPr>
        <w:numPr>
          <w:ilvl w:val="0"/>
          <w:numId w:val="1002"/>
        </w:numPr>
      </w:pPr>
      <w:r>
        <w:t xml:space="preserve">Ознакомиться с уравнением свободных колебаний гармонического осциллятора</w:t>
      </w:r>
    </w:p>
    <w:p>
      <w:pPr>
        <w:numPr>
          <w:ilvl w:val="0"/>
          <w:numId w:val="1002"/>
        </w:numPr>
      </w:pPr>
      <w:r>
        <w:t xml:space="preserve">Построить фазовый портрет гармонического осциллятора и решение уравнения на языках Julia и Open Modelica гармонического осциллятора для следующих случаев: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без затуханий и без действий внешней силы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numPr>
          <w:ilvl w:val="0"/>
          <w:numId w:val="1003"/>
        </w:numPr>
      </w:pPr>
      <w:r>
        <w:t xml:space="preserve">Колебания гармонического осциллятора c затуханием и под действием внешней силы</w:t>
      </w:r>
    </w:p>
    <w:bookmarkEnd w:id="22"/>
    <w:bookmarkStart w:id="2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Вариант 31:</w:t>
      </w:r>
    </w:p>
    <w:p>
      <w:pPr>
        <w:pStyle w:val="BodyText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случаев:</w:t>
      </w:r>
    </w:p>
    <w:p>
      <w:pPr>
        <w:numPr>
          <w:ilvl w:val="0"/>
          <w:numId w:val="1004"/>
        </w:numPr>
        <w:pStyle w:val="Compact"/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17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1.7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4"/>
        </w:numPr>
        <w:pStyle w:val="Compact"/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3.6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0.6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66</m:t>
            </m:r>
          </m:e>
        </m:d>
      </m:oMath>
      <w:r>
        <w:t xml:space="preserve"> </w:t>
      </w:r>
      <w:r>
        <w:t xml:space="preserve">(шаг</w:t>
      </w:r>
      <w:r>
        <w:t xml:space="preserve"> </w:t>
      </w:r>
      <m:oMath>
        <m:r>
          <m:t>0.05</m:t>
        </m:r>
      </m:oMath>
      <w:r>
        <w:t xml:space="preserve">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.</w:t>
      </w:r>
    </w:p>
    <w:bookmarkEnd w:id="23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8" w:name="X38ecfa8bd1d9931fb6f8cd8559cb494816d89b3"/>
    <w:p>
      <w:pPr>
        <w:pStyle w:val="Heading2"/>
      </w:pPr>
      <w:r>
        <w:t xml:space="preserve">Построение математической модели. Решение с помощью программ</w:t>
      </w:r>
    </w:p>
    <w:bookmarkStart w:id="24" w:name="julia"/>
    <w:p>
      <w:pPr>
        <w:pStyle w:val="Heading3"/>
      </w:pPr>
      <w:r>
        <w:t xml:space="preserve">Julia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using Plots;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#case 1</w:t>
      </w:r>
      <w:r>
        <w:br/>
      </w:r>
      <w:r>
        <w:rPr>
          <w:rStyle w:val="VerbatimChar"/>
        </w:rPr>
        <w:t xml:space="preserve"># x'' + 17x = 0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-a*u[1]</w:t>
      </w:r>
      <w:r>
        <w:br/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0.3</w:t>
      </w:r>
      <w:r>
        <w:br/>
      </w:r>
      <w:r>
        <w:rPr>
          <w:rStyle w:val="VerbatimChar"/>
        </w:rPr>
        <w:t xml:space="preserve">const y = 0.7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(17)</w:t>
      </w:r>
      <w:r>
        <w:br/>
      </w:r>
      <w:r>
        <w:rPr>
          <w:rStyle w:val="VerbatimChar"/>
        </w:rPr>
        <w:t xml:space="preserve">tspan = (0.0, 66.0)</w:t>
      </w:r>
      <w:r>
        <w:br/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gr()</w:t>
      </w:r>
      <w:r>
        <w:br/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savefig("lab4_julia_1.png")</w:t>
      </w:r>
      <w:r>
        <w:br/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savefig("lab4_julia_1_ph.png")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using Plots;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#case 2</w:t>
      </w:r>
      <w:r>
        <w:br/>
      </w:r>
      <w:r>
        <w:rPr>
          <w:rStyle w:val="VerbatimChar"/>
        </w:rPr>
        <w:t xml:space="preserve"># x'' + 1.7x' + 6x = 0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0.3</w:t>
      </w:r>
      <w:r>
        <w:br/>
      </w:r>
      <w:r>
        <w:rPr>
          <w:rStyle w:val="VerbatimChar"/>
        </w:rPr>
        <w:t xml:space="preserve">const y = 0.7</w:t>
      </w:r>
      <w:r>
        <w:br/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(sqrt(1.7), 6)</w:t>
      </w:r>
      <w:r>
        <w:br/>
      </w:r>
      <w:r>
        <w:rPr>
          <w:rStyle w:val="VerbatimChar"/>
        </w:rPr>
        <w:t xml:space="preserve">tspan = (0.0, 66.0)</w:t>
      </w:r>
      <w:r>
        <w:br/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gr()</w:t>
      </w:r>
      <w:r>
        <w:br/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savefig("lab4_julia_2.png")</w:t>
      </w:r>
      <w:r>
        <w:br/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savefig("lab4_julia_2_ph.png")</w:t>
      </w:r>
    </w:p>
    <w:p>
      <w:pPr>
        <w:pStyle w:val="FirstParagraph"/>
      </w:pPr>
      <w:r>
        <w:t xml:space="preserve">Код программы для третьего случая:</w:t>
      </w:r>
    </w:p>
    <w:p>
      <w:pPr>
        <w:pStyle w:val="SourceCode"/>
      </w:pPr>
      <w:r>
        <w:rPr>
          <w:rStyle w:val="VerbatimChar"/>
        </w:rPr>
        <w:t xml:space="preserve">using Plots;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#case 3</w:t>
      </w:r>
      <w:r>
        <w:br/>
      </w:r>
      <w:r>
        <w:rPr>
          <w:rStyle w:val="VerbatimChar"/>
        </w:rPr>
        <w:t xml:space="preserve"># x'' + 3.6x' + 8x = 0.6cos(3t)</w:t>
      </w:r>
      <w:r>
        <w:br/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+ 0.6*cos(3*t)</w:t>
      </w:r>
      <w:r>
        <w:br/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0.3</w:t>
      </w:r>
      <w:r>
        <w:br/>
      </w:r>
      <w:r>
        <w:rPr>
          <w:rStyle w:val="VerbatimChar"/>
        </w:rPr>
        <w:t xml:space="preserve">const y = 0.7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(sqrt(3.6), 8)</w:t>
      </w:r>
      <w:r>
        <w:br/>
      </w:r>
      <w:r>
        <w:rPr>
          <w:rStyle w:val="VerbatimChar"/>
        </w:rPr>
        <w:t xml:space="preserve">tspan = (0.0, 66.0)</w:t>
      </w:r>
      <w:r>
        <w:br/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savefig("lab4_julia_3.png")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savefig("lab4_julia_3_phase.png")</w:t>
      </w:r>
    </w:p>
    <w:bookmarkEnd w:id="24"/>
    <w:bookmarkStart w:id="37" w:name="результаты-работы-кода-на-julia"/>
    <w:p>
      <w:pPr>
        <w:pStyle w:val="Heading3"/>
      </w:pPr>
      <w:r>
        <w:t xml:space="preserve">Результаты работы кода на Julia</w:t>
      </w:r>
    </w:p>
    <w:p>
      <w:pPr>
        <w:pStyle w:val="FirstParagraph"/>
      </w:pPr>
      <w:r>
        <w:t xml:space="preserve">Первый случай:</w:t>
      </w:r>
    </w:p>
    <w:p>
      <w:pPr>
        <w:pStyle w:val="BodyText"/>
      </w:pPr>
      <w:r>
        <w:t xml:space="preserve">Колебания гармонического осциллятора без затуханий и без действий внешней силы: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без затуханий и без действий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без затуханий и без действий внешней силы на языке Julia</w:t>
      </w:r>
      <w:r>
        <w:t xml:space="preserve">”</w:t>
      </w:r>
    </w:p>
    <w:p>
      <w:pPr>
        <w:pStyle w:val="CaptionedFigure"/>
      </w:pPr>
      <w:bookmarkStart w:id="28" w:name="fig:002"/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без затуханий и без действий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без затуханий и без действий внешней силы на языке Julia</w:t>
      </w:r>
      <w:r>
        <w:t xml:space="preserve">”</w:t>
      </w:r>
    </w:p>
    <w:p>
      <w:pPr>
        <w:pStyle w:val="BodyText"/>
      </w:pPr>
      <w:r>
        <w:t xml:space="preserve">Второй случай:</w:t>
      </w:r>
    </w:p>
    <w:p>
      <w:pPr>
        <w:pStyle w:val="BodyText"/>
      </w:pPr>
      <w:r>
        <w:t xml:space="preserve">Колебания гармонического осциллятора c затуханием и без действий внешней силы:</w:t>
      </w:r>
    </w:p>
    <w:p>
      <w:pPr>
        <w:pStyle w:val="CaptionedFigure"/>
      </w:pPr>
      <w:bookmarkStart w:id="30" w:name="fig:003"/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с затуханием и без действий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с затуханием и без действий внешней силы на языке Julia</w:t>
      </w:r>
      <w:r>
        <w:t xml:space="preserve">”</w:t>
      </w:r>
    </w:p>
    <w:p>
      <w:pPr>
        <w:pStyle w:val="CaptionedFigure"/>
      </w:pPr>
      <w:bookmarkStart w:id="32" w:name="fig:004"/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с затуханием и без действий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с затуханием и без действий внешней силы на языке Julia</w:t>
      </w:r>
      <w:r>
        <w:t xml:space="preserve">”</w:t>
      </w:r>
    </w:p>
    <w:p>
      <w:pPr>
        <w:pStyle w:val="BodyText"/>
      </w:pPr>
      <w:r>
        <w:t xml:space="preserve">Третий случай:</w:t>
      </w:r>
    </w:p>
    <w:p>
      <w:pPr>
        <w:pStyle w:val="BodyText"/>
      </w:pPr>
      <w:r>
        <w:t xml:space="preserve">Колебания гармонического осциллятора c затуханием и под действием внешней силы:</w:t>
      </w:r>
    </w:p>
    <w:p>
      <w:pPr>
        <w:pStyle w:val="CaptionedFigure"/>
      </w:pPr>
      <w:bookmarkStart w:id="34" w:name="fig:005"/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с затуханием и под действием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с затуханием и под действием внешней силы на языке Julia</w:t>
      </w:r>
      <w:r>
        <w:t xml:space="preserve">”</w:t>
      </w:r>
    </w:p>
    <w:p>
      <w:pPr>
        <w:pStyle w:val="CaptionedFigure"/>
      </w:pPr>
      <w:bookmarkStart w:id="36" w:name="fig:006"/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с затуханием и под действием внешней силы на языке Julia”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с затуханием и под действием внешней силы на языке Julia</w:t>
      </w:r>
      <w:r>
        <w:t xml:space="preserve">”</w:t>
      </w:r>
    </w:p>
    <w:bookmarkEnd w:id="37"/>
    <w:bookmarkEnd w:id="38"/>
    <w:bookmarkStart w:id="52" w:name="openmodelica"/>
    <w:p>
      <w:pPr>
        <w:pStyle w:val="Heading2"/>
      </w:pPr>
      <w:r>
        <w:t xml:space="preserve">OpenModelica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//case1: x''+ 17x = 0</w:t>
      </w:r>
      <w:r>
        <w:br/>
      </w:r>
      <w:r>
        <w:rPr>
          <w:rStyle w:val="VerbatimChar"/>
        </w:rPr>
        <w:t xml:space="preserve">model lab4_1 </w:t>
      </w:r>
      <w:r>
        <w:br/>
      </w:r>
      <w:r>
        <w:rPr>
          <w:rStyle w:val="VerbatimChar"/>
        </w:rPr>
        <w:t xml:space="preserve">//x'' + g* x' + w^2* x = f(t) </w:t>
      </w:r>
      <w:r>
        <w:br/>
      </w:r>
      <w:r>
        <w:br/>
      </w:r>
      <w:r>
        <w:rPr>
          <w:rStyle w:val="VerbatimChar"/>
        </w:rPr>
        <w:t xml:space="preserve">//w - частота </w:t>
      </w:r>
      <w:r>
        <w:br/>
      </w:r>
      <w:r>
        <w:rPr>
          <w:rStyle w:val="VerbatimChar"/>
        </w:rPr>
        <w:t xml:space="preserve">//g - затухание </w:t>
      </w:r>
      <w:r>
        <w:br/>
      </w:r>
      <w:r>
        <w:rPr>
          <w:rStyle w:val="VerbatimChar"/>
        </w:rPr>
        <w:t xml:space="preserve">parameter Real w = sqrt(17);  </w:t>
      </w:r>
      <w:r>
        <w:br/>
      </w:r>
      <w:r>
        <w:rPr>
          <w:rStyle w:val="VerbatimChar"/>
        </w:rPr>
        <w:t xml:space="preserve">parameter Real g =0;  </w:t>
      </w:r>
      <w:r>
        <w:br/>
      </w:r>
      <w:r>
        <w:br/>
      </w:r>
      <w:r>
        <w:rPr>
          <w:rStyle w:val="VerbatimChar"/>
        </w:rPr>
        <w:t xml:space="preserve">parameter Real x0 = 0.3; </w:t>
      </w:r>
      <w:r>
        <w:br/>
      </w:r>
      <w:r>
        <w:rPr>
          <w:rStyle w:val="VerbatimChar"/>
        </w:rPr>
        <w:t xml:space="preserve">parameter Real y0 = 0.7; </w:t>
      </w:r>
      <w:r>
        <w:br/>
      </w:r>
      <w:r>
        <w:br/>
      </w:r>
      <w:r>
        <w:rPr>
          <w:rStyle w:val="VerbatimChar"/>
        </w:rPr>
        <w:t xml:space="preserve">Real x(start=x0); </w:t>
      </w:r>
      <w:r>
        <w:br/>
      </w:r>
      <w:r>
        <w:br/>
      </w:r>
      <w:r>
        <w:rPr>
          <w:rStyle w:val="VerbatimChar"/>
        </w:rPr>
        <w:t xml:space="preserve">Real y(start=y0); </w:t>
      </w:r>
      <w:r>
        <w:br/>
      </w:r>
      <w:r>
        <w:br/>
      </w:r>
      <w:r>
        <w:rPr>
          <w:rStyle w:val="VerbatimChar"/>
        </w:rPr>
        <w:t xml:space="preserve">// f(t) </w:t>
      </w:r>
      <w:r>
        <w:br/>
      </w:r>
      <w:r>
        <w:rPr>
          <w:rStyle w:val="VerbatimChar"/>
        </w:rPr>
        <w:t xml:space="preserve">function f </w:t>
      </w:r>
      <w:r>
        <w:br/>
      </w:r>
      <w:r>
        <w:br/>
      </w:r>
      <w:r>
        <w:rPr>
          <w:rStyle w:val="VerbatimChar"/>
        </w:rPr>
        <w:t xml:space="preserve">input Real t ; </w:t>
      </w:r>
      <w:r>
        <w:br/>
      </w:r>
      <w:r>
        <w:rPr>
          <w:rStyle w:val="VerbatimChar"/>
        </w:rPr>
        <w:t xml:space="preserve">output Real res; </w:t>
      </w:r>
      <w:r>
        <w:br/>
      </w:r>
      <w:r>
        <w:rPr>
          <w:rStyle w:val="VerbatimChar"/>
        </w:rPr>
        <w:t xml:space="preserve">algorithm  </w:t>
      </w:r>
      <w:r>
        <w:br/>
      </w:r>
      <w:r>
        <w:rPr>
          <w:rStyle w:val="VerbatimChar"/>
        </w:rPr>
        <w:t xml:space="preserve">res := 0; </w:t>
      </w:r>
      <w:r>
        <w:br/>
      </w:r>
      <w:r>
        <w:br/>
      </w:r>
      <w:r>
        <w:rPr>
          <w:rStyle w:val="VerbatimChar"/>
        </w:rPr>
        <w:t xml:space="preserve">end f; </w:t>
      </w:r>
      <w:r>
        <w:br/>
      </w:r>
      <w:r>
        <w:br/>
      </w:r>
      <w:r>
        <w:rPr>
          <w:rStyle w:val="VerbatimChar"/>
        </w:rPr>
        <w:t xml:space="preserve">equation </w:t>
      </w:r>
      <w:r>
        <w:br/>
      </w:r>
      <w:r>
        <w:rPr>
          <w:rStyle w:val="VerbatimChar"/>
        </w:rPr>
        <w:t xml:space="preserve">der(x) = y; </w:t>
      </w:r>
      <w:r>
        <w:br/>
      </w:r>
      <w:r>
        <w:rPr>
          <w:rStyle w:val="VerbatimChar"/>
        </w:rPr>
        <w:t xml:space="preserve">der(y) = -w*w*x - g*y + f(time); </w:t>
      </w:r>
      <w:r>
        <w:br/>
      </w:r>
      <w:r>
        <w:rPr>
          <w:rStyle w:val="VerbatimChar"/>
        </w:rPr>
        <w:t xml:space="preserve">end lab4_1;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//case2: x'' + 1.7x' + 6x = 0</w:t>
      </w:r>
      <w:r>
        <w:br/>
      </w:r>
      <w:r>
        <w:rPr>
          <w:rStyle w:val="VerbatimChar"/>
        </w:rPr>
        <w:t xml:space="preserve">model lab4_2</w:t>
      </w:r>
      <w:r>
        <w:br/>
      </w:r>
      <w:r>
        <w:br/>
      </w:r>
      <w:r>
        <w:rPr>
          <w:rStyle w:val="VerbatimChar"/>
        </w:rPr>
        <w:t xml:space="preserve">parameter Real w = sqrt(6.00);  </w:t>
      </w:r>
      <w:r>
        <w:br/>
      </w:r>
      <w:r>
        <w:rPr>
          <w:rStyle w:val="VerbatimChar"/>
        </w:rPr>
        <w:t xml:space="preserve">parameter Real g = sqrt(1.70);  </w:t>
      </w:r>
      <w:r>
        <w:br/>
      </w:r>
      <w:r>
        <w:br/>
      </w:r>
      <w:r>
        <w:br/>
      </w:r>
      <w:r>
        <w:rPr>
          <w:rStyle w:val="VerbatimChar"/>
        </w:rPr>
        <w:t xml:space="preserve">parameter Real x0 = 0.3; </w:t>
      </w:r>
      <w:r>
        <w:br/>
      </w:r>
      <w:r>
        <w:rPr>
          <w:rStyle w:val="VerbatimChar"/>
        </w:rPr>
        <w:t xml:space="preserve">parameter Real y0 = 0.7; </w:t>
      </w:r>
      <w:r>
        <w:br/>
      </w:r>
      <w:r>
        <w:br/>
      </w:r>
      <w:r>
        <w:br/>
      </w:r>
      <w:r>
        <w:rPr>
          <w:rStyle w:val="VerbatimChar"/>
        </w:rPr>
        <w:t xml:space="preserve">Real x(start=x0); </w:t>
      </w:r>
      <w:r>
        <w:br/>
      </w:r>
      <w:r>
        <w:rPr>
          <w:rStyle w:val="VerbatimChar"/>
        </w:rPr>
        <w:t xml:space="preserve">Real y(start=y0); </w:t>
      </w:r>
      <w:r>
        <w:br/>
      </w:r>
      <w:r>
        <w:br/>
      </w:r>
      <w:r>
        <w:rPr>
          <w:rStyle w:val="VerbatimChar"/>
        </w:rPr>
        <w:t xml:space="preserve">// f(t) </w:t>
      </w:r>
      <w:r>
        <w:br/>
      </w:r>
      <w:r>
        <w:br/>
      </w:r>
      <w:r>
        <w:rPr>
          <w:rStyle w:val="VerbatimChar"/>
        </w:rPr>
        <w:t xml:space="preserve">function f </w:t>
      </w:r>
      <w:r>
        <w:br/>
      </w:r>
      <w:r>
        <w:rPr>
          <w:rStyle w:val="VerbatimChar"/>
        </w:rPr>
        <w:t xml:space="preserve">input Real t ; </w:t>
      </w:r>
      <w:r>
        <w:br/>
      </w:r>
      <w:r>
        <w:rPr>
          <w:rStyle w:val="VerbatimChar"/>
        </w:rPr>
        <w:t xml:space="preserve">output Real res; </w:t>
      </w:r>
      <w:r>
        <w:br/>
      </w:r>
      <w:r>
        <w:rPr>
          <w:rStyle w:val="VerbatimChar"/>
        </w:rPr>
        <w:t xml:space="preserve">algorithm  </w:t>
      </w:r>
      <w:r>
        <w:br/>
      </w:r>
      <w:r>
        <w:rPr>
          <w:rStyle w:val="VerbatimChar"/>
        </w:rPr>
        <w:t xml:space="preserve">res := 0; </w:t>
      </w:r>
      <w:r>
        <w:br/>
      </w:r>
      <w:r>
        <w:rPr>
          <w:rStyle w:val="VerbatimChar"/>
        </w:rPr>
        <w:t xml:space="preserve">end f; </w:t>
      </w:r>
      <w:r>
        <w:br/>
      </w:r>
      <w:r>
        <w:br/>
      </w:r>
      <w:r>
        <w:rPr>
          <w:rStyle w:val="VerbatimChar"/>
        </w:rPr>
        <w:t xml:space="preserve">equation </w:t>
      </w:r>
      <w:r>
        <w:br/>
      </w:r>
      <w:r>
        <w:br/>
      </w:r>
      <w:r>
        <w:rPr>
          <w:rStyle w:val="VerbatimChar"/>
        </w:rPr>
        <w:t xml:space="preserve">der(x) = y; </w:t>
      </w:r>
      <w:r>
        <w:br/>
      </w:r>
      <w:r>
        <w:rPr>
          <w:rStyle w:val="VerbatimChar"/>
        </w:rPr>
        <w:t xml:space="preserve">der(y) = -w*w*x - g*y + f(time); </w:t>
      </w:r>
      <w:r>
        <w:br/>
      </w:r>
      <w:r>
        <w:br/>
      </w:r>
      <w:r>
        <w:rPr>
          <w:rStyle w:val="VerbatimChar"/>
        </w:rPr>
        <w:t xml:space="preserve">end lab4_2;</w:t>
      </w:r>
    </w:p>
    <w:p>
      <w:pPr>
        <w:pStyle w:val="FirstParagraph"/>
      </w:pPr>
      <w:r>
        <w:t xml:space="preserve">Код программы для третьего случая:</w:t>
      </w:r>
    </w:p>
    <w:p>
      <w:pPr>
        <w:pStyle w:val="SourceCode"/>
      </w:pPr>
      <w:r>
        <w:rPr>
          <w:rStyle w:val="VerbatimChar"/>
        </w:rPr>
        <w:t xml:space="preserve">//case3: x'' + 3.6x' + 8x = 0.6cos(3t)</w:t>
      </w:r>
      <w:r>
        <w:br/>
      </w:r>
      <w:r>
        <w:rPr>
          <w:rStyle w:val="VerbatimChar"/>
        </w:rPr>
        <w:t xml:space="preserve">model lab4_3</w:t>
      </w:r>
      <w:r>
        <w:br/>
      </w:r>
      <w:r>
        <w:br/>
      </w:r>
      <w:r>
        <w:br/>
      </w:r>
      <w:r>
        <w:rPr>
          <w:rStyle w:val="VerbatimChar"/>
        </w:rPr>
        <w:t xml:space="preserve">parameter Real w = sqrt(8.0);  </w:t>
      </w:r>
      <w:r>
        <w:br/>
      </w:r>
      <w:r>
        <w:rPr>
          <w:rStyle w:val="VerbatimChar"/>
        </w:rPr>
        <w:t xml:space="preserve">parameter Real g = sqrt(3.6);  </w:t>
      </w:r>
      <w:r>
        <w:br/>
      </w:r>
      <w:r>
        <w:br/>
      </w:r>
      <w:r>
        <w:rPr>
          <w:rStyle w:val="VerbatimChar"/>
        </w:rPr>
        <w:t xml:space="preserve">parameter Real x0 = 0.3; </w:t>
      </w:r>
      <w:r>
        <w:br/>
      </w:r>
      <w:r>
        <w:br/>
      </w:r>
      <w:r>
        <w:rPr>
          <w:rStyle w:val="VerbatimChar"/>
        </w:rPr>
        <w:t xml:space="preserve">parameter Real y0 = 0.7; </w:t>
      </w:r>
      <w:r>
        <w:br/>
      </w:r>
      <w:r>
        <w:br/>
      </w:r>
      <w:r>
        <w:rPr>
          <w:rStyle w:val="VerbatimChar"/>
        </w:rPr>
        <w:t xml:space="preserve">Real x(start=x0); </w:t>
      </w:r>
      <w:r>
        <w:br/>
      </w:r>
      <w:r>
        <w:rPr>
          <w:rStyle w:val="VerbatimChar"/>
        </w:rPr>
        <w:t xml:space="preserve">Real y(start=y0); </w:t>
      </w:r>
      <w:r>
        <w:br/>
      </w:r>
      <w:r>
        <w:br/>
      </w:r>
      <w:r>
        <w:rPr>
          <w:rStyle w:val="VerbatimChar"/>
        </w:rPr>
        <w:t xml:space="preserve">// f(t) </w:t>
      </w:r>
      <w:r>
        <w:br/>
      </w:r>
      <w:r>
        <w:rPr>
          <w:rStyle w:val="VerbatimChar"/>
        </w:rPr>
        <w:t xml:space="preserve">function f </w:t>
      </w:r>
      <w:r>
        <w:br/>
      </w:r>
      <w:r>
        <w:rPr>
          <w:rStyle w:val="VerbatimChar"/>
        </w:rPr>
        <w:t xml:space="preserve">input Real t ; </w:t>
      </w:r>
      <w:r>
        <w:br/>
      </w:r>
      <w:r>
        <w:rPr>
          <w:rStyle w:val="VerbatimChar"/>
        </w:rPr>
        <w:t xml:space="preserve">output Real res; </w:t>
      </w:r>
      <w:r>
        <w:br/>
      </w:r>
      <w:r>
        <w:br/>
      </w:r>
      <w:r>
        <w:rPr>
          <w:rStyle w:val="VerbatimChar"/>
        </w:rPr>
        <w:t xml:space="preserve">algorithm  </w:t>
      </w:r>
      <w:r>
        <w:br/>
      </w:r>
      <w:r>
        <w:rPr>
          <w:rStyle w:val="VerbatimChar"/>
        </w:rPr>
        <w:t xml:space="preserve">res := 0.9*cos(10*t); // 3 случай </w:t>
      </w:r>
      <w:r>
        <w:br/>
      </w:r>
      <w:r>
        <w:rPr>
          <w:rStyle w:val="VerbatimChar"/>
        </w:rPr>
        <w:t xml:space="preserve">end f; </w:t>
      </w:r>
      <w:r>
        <w:br/>
      </w:r>
      <w:r>
        <w:br/>
      </w:r>
      <w:r>
        <w:rPr>
          <w:rStyle w:val="VerbatimChar"/>
        </w:rPr>
        <w:t xml:space="preserve">equation </w:t>
      </w:r>
      <w:r>
        <w:br/>
      </w:r>
      <w:r>
        <w:rPr>
          <w:rStyle w:val="VerbatimChar"/>
        </w:rPr>
        <w:t xml:space="preserve">der(x) = y; </w:t>
      </w:r>
      <w:r>
        <w:br/>
      </w:r>
      <w:r>
        <w:rPr>
          <w:rStyle w:val="VerbatimChar"/>
        </w:rPr>
        <w:t xml:space="preserve">der(y) = -w*w*x - g*y - f(time); </w:t>
      </w:r>
      <w:r>
        <w:br/>
      </w:r>
      <w:r>
        <w:rPr>
          <w:rStyle w:val="VerbatimChar"/>
        </w:rPr>
        <w:t xml:space="preserve">end lab4_3;</w:t>
      </w:r>
    </w:p>
    <w:bookmarkStart w:id="51" w:name="результаты-работы-кода-на-openmodelica"/>
    <w:p>
      <w:pPr>
        <w:pStyle w:val="Heading3"/>
      </w:pPr>
      <w:r>
        <w:t xml:space="preserve">Результаты работы кода на OpenModelica</w:t>
      </w:r>
    </w:p>
    <w:p>
      <w:pPr>
        <w:pStyle w:val="FirstParagraph"/>
      </w:pPr>
      <w:r>
        <w:t xml:space="preserve">Первый случай:</w:t>
      </w:r>
    </w:p>
    <w:p>
      <w:pPr>
        <w:pStyle w:val="BodyText"/>
      </w:pPr>
      <w:r>
        <w:t xml:space="preserve">Колебания гармонического осциллятора без затуханий и без действий внешней силы:</w:t>
      </w:r>
    </w:p>
    <w:p>
      <w:pPr>
        <w:pStyle w:val="CaptionedFigure"/>
      </w:pPr>
      <w:bookmarkStart w:id="40" w:name="fig:007"/>
      <w:r>
        <w:drawing>
          <wp:inline>
            <wp:extent cx="5334000" cy="4702442"/>
            <wp:effectExtent b="0" l="0" r="0" t="0"/>
            <wp:docPr descr="“Решение уравнения для колебания гармонического осциллятора без затуханий и без действий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без затуханий и без действий внешней силы на языке Open Modelica</w:t>
      </w:r>
      <w:r>
        <w:t xml:space="preserve">”</w:t>
      </w:r>
    </w:p>
    <w:p>
      <w:pPr>
        <w:pStyle w:val="CaptionedFigure"/>
      </w:pPr>
      <w:bookmarkStart w:id="42" w:name="fig:008"/>
      <w:r>
        <w:drawing>
          <wp:inline>
            <wp:extent cx="5334000" cy="4702442"/>
            <wp:effectExtent b="0" l="0" r="0" t="0"/>
            <wp:docPr descr="“Фазовый потрет для колебания гармонического осциллятора без затуханий и без действий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без затуханий и без действий внешней силы на языке Open Modelica</w:t>
      </w:r>
      <w:r>
        <w:t xml:space="preserve">”</w:t>
      </w:r>
    </w:p>
    <w:p>
      <w:pPr>
        <w:pStyle w:val="BodyText"/>
      </w:pPr>
      <w:r>
        <w:t xml:space="preserve">Второй случай:</w:t>
      </w:r>
    </w:p>
    <w:p>
      <w:pPr>
        <w:pStyle w:val="BodyText"/>
      </w:pPr>
      <w:r>
        <w:t xml:space="preserve">Колебания гармонического осциллятора c затуханием и без действий внешней силы:</w:t>
      </w:r>
    </w:p>
    <w:p>
      <w:pPr>
        <w:pStyle w:val="CaptionedFigure"/>
      </w:pPr>
      <w:bookmarkStart w:id="44" w:name="fig:009"/>
      <w:r>
        <w:drawing>
          <wp:inline>
            <wp:extent cx="5334000" cy="4702442"/>
            <wp:effectExtent b="0" l="0" r="0" t="0"/>
            <wp:docPr descr="“Решение уравнения для колебания гармонического осциллятора с затуханием и без действий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с затуханием и без действий внешней силы на языке Open Modelica</w:t>
      </w:r>
      <w:r>
        <w:t xml:space="preserve">”</w:t>
      </w:r>
    </w:p>
    <w:p>
      <w:pPr>
        <w:pStyle w:val="CaptionedFigure"/>
      </w:pPr>
      <w:bookmarkStart w:id="46" w:name="fig:010"/>
      <w:r>
        <w:drawing>
          <wp:inline>
            <wp:extent cx="5334000" cy="4702442"/>
            <wp:effectExtent b="0" l="0" r="0" t="0"/>
            <wp:docPr descr="“Фазовый потрет для колебания гармонического осциллятора с затуханием и без действий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с затуханием и без действий внешней силы на языке Open Modelica</w:t>
      </w:r>
      <w:r>
        <w:t xml:space="preserve">”</w:t>
      </w:r>
    </w:p>
    <w:p>
      <w:pPr>
        <w:pStyle w:val="BodyText"/>
      </w:pPr>
      <w:r>
        <w:t xml:space="preserve">Третий случай:</w:t>
      </w:r>
    </w:p>
    <w:p>
      <w:pPr>
        <w:pStyle w:val="BodyText"/>
      </w:pPr>
      <w:r>
        <w:t xml:space="preserve">Колебания гармонического осциллятора c затуханием и под действием внешней силы:</w:t>
      </w:r>
    </w:p>
    <w:p>
      <w:pPr>
        <w:pStyle w:val="CaptionedFigure"/>
      </w:pPr>
      <w:bookmarkStart w:id="48" w:name="fig:011"/>
      <w:r>
        <w:drawing>
          <wp:inline>
            <wp:extent cx="5334000" cy="4702442"/>
            <wp:effectExtent b="0" l="0" r="0" t="0"/>
            <wp:docPr descr="“Решение уравнения для колебания гармонического осциллятора с затуханием и под действием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“</w:t>
      </w:r>
      <w:r>
        <w:t xml:space="preserve">Решение уравнения для колебания гармонического осциллятора с затуханием и под действием внешней силы на языке Open Modelica</w:t>
      </w:r>
      <w:r>
        <w:t xml:space="preserve">”</w:t>
      </w:r>
    </w:p>
    <w:p>
      <w:pPr>
        <w:pStyle w:val="CaptionedFigure"/>
      </w:pPr>
      <w:bookmarkStart w:id="50" w:name="fig:012"/>
      <w:r>
        <w:drawing>
          <wp:inline>
            <wp:extent cx="5334000" cy="4702442"/>
            <wp:effectExtent b="0" l="0" r="0" t="0"/>
            <wp:docPr descr="“Фазовый потрет для колебания гармонического осциллятора с затуханием и под действием внешней силы на языке Open Modelica”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“</w:t>
      </w:r>
      <w:r>
        <w:t xml:space="preserve">Фазовый потрет для колебания гармонического осциллятора с затуханием и под действием внешней силы на языке Open Modelica</w:t>
      </w:r>
      <w:r>
        <w:t xml:space="preserve">”</w:t>
      </w:r>
    </w:p>
    <w:bookmarkEnd w:id="51"/>
    <w:bookmarkEnd w:id="52"/>
    <w:bookmarkEnd w:id="53"/>
    <w:bookmarkStart w:id="54" w:name="X9c2f4050edd52bf181b19031b296462e82f064b"/>
    <w:p>
      <w:pPr>
        <w:pStyle w:val="Heading1"/>
      </w:pP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по три модели (включающих в себя два графика) на языках Julia и OpenModelica. Построение моделей колебания на языке OpenModelica занимает меньше строк, чем аналогичное построение на Julia.</w:t>
      </w:r>
    </w:p>
    <w:bookmarkEnd w:id="54"/>
    <w:bookmarkStart w:id="5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построены решения уравнения гармонического осциллятора и фазовые портреты гармонических колебаний без затухания, с затуханием и при действии внешней силы на языках Julia и Open Modelica.</w:t>
      </w:r>
    </w:p>
    <w:bookmarkEnd w:id="55"/>
    <w:bookmarkStart w:id="56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Бутиков И. Е. Собственные колебания линейного осциллятора. 2011.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Математическое моделирование</dc:title>
  <dc:creator>Выполнил: Кузнецова София Вадимовна, НПИбд-02-22, 1132227132</dc:creator>
  <dc:language>ru-RU</dc:language>
  <cp:keywords/>
  <dcterms:created xsi:type="dcterms:W3CDTF">2025-03-30T06:55:44Z</dcterms:created>
  <dcterms:modified xsi:type="dcterms:W3CDTF">2025-03-30T06:55:44Z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Модель гармонических колебаний. Вариант №31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