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Администрирование</w:t>
      </w:r>
      <w:r>
        <w:t xml:space="preserve"> </w:t>
      </w:r>
      <w:r>
        <w:t xml:space="preserve">локальных</w:t>
      </w:r>
      <w:r>
        <w:t xml:space="preserve"> </w:t>
      </w:r>
      <w:r>
        <w:t xml:space="preserve">сетей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Кузнецова</w:t>
      </w:r>
      <w:r>
        <w:t xml:space="preserve"> </w:t>
      </w:r>
      <w:r>
        <w:t xml:space="preserve">София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Получить основные навыки по начальному конфигурированию оборудования Cisco.</w:t>
      </w:r>
    </w:p>
    <w:bookmarkEnd w:id="20"/>
    <w:bookmarkStart w:id="41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Создание нового проекта lab_PT-02.pkt.</w:t>
      </w:r>
    </w:p>
    <w:p>
      <w:pPr>
        <w:pStyle w:val="CaptionedFigure"/>
      </w:pPr>
      <w:bookmarkStart w:id="22" w:name="fig:001"/>
      <w:r>
        <w:drawing>
          <wp:inline>
            <wp:extent cx="1366787" cy="404261"/>
            <wp:effectExtent b="0" l="0" r="0" t="0"/>
            <wp:docPr descr="Создание нового проект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787" cy="404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Создание нового проекта</w:t>
      </w:r>
    </w:p>
    <w:p>
      <w:pPr>
        <w:pStyle w:val="BodyText"/>
      </w:pPr>
      <w:r>
        <w:t xml:space="preserve">В логической рабочей области Packet Tracer разместим коммутатор, маршрутизатор и 2 оконечных устройства типа PC, соединим один PC</w:t>
      </w:r>
      <w:r>
        <w:t xml:space="preserve"> </w:t>
      </w:r>
      <w:r>
        <w:t xml:space="preserve">с маршрутизатором, другой PC — с коммутатором.</w:t>
      </w:r>
    </w:p>
    <w:p>
      <w:pPr>
        <w:pStyle w:val="CaptionedFigure"/>
      </w:pPr>
      <w:bookmarkStart w:id="24" w:name="fig:002"/>
      <w:r>
        <w:drawing>
          <wp:inline>
            <wp:extent cx="5334000" cy="3556000"/>
            <wp:effectExtent b="0" l="0" r="0" t="0"/>
            <wp:docPr descr="Размещение концентратора, маршрутизатора и двух оконечных устройств. Последующее соединени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Размещение концентратора, маршрутизатора и двух оконечных устройств. Последующее соединение</w:t>
      </w:r>
    </w:p>
    <w:p>
      <w:pPr>
        <w:pStyle w:val="BodyText"/>
      </w:pPr>
      <w:r>
        <w:t xml:space="preserve">После чего, щёлкнув последовательно на каждом оконечном устройстве, зададим статические IP-адреса:</w:t>
      </w:r>
      <w:r>
        <w:t xml:space="preserve"> </w:t>
      </w:r>
      <w:r>
        <w:t xml:space="preserve">192.168.1.10</w:t>
      </w:r>
      <w:r>
        <w:t xml:space="preserve"> </w:t>
      </w:r>
      <w:r>
        <w:t xml:space="preserve">192.168.2.10</w:t>
      </w:r>
      <w:r>
        <w:t xml:space="preserve"> </w:t>
      </w:r>
      <w:r>
        <w:t xml:space="preserve">с маской подсети 255.255.255.0</w:t>
      </w:r>
    </w:p>
    <w:p>
      <w:pPr>
        <w:pStyle w:val="CaptionedFigure"/>
      </w:pPr>
      <w:bookmarkStart w:id="26" w:name="fig:003"/>
      <w:r>
        <w:drawing>
          <wp:inline>
            <wp:extent cx="5334000" cy="3078787"/>
            <wp:effectExtent b="0" l="0" r="0" t="0"/>
            <wp:docPr descr="Присвоение статического IP-адреса и маски подсети" title="" id="1" name="Picture"/>
            <a:graphic>
              <a:graphicData uri="http://schemas.openxmlformats.org/drawingml/2006/picture">
                <pic:pic>
                  <pic:nvPicPr>
                    <pic:cNvPr descr="image/3.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8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Присвоение статического IP-адреса и маски подсети</w:t>
      </w:r>
    </w:p>
    <w:p>
      <w:pPr>
        <w:pStyle w:val="CaptionedFigure"/>
      </w:pPr>
      <w:bookmarkStart w:id="28" w:name="fig:004"/>
      <w:r>
        <w:drawing>
          <wp:inline>
            <wp:extent cx="5334000" cy="3111500"/>
            <wp:effectExtent b="0" l="0" r="0" t="0"/>
            <wp:docPr descr="Присвоение статического IP-адреса и маски подсети" title="" id="1" name="Picture"/>
            <a:graphic>
              <a:graphicData uri="http://schemas.openxmlformats.org/drawingml/2006/picture">
                <pic:pic>
                  <pic:nvPicPr>
                    <pic:cNvPr descr="image/3.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Присвоение статического IP-адреса и маски подсети</w:t>
      </w:r>
    </w:p>
    <w:p>
      <w:pPr>
        <w:pStyle w:val="BodyText"/>
      </w:pPr>
      <w:r>
        <w:t xml:space="preserve">Проведём настройку маршрутизатора в соответствии с заданием.</w:t>
      </w:r>
    </w:p>
    <w:p>
      <w:pPr>
        <w:pStyle w:val="CaptionedFigure"/>
      </w:pPr>
      <w:bookmarkStart w:id="30" w:name="fig:005"/>
      <w:r>
        <w:drawing>
          <wp:inline>
            <wp:extent cx="5334000" cy="4869396"/>
            <wp:effectExtent b="0" l="0" r="0" t="0"/>
            <wp:docPr descr="Проведение настройки маршрутизатора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69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Проведение настройки маршрутизатора</w:t>
      </w:r>
    </w:p>
    <w:p>
      <w:pPr>
        <w:pStyle w:val="BodyText"/>
      </w:pPr>
      <w:r>
        <w:t xml:space="preserve">Также проведём настройку коммутатора в соответствии с заданием.</w:t>
      </w:r>
    </w:p>
    <w:p>
      <w:pPr>
        <w:pStyle w:val="CaptionedFigure"/>
      </w:pPr>
      <w:bookmarkStart w:id="32" w:name="fig:006"/>
      <w:r>
        <w:drawing>
          <wp:inline>
            <wp:extent cx="5334000" cy="7594169"/>
            <wp:effectExtent b="0" l="0" r="0" t="0"/>
            <wp:docPr descr="Проведение настройки коммутатор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94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Проведение настройки коммутатора</w:t>
      </w:r>
    </w:p>
    <w:p>
      <w:pPr>
        <w:pStyle w:val="BodyText"/>
      </w:pPr>
      <w:r>
        <w:t xml:space="preserve">Далее проверим работоспособность соединений с помощью команды ping.</w:t>
      </w:r>
    </w:p>
    <w:p>
      <w:pPr>
        <w:pStyle w:val="CaptionedFigure"/>
      </w:pPr>
      <w:bookmarkStart w:id="34" w:name="fig:007"/>
      <w:r>
        <w:drawing>
          <wp:inline>
            <wp:extent cx="3984858" cy="1896176"/>
            <wp:effectExtent b="0" l="0" r="0" t="0"/>
            <wp:docPr descr="Проверка работоспособности соединения PC0-svkuznecova -&gt; msk-svkuznecova-gw-1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4858" cy="189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Проверка работоспособности соединения PC0-svkuznecova -&gt; msk-svkuznecova-gw-1</w:t>
      </w:r>
    </w:p>
    <w:p>
      <w:pPr>
        <w:pStyle w:val="CaptionedFigure"/>
      </w:pPr>
      <w:bookmarkStart w:id="36" w:name="fig:008"/>
      <w:r>
        <w:drawing>
          <wp:inline>
            <wp:extent cx="4138863" cy="1857675"/>
            <wp:effectExtent b="0" l="0" r="0" t="0"/>
            <wp:docPr descr="Проверка работоспособности соединения PC1-svkuznecova -&gt; msk-svkuznecova-sw-1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863" cy="18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Проверка работоспособности соединения PC1-svkuznecova -&gt; msk-svkuznecova-sw-1</w:t>
      </w:r>
    </w:p>
    <w:p>
      <w:pPr>
        <w:pStyle w:val="BodyText"/>
      </w:pPr>
      <w:r>
        <w:t xml:space="preserve">Попробуем подключиться к коммутатору и маршрутизатору разными способами: с помощью консольного кабеля, по протоколу удалённого доступа (telnet, ssh).</w:t>
      </w:r>
    </w:p>
    <w:p>
      <w:pPr>
        <w:pStyle w:val="CaptionedFigure"/>
      </w:pPr>
      <w:bookmarkStart w:id="38" w:name="fig:009"/>
      <w:r>
        <w:drawing>
          <wp:inline>
            <wp:extent cx="3994484" cy="2213810"/>
            <wp:effectExtent b="0" l="0" r="0" t="0"/>
            <wp:docPr descr="Попытка подключения к маршрутизатору разными способами: с помощью консольного кабеля, по протоколу удалённого доступа (telnet, ssh)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221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Попытка подключения к маршрутизатору разными способами: с помощью консольного кабеля, по протоколу удалённого доступа (telnet, ssh)</w:t>
      </w:r>
    </w:p>
    <w:p>
      <w:pPr>
        <w:pStyle w:val="CaptionedFigure"/>
      </w:pPr>
      <w:bookmarkStart w:id="40" w:name="fig:010"/>
      <w:r>
        <w:drawing>
          <wp:inline>
            <wp:extent cx="3850105" cy="2223435"/>
            <wp:effectExtent b="0" l="0" r="0" t="0"/>
            <wp:docPr descr="Попытка подключения к коммутатору разными способами: с помощью консольного кабеля, по протоколу удалённого доступа (telnet, ssh)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105" cy="2223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Попытка подключения к коммутатору разными способами: с помощью консольного кабеля, по протоколу удалённого доступа (telnet, ssh)</w:t>
      </w:r>
    </w:p>
    <w:bookmarkEnd w:id="41"/>
    <w:bookmarkStart w:id="42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по начальному конфигурированию оборудования Cisco.</w:t>
      </w:r>
    </w:p>
    <w:bookmarkEnd w:id="42"/>
    <w:bookmarkStart w:id="43" w:name="ответы-на-контрольные-вопросы"/>
    <w:p>
      <w:pPr>
        <w:pStyle w:val="Heading1"/>
      </w:pPr>
      <w:r>
        <w:t xml:space="preserve">Ответы на контрольные вопросы:</w:t>
      </w:r>
    </w:p>
    <w:p>
      <w:pPr>
        <w:numPr>
          <w:ilvl w:val="0"/>
          <w:numId w:val="1001"/>
        </w:numPr>
        <w:pStyle w:val="Compact"/>
      </w:pPr>
      <w:r>
        <w:t xml:space="preserve">Укажите возможные способы подключения к сетевому оборудованию.</w:t>
      </w:r>
    </w:p>
    <w:p>
      <w:pPr>
        <w:numPr>
          <w:ilvl w:val="1"/>
          <w:numId w:val="1002"/>
        </w:numPr>
        <w:pStyle w:val="Compact"/>
      </w:pPr>
      <w:r>
        <w:t xml:space="preserve">Проводное подключение (Ethernet): наиболее распространенный метод подключения, который использует сетевой кабель (обычно категории Ethernet) для соединения компьютера, маршрутизатора, коммутатора или другого сетевого устройства.</w:t>
      </w:r>
    </w:p>
    <w:p>
      <w:pPr>
        <w:numPr>
          <w:ilvl w:val="1"/>
          <w:numId w:val="1002"/>
        </w:numPr>
        <w:pStyle w:val="Compact"/>
      </w:pPr>
      <w:r>
        <w:t xml:space="preserve">Беспроводное подключение (Wi-Fi): используют радиоволновые соединения для передачи данных между устройствами. Wi-Fi обычно используется для подключения мобильных устройств, но также может использоваться для подключения компьютеров и другого сетевого оборудования.</w:t>
      </w:r>
    </w:p>
    <w:p>
      <w:pPr>
        <w:numPr>
          <w:ilvl w:val="0"/>
          <w:numId w:val="1001"/>
        </w:numPr>
        <w:pStyle w:val="Compact"/>
      </w:pPr>
      <w:r>
        <w:t xml:space="preserve">Каким типом сетевого кабеля следует подключать оконечное оборудование пользователя к маршрутизатору и почему?</w:t>
      </w:r>
    </w:p>
    <w:p>
      <w:pPr>
        <w:numPr>
          <w:ilvl w:val="1"/>
          <w:numId w:val="1003"/>
        </w:numPr>
        <w:pStyle w:val="Compact"/>
      </w:pPr>
      <w:r>
        <w:t xml:space="preserve">Для подключения оконечного оборудования пользователя обычно используется кабель маршрутизатору к Ethernet. Существует несколько видов Ethernet-кабелей, но наиболее распространенным и рекомендуемым для этой цели является кабель категории 5e (Cat5e) или категории 6 (Cat6). Кабели Cat5e и Cat6 имеют несколько преимуществ, делающих их предпочтительными для подключения оконечного оборудования к маршрутизатору:</w:t>
      </w:r>
      <w:r>
        <w:t xml:space="preserve"> </w:t>
      </w:r>
      <w:r>
        <w:t xml:space="preserve">• Скорость и пропускная способность.</w:t>
      </w:r>
      <w:r>
        <w:t xml:space="preserve"> </w:t>
      </w:r>
      <w:r>
        <w:t xml:space="preserve">• Поддержка Gigabit Ethernet.</w:t>
      </w:r>
      <w:r>
        <w:t xml:space="preserve"> </w:t>
      </w:r>
      <w:r>
        <w:t xml:space="preserve">• Устойчивость к помехам.</w:t>
      </w:r>
      <w:r>
        <w:t xml:space="preserve"> </w:t>
      </w:r>
      <w:r>
        <w:t xml:space="preserve">• Будущая совместимость.</w:t>
      </w:r>
    </w:p>
    <w:p>
      <w:pPr>
        <w:numPr>
          <w:ilvl w:val="0"/>
          <w:numId w:val="1001"/>
        </w:numPr>
        <w:pStyle w:val="Compact"/>
      </w:pPr>
      <w:r>
        <w:t xml:space="preserve">Каким типом сетевого кабеля следует подключать оконечное оборудование пользователя к коммутатору и почему?</w:t>
      </w:r>
    </w:p>
    <w:p>
      <w:pPr>
        <w:numPr>
          <w:ilvl w:val="1"/>
          <w:numId w:val="1004"/>
        </w:numPr>
        <w:pStyle w:val="Compact"/>
      </w:pPr>
      <w:r>
        <w:t xml:space="preserve">Для подключения оконечного оборудования пользователя к коммутатору также рекомендуется использовать кабель Ethernet. В зависимости от требований сети и возможностей коммутатора, можно использовать кабели различных категорий, но обычно предпочтительными являются кабели категории 5e (Cat5e) или категории 6 (Cat6) по тем же причинам, что и при подключении к маршрутизатору:</w:t>
      </w:r>
      <w:r>
        <w:t xml:space="preserve"> </w:t>
      </w:r>
      <w:r>
        <w:t xml:space="preserve">• Скорость и пропускная способность.</w:t>
      </w:r>
      <w:r>
        <w:t xml:space="preserve"> </w:t>
      </w:r>
      <w:r>
        <w:t xml:space="preserve">• Поддержка Gigabit Ethernet.</w:t>
      </w:r>
      <w:r>
        <w:t xml:space="preserve"> </w:t>
      </w:r>
      <w:r>
        <w:t xml:space="preserve">• Устойчивость к помехам.</w:t>
      </w:r>
      <w:r>
        <w:t xml:space="preserve"> </w:t>
      </w:r>
      <w:r>
        <w:t xml:space="preserve">• Будущая совместимость.</w:t>
      </w:r>
    </w:p>
    <w:p>
      <w:pPr>
        <w:numPr>
          <w:ilvl w:val="0"/>
          <w:numId w:val="1001"/>
        </w:numPr>
        <w:pStyle w:val="Compact"/>
      </w:pPr>
      <w:r>
        <w:t xml:space="preserve">Каким типом сетевого кабеля следует подключать коммутатор к коммутатору и почему?</w:t>
      </w:r>
    </w:p>
    <w:p>
      <w:pPr>
        <w:numPr>
          <w:ilvl w:val="1"/>
          <w:numId w:val="1005"/>
        </w:numPr>
        <w:pStyle w:val="Compact"/>
      </w:pPr>
      <w:r>
        <w:t xml:space="preserve">Для подключения коммутатора к коммутатору также используются сетевые кабели Ethernet. Однако здесь обычно используются кабели определенной категории в зависимости от требований к сети и пропускной способности, а также от расстояния между коммутаторами. Наиболее распространенными кабелями для соединения коммутаторов являются кабели категории 5e (Cat5e), категории 6 (Cat6) и категории 6a (Cat6a).</w:t>
      </w:r>
    </w:p>
    <w:p>
      <w:pPr>
        <w:pStyle w:val="FirstParagraph"/>
      </w:pPr>
      <w:r>
        <w:t xml:space="preserve">Выбор кабеля зависит от нескольких факторов:</w:t>
      </w:r>
      <w:r>
        <w:t xml:space="preserve"> </w:t>
      </w:r>
      <w:r>
        <w:t xml:space="preserve">• Пропускная способность и расстояние.</w:t>
      </w:r>
      <w:r>
        <w:t xml:space="preserve"> </w:t>
      </w:r>
      <w:r>
        <w:t xml:space="preserve">• Будущие потребности.</w:t>
      </w:r>
      <w:r>
        <w:t xml:space="preserve"> </w:t>
      </w:r>
      <w:r>
        <w:t xml:space="preserve">• Бюджет.</w:t>
      </w:r>
      <w:r>
        <w:t xml:space="preserve"> </w:t>
      </w:r>
      <w:r>
        <w:t xml:space="preserve">• Совместимость с имеющейся инфраструктурой.</w:t>
      </w:r>
    </w:p>
    <w:p>
      <w:pPr>
        <w:pStyle w:val="BodyText"/>
      </w:pPr>
      <w:r>
        <w:t xml:space="preserve">Таким образом, для подключения коммутатора к коммутатору наиболее подходящими кабелями являются Cat5e, Cat6 или Cat6a, в зависимости от требований к пропускной способности, расстоянию и бюджету.</w:t>
      </w:r>
    </w:p>
    <w:p>
      <w:pPr>
        <w:numPr>
          <w:ilvl w:val="0"/>
          <w:numId w:val="1006"/>
        </w:numPr>
      </w:pPr>
      <w:r>
        <w:t xml:space="preserve">Укажите возможные способы настройки доступа к сетевому оборудованию по паролю.</w:t>
      </w:r>
      <w:r>
        <w:t xml:space="preserve"> </w:t>
      </w:r>
      <w:r>
        <w:t xml:space="preserve">• Пароли на уровне устройства.</w:t>
      </w:r>
      <w:r>
        <w:t xml:space="preserve"> </w:t>
      </w:r>
      <w:r>
        <w:t xml:space="preserve">• AAA (Authentication, Authorization, Accounting.</w:t>
      </w:r>
      <w:r>
        <w:t xml:space="preserve"> </w:t>
      </w:r>
      <w:r>
        <w:t xml:space="preserve">• SSH (Secure Shell) или Telnet: SSH и Telnet - это протоколы удаленного управления, которые позволяют администраторам подключаться к сетевому оборудованию через сеть и вводить команды для настройки и управления</w:t>
      </w:r>
      <w:r>
        <w:t xml:space="preserve"> </w:t>
      </w:r>
      <w:r>
        <w:t xml:space="preserve">устройством. Часто они могут быть защищены паролем для обеспечения безопасного доступа.</w:t>
      </w:r>
      <w:r>
        <w:t xml:space="preserve"> </w:t>
      </w:r>
      <w:r>
        <w:t xml:space="preserve">• Web-based интерфейс управления.</w:t>
      </w:r>
      <w:r>
        <w:t xml:space="preserve"> </w:t>
      </w:r>
      <w:r>
        <w:t xml:space="preserve">• Локальные аккаунты.</w:t>
      </w:r>
      <w:r>
        <w:t xml:space="preserve"> </w:t>
      </w:r>
      <w:r>
        <w:t xml:space="preserve">• Протокол SNMP (Simple Network Management Protocol).</w:t>
      </w:r>
      <w:r>
        <w:t xml:space="preserve"> </w:t>
      </w:r>
      <w:r>
        <w:t xml:space="preserve">• Все эти методы позволяют администраторам обеспечить безопасный доступ к сетевому оборудованию по паролю, минимизируя риски несанкционированного доступа и обеспечивая конфиденциальность и целостность сетевых данных.</w:t>
      </w:r>
    </w:p>
    <w:p>
      <w:pPr>
        <w:numPr>
          <w:ilvl w:val="0"/>
          <w:numId w:val="1006"/>
        </w:numPr>
      </w:pPr>
      <w:r>
        <w:t xml:space="preserve">Укажите возможные способы настройки удалённого доступа к сетевому оборудованию. Какой из способов предпочтительнее и почему?</w:t>
      </w:r>
      <w:r>
        <w:t xml:space="preserve"> </w:t>
      </w:r>
      <w:r>
        <w:t xml:space="preserve">• SSH (Secure Shell): SSH предоставляет защищенное соединение с удаленным сетевым оборудованием через шифрование данных. Этот метод обеспечивает безопасность и конфиденциальность при передаче команд и данных по сети.</w:t>
      </w:r>
      <w:r>
        <w:t xml:space="preserve"> </w:t>
      </w:r>
      <w:r>
        <w:t xml:space="preserve">• Telnet: Telnet также предоставляет удаленный доступ к сетевому оборудованию, но не обеспечивает защиту данных,так</w:t>
      </w:r>
      <w:r>
        <w:t xml:space="preserve"> </w:t>
      </w:r>
      <w:r>
        <w:t xml:space="preserve">как информация передается в открытом виде. Использование Telnet не рекомендуется из-за небезопасности этого протокола.</w:t>
      </w:r>
      <w:r>
        <w:t xml:space="preserve"> </w:t>
      </w:r>
      <w:r>
        <w:t xml:space="preserve">• VPN (Virtual Private Network): VPN создает защищенное соединение через общую сеть, такую как интернет, что позволяет удаленным пользователям безопасно подключаться к сетевому оборудованию, как если бы они были внутри локальной сети.</w:t>
      </w:r>
      <w:r>
        <w:t xml:space="preserve"> </w:t>
      </w:r>
      <w:r>
        <w:t xml:space="preserve">• SSL VPN (Secure Socket Layer Virtual Private Network): SSL VPN предоставляет удаленным пользователям защищенный доступ к сетевому оборудованию через веб-браузер, используя SSL-шифрование для защиты данных.</w:t>
      </w:r>
      <w:r>
        <w:t xml:space="preserve"> </w:t>
      </w:r>
      <w:r>
        <w:t xml:space="preserve">• Модемный доступ: Многие сетевые устройства могут быть настроены для доступа через модемы, обеспечивая резервное подключение в случае проблем с основной сетью.</w:t>
      </w:r>
      <w:r>
        <w:t xml:space="preserve"> </w:t>
      </w:r>
      <w:r>
        <w:t xml:space="preserve">• Удаленное управление через веб-интерфейс: Некоторые удаленного предоставляют веб-интерфейс для управления, который позволяет администраторам настроить и управлять устройством через веб-браузер.</w:t>
      </w:r>
    </w:p>
    <w:p>
      <w:pPr>
        <w:pStyle w:val="FirstParagraph"/>
      </w:pPr>
      <w:r>
        <w:t xml:space="preserve">Предпочтительным методом для настройки удаленного доступа к сетевому оборудованию является использование SSH или VPN. Оба эти метода обеспечивают защищенноесоединение и</w:t>
      </w:r>
      <w:r>
        <w:t xml:space="preserve"> </w:t>
      </w:r>
      <w:r>
        <w:t xml:space="preserve">шифрование данных, что обеспечивает конфиденциальность и безопасность при удаленном доступе. SSH особенно удобен для доступа к командной строке устройства, в то время как VPN Таким образом, использование SSH VPN является предпочтительным для обеспечения безопасного удаленного доступа к сетевому оборудованию.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Студент: Кузнецова София Вадимовна</dc:creator>
  <dc:language>ru-RU</dc:language>
  <cp:keywords/>
  <dcterms:created xsi:type="dcterms:W3CDTF">2025-02-18T03:18:24Z</dcterms:created>
  <dcterms:modified xsi:type="dcterms:W3CDTF">2025-02-18T03:18:24Z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дисциплина: Администрирование локальных сетей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