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с названием lab_PT-04.pkt.</w:t>
      </w:r>
    </w:p>
    <w:p>
      <w:pPr>
        <w:pStyle w:val="CaptionedFigure"/>
      </w:pPr>
      <w:bookmarkStart w:id="22" w:name="fig:001"/>
      <w:r>
        <w:drawing>
          <wp:inline>
            <wp:extent cx="1443789" cy="279132"/>
            <wp:effectExtent b="0" l="0" r="0" t="0"/>
            <wp:docPr descr="Создание нового проек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нового проекта</w:t>
      </w:r>
    </w:p>
    <w:p>
      <w:pPr>
        <w:pStyle w:val="BodyText"/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интерфейсы.</w:t>
      </w:r>
    </w:p>
    <w:p>
      <w:pPr>
        <w:pStyle w:val="CaptionedFigure"/>
      </w:pPr>
      <w:bookmarkStart w:id="24" w:name="fig:002"/>
      <w:r>
        <w:drawing>
          <wp:inline>
            <wp:extent cx="5334000" cy="3347936"/>
            <wp:effectExtent b="0" l="0" r="0" t="0"/>
            <wp:docPr descr="Размещение коммутаторов и оконечных устройств согласно схеме L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Размещение коммутаторов и оконечных устройств согласно схеме L1</w:t>
      </w:r>
    </w:p>
    <w:p>
      <w:pPr>
        <w:pStyle w:val="BodyText"/>
      </w:pPr>
      <w:r>
        <w:t xml:space="preserve">Используя типовую конфигурацию коммутатора, настроим все коммутаторы, изменяя название устройства и его IP-адрес согласно плану IP.</w:t>
      </w:r>
    </w:p>
    <w:p>
      <w:pPr>
        <w:pStyle w:val="CaptionedFigure"/>
      </w:pPr>
      <w:bookmarkStart w:id="26" w:name="fig:003"/>
      <w:r>
        <w:drawing>
          <wp:inline>
            <wp:extent cx="5334000" cy="4925189"/>
            <wp:effectExtent b="0" l="0" r="0" t="0"/>
            <wp:docPr descr="Настройка коммутатора msk-donskaya-svkuznecova-sw-1, используя типовую конфигурацию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Настройка коммутатора msk-donskaya-svkuznecova-sw-1, используя типовую конфигурацию</w:t>
      </w:r>
    </w:p>
    <w:p>
      <w:pPr>
        <w:pStyle w:val="CaptionedFigure"/>
      </w:pPr>
      <w:bookmarkStart w:id="28" w:name="fig:004"/>
      <w:r>
        <w:drawing>
          <wp:inline>
            <wp:extent cx="5334000" cy="5087257"/>
            <wp:effectExtent b="0" l="0" r="0" t="0"/>
            <wp:docPr descr="Настройка коммутатора msk-donskaya-svkuznecova-sw-2, используя типовую конфигурац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Настройка коммутатора msk-donskaya-svkuznecova-sw-2, используя типовую конфигурацию</w:t>
      </w:r>
    </w:p>
    <w:p>
      <w:pPr>
        <w:pStyle w:val="CaptionedFigure"/>
      </w:pPr>
      <w:bookmarkStart w:id="30" w:name="fig:005"/>
      <w:r>
        <w:drawing>
          <wp:inline>
            <wp:extent cx="5334000" cy="5616644"/>
            <wp:effectExtent b="0" l="0" r="0" t="0"/>
            <wp:docPr descr="Настройка коммутатора msk-donskaya-svkuznecova-sw-3, используя типовую конфигурацию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коммутатора msk-donskaya-svkuznecova-sw-3, используя типовую конфигурацию</w:t>
      </w:r>
    </w:p>
    <w:p>
      <w:pPr>
        <w:pStyle w:val="CaptionedFigure"/>
      </w:pPr>
      <w:bookmarkStart w:id="32" w:name="fig:006"/>
      <w:r>
        <w:drawing>
          <wp:inline>
            <wp:extent cx="5334000" cy="6028795"/>
            <wp:effectExtent b="0" l="0" r="0" t="0"/>
            <wp:docPr descr="Настройка коммутатора msk-donskaya-svkuznecova-sw-4, используя типовую конфигурацию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Настройка коммутатора msk-donskaya-svkuznecova-sw-4, используя типовую конфигурацию</w:t>
      </w:r>
    </w:p>
    <w:p>
      <w:pPr>
        <w:pStyle w:val="CaptionedFigure"/>
      </w:pPr>
      <w:bookmarkStart w:id="34" w:name="fig:007"/>
      <w:r>
        <w:drawing>
          <wp:inline>
            <wp:extent cx="5334000" cy="5923432"/>
            <wp:effectExtent b="0" l="0" r="0" t="0"/>
            <wp:docPr descr="Настройка коммутатора msk-pavlovskaya-svkuznecova-sw-1, используя типовую конфигурацию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Настройка коммутатора msk-pavlovskaya-svkuznecova-sw-1, используя типовую конфигурацию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проведена подготовительная работа по первоначальной настройке коммутаторов сети.</w:t>
      </w:r>
    </w:p>
    <w:bookmarkEnd w:id="36"/>
    <w:bookmarkStart w:id="3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При помощи каких команд можно посмотреть конфигурацию сетевого</w:t>
      </w:r>
      <w:r>
        <w:t xml:space="preserve"> </w:t>
      </w:r>
      <w:r>
        <w:t xml:space="preserve">оборудования?</w:t>
      </w:r>
    </w:p>
    <w:p>
      <w:pPr>
        <w:numPr>
          <w:ilvl w:val="0"/>
          <w:numId w:val="1002"/>
        </w:numPr>
        <w:pStyle w:val="Compact"/>
      </w:pPr>
      <w:r>
        <w:t xml:space="preserve">show running-config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каких команд можно посмотреть стартовый</w:t>
      </w:r>
      <w:r>
        <w:t xml:space="preserve"> </w:t>
      </w:r>
      <w:r>
        <w:t xml:space="preserve">конфигурационный файл оборудования?</w:t>
      </w:r>
    </w:p>
    <w:p>
      <w:pPr>
        <w:numPr>
          <w:ilvl w:val="0"/>
          <w:numId w:val="1004"/>
        </w:numPr>
        <w:pStyle w:val="Compact"/>
      </w:pPr>
      <w:r>
        <w:t xml:space="preserve">show startup-config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экспортировать конфигурационный</w:t>
      </w:r>
      <w:r>
        <w:t xml:space="preserve"> </w:t>
      </w:r>
      <w:r>
        <w:t xml:space="preserve">файл оборудования?</w:t>
      </w:r>
    </w:p>
    <w:p>
      <w:pPr>
        <w:numPr>
          <w:ilvl w:val="0"/>
          <w:numId w:val="1006"/>
        </w:numPr>
        <w:pStyle w:val="Compact"/>
      </w:pPr>
      <w:r>
        <w:t xml:space="preserve">copy running-config startup-config/copy running-config flash</w:t>
      </w:r>
    </w:p>
    <w:p>
      <w:pPr>
        <w:numPr>
          <w:ilvl w:val="0"/>
          <w:numId w:val="1007"/>
        </w:numPr>
        <w:pStyle w:val="Compact"/>
      </w:pPr>
      <w:r>
        <w:t xml:space="preserve">При помощи каких команд можно импортировать конфигурационный</w:t>
      </w:r>
      <w:r>
        <w:t xml:space="preserve"> </w:t>
      </w:r>
      <w:r>
        <w:t xml:space="preserve">файл оборудования?</w:t>
      </w:r>
    </w:p>
    <w:p>
      <w:pPr>
        <w:numPr>
          <w:ilvl w:val="0"/>
          <w:numId w:val="1008"/>
        </w:numPr>
        <w:pStyle w:val="Compact"/>
      </w:pPr>
      <w:r>
        <w:t xml:space="preserve">copy startup-config running-config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Студент: Кузнецова София Вадимовна</dc:creator>
  <dc:language>ru-RU</dc:language>
  <cp:keywords/>
  <dcterms:created xsi:type="dcterms:W3CDTF">2025-03-04T07:00:08Z</dcterms:created>
  <dcterms:modified xsi:type="dcterms:W3CDTF">2025-03-04T07:00:08Z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