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23.png" ContentType="image/png"/>
  <Override PartName="/word/media/rId59.png" ContentType="image/png"/>
  <Override PartName="/word/media/rId61.png" ContentType="image/png"/>
  <Override PartName="/word/media/rId6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Администрирование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Кузнецова</w:t>
      </w:r>
      <w:r>
        <w:t xml:space="preserve"> </w:t>
      </w:r>
      <w:r>
        <w:t xml:space="preserve">София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возможности протокола STP и его модификаций по обеспечению отказоустойчивости сети, агрегированию интерфейсов и перераспределению нагрузки между ними.</w:t>
      </w:r>
    </w:p>
    <w:bookmarkEnd w:id="20"/>
    <w:bookmarkStart w:id="6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проект с названием lab_PT-09.pkt и сохраним под названием lab_PT-10.pkt. После чего откроем его для дальнейшего редактирования.</w:t>
      </w:r>
    </w:p>
    <w:p>
      <w:pPr>
        <w:pStyle w:val="CaptionedFigure"/>
      </w:pPr>
      <w:bookmarkStart w:id="22" w:name="fig:001"/>
      <w:r>
        <w:drawing>
          <wp:inline>
            <wp:extent cx="1183907" cy="346509"/>
            <wp:effectExtent b="0" l="0" r="0" t="0"/>
            <wp:docPr descr="Открытие проекта lab_PT-10.pkt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907" cy="346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Открытие проекта lab_PT-10.pkt</w:t>
      </w:r>
    </w:p>
    <w:p>
      <w:pPr>
        <w:pStyle w:val="BodyText"/>
      </w:pPr>
      <w:r>
        <w:t xml:space="preserve">В рабочей области проекта подключим ноутбук администратора с именем admin к сети к other-donskaya-1 с тем, чтобы разрешить ему потом любые действия, связанные с управлением сетью. Для этого подсоединим ноутбук к порту 24 коммутатора msk-donskaya-svkuznecova-sw-4 и присвоим ему статический адрес 10.128.6.200, указав в качестве gateway-адреса 10.128.6.1 и адреса DNS-сервера 10.128.0.5. После чего пропингуем. Права доступа пользователей сети будем настраивать на маршрутизаторе msk- donskaya-svkuznecova-gw-1, поскольку именно через него проходит весь трафик сети. Ограничения можно накладывать как на входящий (in), так и на исходящий (out) трафик. По отношению к маршрутизатору накладываемые ограничения будут касаться в основном исходящего трафика. Различают стандартные (standard) и расширенные (extended) списки контроля доступа (Access Control List, ACL). Стандартные ACL проверяют только адрес источника трафика, расширенные адрес как источника, так и получателя, тип протокола и TCP/UDP порты.</w:t>
      </w:r>
    </w:p>
    <w:p>
      <w:pPr>
        <w:pStyle w:val="CaptionedFigure"/>
      </w:pPr>
      <w:bookmarkStart w:id="24" w:name="fig:002"/>
      <w:r>
        <w:drawing>
          <wp:inline>
            <wp:extent cx="5334000" cy="3317140"/>
            <wp:effectExtent b="0" l="0" r="0" t="0"/>
            <wp:docPr descr="Подсоединение ноутбука к порту 24 коммутатора msk-donskaya-svkuznecova-sw-4 и изменение названи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7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Подсоединение ноутбука к порту 24 коммутатора msk-donskaya-svkuznecova-sw-4 и изменение названия</w:t>
      </w:r>
    </w:p>
    <w:p>
      <w:pPr>
        <w:pStyle w:val="CaptionedFigure"/>
      </w:pPr>
      <w:bookmarkStart w:id="26" w:name="fig:003"/>
      <w:r>
        <w:drawing>
          <wp:inline>
            <wp:extent cx="5334000" cy="5387801"/>
            <wp:effectExtent b="0" l="0" r="0" t="0"/>
            <wp:docPr descr="Присвоение оконечному устройству статического адреса 10.128.6.200, gateway-адреса 10.128.6.1 и адреса DNS-сервера 10.128.0.5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7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Присвоение оконечному устройству статического адреса 10.128.6.200, gateway-адреса 10.128.6.1 и адреса DNS-сервера 10.128.0.5</w:t>
      </w:r>
    </w:p>
    <w:p>
      <w:pPr>
        <w:pStyle w:val="CaptionedFigure"/>
      </w:pPr>
      <w:bookmarkStart w:id="28" w:name="fig:004"/>
      <w:r>
        <w:drawing>
          <wp:inline>
            <wp:extent cx="5334000" cy="3617843"/>
            <wp:effectExtent b="0" l="0" r="0" t="0"/>
            <wp:docPr descr="Проверка (пингуем с admin-svkuznecova 10.128.0.2 и 10.128.0.5)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Проверка (пингуем с admin-svkuznecova 10.128.0.2 и 10.128.0.5)</w:t>
      </w:r>
    </w:p>
    <w:p>
      <w:pPr>
        <w:pStyle w:val="BodyText"/>
      </w:pPr>
      <w:r>
        <w:t xml:space="preserve">Далее настроим доступ к web-серверу по порту tcp 80. Здесь:</w:t>
      </w:r>
      <w:r>
        <w:t xml:space="preserve"> </w:t>
      </w:r>
      <w:r>
        <w:t xml:space="preserve">1. Создадим список контроля доступа с названием servers-out (так как предполагается ограничить доступ в конкретные подсети и по отношению к маршрутизатору это будет исходящий трафик);</w:t>
      </w:r>
      <w:r>
        <w:t xml:space="preserve"> </w:t>
      </w:r>
      <w:r>
        <w:t xml:space="preserve">2. Укажем (в качестве комментария-напоминания remark web), что ограничения предназначены для работы с web-сервером;</w:t>
      </w:r>
      <w:r>
        <w:t xml:space="preserve"> </w:t>
      </w:r>
      <w:r>
        <w:t xml:space="preserve">3. Дадим разрешение доступа (permit) по протоколу TCP всем (any) пользователям сети (host) на доступ к web-серверу, имеющему адрес 10.128.0.2, через порт 80.</w:t>
      </w:r>
    </w:p>
    <w:p>
      <w:pPr>
        <w:pStyle w:val="CaptionedFigure"/>
      </w:pPr>
      <w:bookmarkStart w:id="30" w:name="fig:005"/>
      <w:r>
        <w:drawing>
          <wp:inline>
            <wp:extent cx="5334000" cy="1922406"/>
            <wp:effectExtent b="0" l="0" r="0" t="0"/>
            <wp:docPr descr="Настройка доступа к web-серверу по порту tcp 80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2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Настройка доступа к web-серверу по порту tcp 80</w:t>
      </w:r>
    </w:p>
    <w:p>
      <w:pPr>
        <w:pStyle w:val="BodyText"/>
      </w:pPr>
      <w:r>
        <w:t xml:space="preserve">Добавление списка управления доступом к интерфейсу. Здесь:</w:t>
      </w:r>
      <w:r>
        <w:t xml:space="preserve"> </w:t>
      </w:r>
      <w:r>
        <w:t xml:space="preserve">- К интерфейсу f0/0.3 подключаем список прав доступа serversout и примяем к исходящему трафику (out). Проверим, что доступ к web-серверу есть через протокол HTTP (введя в строке браузера хоста ip-адрес web-сервера). При этом команда ping будет демонстрировать недоступность web-сервера как по имени, так и по ip-адресу web-сервера.</w:t>
      </w:r>
    </w:p>
    <w:p>
      <w:pPr>
        <w:pStyle w:val="CaptionedFigure"/>
      </w:pPr>
      <w:bookmarkStart w:id="32" w:name="fig:006"/>
      <w:r>
        <w:drawing>
          <wp:inline>
            <wp:extent cx="5120640" cy="2175309"/>
            <wp:effectExtent b="0" l="0" r="0" t="0"/>
            <wp:docPr descr="Добавление списка управления доступом к интерфейсу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175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Добавление списка управления доступом к интерфейсу</w:t>
      </w:r>
    </w:p>
    <w:p>
      <w:pPr>
        <w:pStyle w:val="CaptionedFigure"/>
      </w:pPr>
      <w:bookmarkStart w:id="34" w:name="fig:007"/>
      <w:r>
        <w:drawing>
          <wp:inline>
            <wp:extent cx="4167738" cy="3291840"/>
            <wp:effectExtent b="0" l="0" r="0" t="0"/>
            <wp:docPr descr="Проверка демонстрации недоступности web-сервера как по имени, так и по ip-адресу web-сервера.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738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Проверка демонстрации недоступности web-сервера как по имени, так и по ip-адресу web-сервера.</w:t>
      </w:r>
    </w:p>
    <w:p>
      <w:pPr>
        <w:pStyle w:val="CaptionedFigure"/>
      </w:pPr>
      <w:bookmarkStart w:id="36" w:name="fig:008"/>
      <w:r>
        <w:drawing>
          <wp:inline>
            <wp:extent cx="5334000" cy="1975259"/>
            <wp:effectExtent b="0" l="0" r="0" t="0"/>
            <wp:docPr descr="Проверка доступа к web-серверу есть через протокол HTTP (введя в строке браузера хоста ip-адрес web-сервера)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Проверка доступа к web-серверу есть через протокол HTTP (введя в строке браузера хоста ip-адрес web-сервера)</w:t>
      </w:r>
    </w:p>
    <w:p>
      <w:pPr>
        <w:pStyle w:val="BodyText"/>
      </w:pPr>
      <w:r>
        <w:t xml:space="preserve">Настроим дополнительный доступ для администратора по протоколам Telnet и FTP. Здесь:</w:t>
      </w:r>
      <w:r>
        <w:t xml:space="preserve"> </w:t>
      </w:r>
      <w:r>
        <w:t xml:space="preserve">- В список контроля доступа servers-out добавим правило, разрешающее устройству администратора с ip-адресом 10.128.6.200 доступ на</w:t>
      </w:r>
      <w:r>
        <w:t xml:space="preserve"> </w:t>
      </w:r>
      <w:r>
        <w:t xml:space="preserve">web-сервер (10.128.0.2) по протоколам FTP и telnet. Убедимся, что с узла с ip-адресом 10.128.6.200 есть доступ по протоколу</w:t>
      </w:r>
      <w:r>
        <w:t xml:space="preserve"> </w:t>
      </w:r>
      <w:r>
        <w:t xml:space="preserve">FTP. Для этого в командной строке устройства администратора введём ftp 10.128.0.2, а затем по запросу имя пользователя cisco и пароль cisco. Попробуем провести аналогичную процедуру с другого устройства сети. Попробуем убедиться, что доступ будет запрещён.</w:t>
      </w:r>
    </w:p>
    <w:p>
      <w:pPr>
        <w:pStyle w:val="CaptionedFigure"/>
      </w:pPr>
      <w:bookmarkStart w:id="38" w:name="fig:009"/>
      <w:r>
        <w:drawing>
          <wp:inline>
            <wp:extent cx="5334000" cy="1931275"/>
            <wp:effectExtent b="0" l="0" r="0" t="0"/>
            <wp:docPr descr="Настроим дополнительный доступ для администратора по протоколам Telnet и FTP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1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Настроим дополнительный доступ для администратора по протоколам Telnet и FTP</w:t>
      </w:r>
    </w:p>
    <w:p>
      <w:pPr>
        <w:pStyle w:val="CaptionedFigure"/>
      </w:pPr>
      <w:bookmarkStart w:id="40" w:name="fig:010"/>
      <w:r>
        <w:drawing>
          <wp:inline>
            <wp:extent cx="2319688" cy="1405288"/>
            <wp:effectExtent b="0" l="0" r="0" t="0"/>
            <wp:docPr descr="Проверка доступа с узла 10.128.6.200 по протоколу FЕP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688" cy="1405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Проверка доступа с узла 10.128.6.200 по протоколу FЕP</w:t>
      </w:r>
    </w:p>
    <w:p>
      <w:pPr>
        <w:pStyle w:val="CaptionedFigure"/>
      </w:pPr>
      <w:bookmarkStart w:id="42" w:name="fig:011"/>
      <w:r>
        <w:drawing>
          <wp:inline>
            <wp:extent cx="5334000" cy="2145950"/>
            <wp:effectExtent b="0" l="0" r="0" t="0"/>
            <wp:docPr descr="Проверка доступа с устройства dk-donskaya-1 по протоколу FTP (доступ запрещён)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5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Проверка доступа с устройства dk-donskaya-1 по протоколу FTP (доступ запрещён)</w:t>
      </w:r>
    </w:p>
    <w:p>
      <w:pPr>
        <w:pStyle w:val="BodyText"/>
      </w:pPr>
      <w:r>
        <w:t xml:space="preserve">Настроим доступа к файловому серверу. Здесь:</w:t>
      </w:r>
      <w:r>
        <w:t xml:space="preserve"> </w:t>
      </w:r>
      <w:r>
        <w:t xml:space="preserve">1. В списке контроля доступа servers-out укажем (в качестве комментария-напоминания remark file), что следующие ограничения предназначены для работы с file-сервером;</w:t>
      </w:r>
      <w:r>
        <w:t xml:space="preserve"> </w:t>
      </w:r>
      <w:r>
        <w:t xml:space="preserve">2. Всем узлам внутренней сети (10.128.0.0) разрешим доступ по протоколу SMB (работает через порт 445 протокола TCP) к каталогам общего пользования;</w:t>
      </w:r>
      <w:r>
        <w:t xml:space="preserve"> </w:t>
      </w:r>
      <w:r>
        <w:t xml:space="preserve">3. Любым узлам разрешим доступ к file-серверу по протоколу FTP. Запись 0.0.255.255 — обратная маска (wildcard mask).</w:t>
      </w:r>
    </w:p>
    <w:p>
      <w:pPr>
        <w:pStyle w:val="CaptionedFigure"/>
      </w:pPr>
      <w:bookmarkStart w:id="44" w:name="fig:012"/>
      <w:r>
        <w:drawing>
          <wp:inline>
            <wp:extent cx="5334000" cy="1937267"/>
            <wp:effectExtent b="0" l="0" r="0" t="0"/>
            <wp:docPr descr="Настройка доступа к файловому серверу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7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Настройка доступа к файловому серверу</w:t>
      </w:r>
    </w:p>
    <w:p>
      <w:pPr>
        <w:pStyle w:val="BodyText"/>
      </w:pPr>
      <w:r>
        <w:t xml:space="preserve">Теперь настроим доступа к почтовому серверу. Здесь:</w:t>
      </w:r>
      <w:r>
        <w:t xml:space="preserve"> </w:t>
      </w:r>
      <w:r>
        <w:t xml:space="preserve">1. В списке контроля доступа servers-out укажем (в качестве комментария-напоминания remark mail), что следующие ограничения предназначены для работы с почтовым сервером;</w:t>
      </w:r>
      <w:r>
        <w:t xml:space="preserve"> </w:t>
      </w:r>
      <w:r>
        <w:t xml:space="preserve">2. Всем разрешим доступ к почтовому серверу по протоколам POP3 и SMTP.</w:t>
      </w:r>
    </w:p>
    <w:p>
      <w:pPr>
        <w:pStyle w:val="CaptionedFigure"/>
      </w:pPr>
      <w:bookmarkStart w:id="46" w:name="fig:013"/>
      <w:r>
        <w:drawing>
          <wp:inline>
            <wp:extent cx="5334000" cy="1728286"/>
            <wp:effectExtent b="0" l="0" r="0" t="0"/>
            <wp:docPr descr="Настройка доступа к почтовому серверу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8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Настройка доступа к почтовому серверу</w:t>
      </w:r>
    </w:p>
    <w:p>
      <w:pPr>
        <w:pStyle w:val="BodyText"/>
      </w:pPr>
      <w:r>
        <w:t xml:space="preserve">Настройим доступа к DNS-серверу. Здесь:</w:t>
      </w:r>
      <w:r>
        <w:t xml:space="preserve"> </w:t>
      </w:r>
      <w:r>
        <w:t xml:space="preserve">1. В списке контроля доступа servers-out укажем (в качестве комментария-напоминания remark dns), что следующие ограничения пред назначены для работы с DNS-сервером;</w:t>
      </w:r>
      <w:r>
        <w:t xml:space="preserve"> </w:t>
      </w:r>
      <w:r>
        <w:t xml:space="preserve">2. Всем узлам внутренней сети разрешим доступ к DNS-серверу через UDP-порт 53.</w:t>
      </w:r>
    </w:p>
    <w:p>
      <w:pPr>
        <w:pStyle w:val="CaptionedFigure"/>
      </w:pPr>
      <w:bookmarkStart w:id="48" w:name="fig:014"/>
      <w:r>
        <w:drawing>
          <wp:inline>
            <wp:extent cx="5334000" cy="1730900"/>
            <wp:effectExtent b="0" l="0" r="0" t="0"/>
            <wp:docPr descr="Настройка доступа к DNS-серверу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Настройка доступа к DNS-серверу</w:t>
      </w:r>
    </w:p>
    <w:p>
      <w:pPr>
        <w:pStyle w:val="CaptionedFigure"/>
      </w:pPr>
      <w:bookmarkStart w:id="50" w:name="fig:015"/>
      <w:r>
        <w:drawing>
          <wp:inline>
            <wp:extent cx="5334000" cy="2381800"/>
            <wp:effectExtent b="0" l="0" r="0" t="0"/>
            <wp:docPr descr="Проверка доступности web-сервера(через браузер) по имени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Проверка доступности web-сервера(через браузер) по имени</w:t>
      </w:r>
    </w:p>
    <w:p>
      <w:pPr>
        <w:pStyle w:val="BodyText"/>
      </w:pPr>
      <w:r>
        <w:t xml:space="preserve">Разрешим icmp-запросов. Здесь:</w:t>
      </w:r>
      <w:r>
        <w:t xml:space="preserve"> </w:t>
      </w:r>
      <w:r>
        <w:t xml:space="preserve">- Демонстрируем явное управление порядком размещения правил правило разрешения для icmp-запросов добавляется в начало списка</w:t>
      </w:r>
      <w:r>
        <w:t xml:space="preserve"> </w:t>
      </w:r>
      <w:r>
        <w:t xml:space="preserve">контроля доступа.</w:t>
      </w:r>
      <w:r>
        <w:t xml:space="preserve"> </w:t>
      </w:r>
      <w:r>
        <w:t xml:space="preserve">Посмотрим номера строк правил в списке контроля доступа.</w:t>
      </w:r>
    </w:p>
    <w:p>
      <w:pPr>
        <w:pStyle w:val="CaptionedFigure"/>
      </w:pPr>
      <w:bookmarkStart w:id="52" w:name="fig:016"/>
      <w:r>
        <w:drawing>
          <wp:inline>
            <wp:extent cx="5043637" cy="1607418"/>
            <wp:effectExtent b="0" l="0" r="0" t="0"/>
            <wp:docPr descr="Разрешим icmp-запросов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637" cy="160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Разрешим icmp-запросов</w:t>
      </w:r>
    </w:p>
    <w:p>
      <w:pPr>
        <w:pStyle w:val="CaptionedFigure"/>
      </w:pPr>
      <w:bookmarkStart w:id="54" w:name="fig:017"/>
      <w:r>
        <w:drawing>
          <wp:inline>
            <wp:extent cx="5334000" cy="1477243"/>
            <wp:effectExtent b="0" l="0" r="0" t="0"/>
            <wp:docPr descr="Просмотр номеров строк правил в списке контроля доступа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7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Просмотр номеров строк правил в списке контроля доступа</w:t>
      </w:r>
    </w:p>
    <w:p>
      <w:pPr>
        <w:pStyle w:val="BodyText"/>
      </w:pPr>
      <w:r>
        <w:t xml:space="preserve">Теперь настроим доступа для сети Other (требуется наложить ограничение на исходящий из сети Other трафик, который по отношению к маршрутизатору msk-donskaya-gw-1 является входящим трафиком):</w:t>
      </w:r>
      <w:r>
        <w:t xml:space="preserve"> </w:t>
      </w:r>
      <w:r>
        <w:t xml:space="preserve">1. В списке контроля доступа other-in укажем, что следующие правила относятся к администратору сети;</w:t>
      </w:r>
      <w:r>
        <w:t xml:space="preserve"> </w:t>
      </w:r>
      <w:r>
        <w:t xml:space="preserve">2. Даём разрешение устройству с адресом 10.128.6.200 на любые действия (any);</w:t>
      </w:r>
      <w:r>
        <w:t xml:space="preserve"> </w:t>
      </w:r>
      <w:r>
        <w:t xml:space="preserve">3. К интерфейсу f0/0.104 подключаем список прав доступа other-in и применяеем к входящему трафику (in).</w:t>
      </w:r>
    </w:p>
    <w:p>
      <w:pPr>
        <w:pStyle w:val="CaptionedFigure"/>
      </w:pPr>
      <w:bookmarkStart w:id="56" w:name="fig:018"/>
      <w:r>
        <w:drawing>
          <wp:inline>
            <wp:extent cx="5334000" cy="2667000"/>
            <wp:effectExtent b="0" l="0" r="0" t="0"/>
            <wp:docPr descr="Настройка доступа для сети Other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Настройка доступа для сети Other</w:t>
      </w:r>
    </w:p>
    <w:p>
      <w:pPr>
        <w:pStyle w:val="BodyText"/>
      </w:pPr>
      <w:r>
        <w:t xml:space="preserve">Настроим доступ администратора к сети сетевого оборудования.Здесь:</w:t>
      </w:r>
      <w:r>
        <w:t xml:space="preserve"> </w:t>
      </w:r>
      <w:r>
        <w:t xml:space="preserve">1. В списке контроля доступа management-out указано (в качестве комментария-напоминания remark admin), что устройству администратора с адресом 10.128.6.200 разрешён доступ к сети сетевого оборудования (10.128.1.0);</w:t>
      </w:r>
      <w:r>
        <w:t xml:space="preserve"> </w:t>
      </w:r>
      <w:r>
        <w:t xml:space="preserve">2. К интерфейсу f0/0.2 подключаем список прав доступа management-out и применяем к исходящему трафику (out).</w:t>
      </w:r>
    </w:p>
    <w:p>
      <w:pPr>
        <w:pStyle w:val="CaptionedFigure"/>
      </w:pPr>
      <w:bookmarkStart w:id="58" w:name="fig:019"/>
      <w:r>
        <w:drawing>
          <wp:inline>
            <wp:extent cx="5334000" cy="2057523"/>
            <wp:effectExtent b="0" l="0" r="0" t="0"/>
            <wp:docPr descr="Настройка доступа администратора к сети сетевого оборудования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7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Настройка доступа администратора к сети сетевого оборудования</w:t>
      </w:r>
    </w:p>
    <w:p>
      <w:pPr>
        <w:pStyle w:val="BodyText"/>
      </w:pPr>
      <w:r>
        <w:t xml:space="preserve">Проверим корректность установленных правил доступа, попытавшись получить доступ по различным протоколам с разных устройств сети к подсети серверов и подсети сетевого оборудования.</w:t>
      </w:r>
    </w:p>
    <w:p>
      <w:pPr>
        <w:pStyle w:val="CaptionedFigure"/>
      </w:pPr>
      <w:bookmarkStart w:id="60" w:name="fig:020"/>
      <w:r>
        <w:drawing>
          <wp:inline>
            <wp:extent cx="5334000" cy="4974980"/>
            <wp:effectExtent b="0" l="0" r="0" t="0"/>
            <wp:docPr descr="Проверка корректности установленных правил доступа с оконечного устройства admin-svkuznecova.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4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Проверка корректности установленных правил доступа с оконечного устройства admin-svkuznecova.</w:t>
      </w:r>
    </w:p>
    <w:p>
      <w:pPr>
        <w:pStyle w:val="CaptionedFigure"/>
      </w:pPr>
      <w:bookmarkStart w:id="62" w:name="fig:021"/>
      <w:r>
        <w:drawing>
          <wp:inline>
            <wp:extent cx="5334000" cy="5814680"/>
            <wp:effectExtent b="0" l="0" r="0" t="0"/>
            <wp:docPr descr="Проверка корректности установленных правил доступа с оконечного устройства other-donskaya-1.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4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Проверка корректности установленных правил доступа с оконечного устройства other-donskaya-1.</w:t>
      </w:r>
    </w:p>
    <w:p>
      <w:pPr>
        <w:pStyle w:val="BodyText"/>
      </w:pPr>
      <w:r>
        <w:t xml:space="preserve">Разрешим администратору из сети Other на Павловской действия, аналогичные действиям администратора сети Other на Донской.</w:t>
      </w:r>
    </w:p>
    <w:p>
      <w:pPr>
        <w:pStyle w:val="CaptionedFigure"/>
      </w:pPr>
      <w:bookmarkStart w:id="64" w:name="fig:022"/>
      <w:r>
        <w:drawing>
          <wp:inline>
            <wp:extent cx="5334000" cy="5576810"/>
            <wp:effectExtent b="0" l="0" r="0" t="0"/>
            <wp:docPr descr="Проверка разрешений администратора из сети Other на Павловской." title="" id="1" name="Picture"/>
            <a:graphic>
              <a:graphicData uri="http://schemas.openxmlformats.org/drawingml/2006/picture">
                <pic:pic>
                  <pic:nvPicPr>
                    <pic:cNvPr descr="image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6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Проверка разрешений администратора из сети Other на Павловской.</w:t>
      </w:r>
    </w:p>
    <w:bookmarkEnd w:id="65"/>
    <w:bookmarkStart w:id="6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освоили настройку прав доступа польНастройка доступа к web-серверу по порту tcp 80зователей к ресурсам сети.</w:t>
      </w:r>
    </w:p>
    <w:bookmarkEnd w:id="66"/>
    <w:bookmarkStart w:id="67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 задать действие правила для конкретного протокола? – permit…</w:t>
      </w:r>
    </w:p>
    <w:p>
      <w:pPr>
        <w:numPr>
          <w:ilvl w:val="0"/>
          <w:numId w:val="1001"/>
        </w:numPr>
        <w:pStyle w:val="Compact"/>
      </w:pPr>
      <w:r>
        <w:t xml:space="preserve">Как задать действие правила сразу для нескольких портов? - …range…</w:t>
      </w:r>
    </w:p>
    <w:p>
      <w:pPr>
        <w:numPr>
          <w:ilvl w:val="0"/>
          <w:numId w:val="1001"/>
        </w:numPr>
        <w:pStyle w:val="Compact"/>
      </w:pPr>
      <w:r>
        <w:t xml:space="preserve">Как узнать номер правила в списке прав доступа? – show access-lists</w:t>
      </w:r>
    </w:p>
    <w:p>
      <w:pPr>
        <w:numPr>
          <w:ilvl w:val="0"/>
          <w:numId w:val="1001"/>
        </w:numPr>
        <w:pStyle w:val="Compact"/>
      </w:pPr>
      <w:r>
        <w:t xml:space="preserve">Каким образом можно изменить порядок применения правил в списке контроля доступа? – ip access-list resequence…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Студент: Кузнецова София Вадимовна</dc:creator>
  <dc:language>ru-RU</dc:language>
  <cp:keywords/>
  <dcterms:created xsi:type="dcterms:W3CDTF">2025-04-18T19:43:55Z</dcterms:created>
  <dcterms:modified xsi:type="dcterms:W3CDTF">2025-04-18T19:43:55Z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Администрирование локальных сетей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