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глобальной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с</w:t>
      </w:r>
      <w:r>
        <w:t xml:space="preserve"> </w:t>
      </w:r>
      <w:r>
        <w:t xml:space="preserve">помощью</w:t>
      </w:r>
      <w:r>
        <w:t xml:space="preserve"> </w:t>
      </w:r>
      <w:r>
        <w:t xml:space="preserve">Token</w:t>
      </w:r>
      <w:r>
        <w:t xml:space="preserve"> </w:t>
      </w:r>
      <w:r>
        <w:t xml:space="preserve">Bucket</w:t>
      </w:r>
      <w:r>
        <w:t xml:space="preserve"> </w:t>
      </w:r>
      <w:r>
        <w:t xml:space="preserve">Filter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получение навыков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[@mininet]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2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 с назначенной по умолчанию mininet сетью 10.0.0.0/8. На хостах h1 и h2 введем команду ifconfig, чтобы отобразить информацию, относящуюся к их сетевым интерфейсам и назначенным им IP-адресам. Проверим подключение между хостами сети.</w:t>
      </w:r>
    </w:p>
    <w:p>
      <w:pPr>
        <w:pStyle w:val="CaptionedFigure"/>
      </w:pPr>
      <w:bookmarkStart w:id="23" w:name="fig:001"/>
      <w:r>
        <w:drawing>
          <wp:inline>
            <wp:extent cx="5334000" cy="3884938"/>
            <wp:effectExtent b="0" l="0" r="0" t="0"/>
            <wp:docPr descr="Задание топологии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Задание топологии</w:t>
      </w:r>
    </w:p>
    <w:p>
      <w:pPr>
        <w:pStyle w:val="BodyText"/>
      </w:pPr>
      <w:r>
        <w:t xml:space="preserve">На хостах h1, h2 и на коммутаторах s1, s2 введем команду ifconfig, чтобы</w:t>
      </w:r>
      <w:r>
        <w:t xml:space="preserve"> </w:t>
      </w:r>
      <w:r>
        <w:t xml:space="preserve">отобразить информацию, относящуюся к их сетевым интерфейсам и назначенным им IP-адресам. В дальнейшем при работе с NETEM и командой tc</w:t>
      </w:r>
      <w:r>
        <w:t xml:space="preserve"> </w:t>
      </w:r>
      <w:r>
        <w:t xml:space="preserve">будут использоваться интерфейсы h1-eth0, h2-eth0, s1-eth2.</w:t>
      </w:r>
    </w:p>
    <w:p>
      <w:pPr>
        <w:pStyle w:val="CaptionedFigure"/>
      </w:pPr>
      <w:bookmarkStart w:id="25" w:name="fig:002"/>
      <w:r>
        <w:drawing>
          <wp:inline>
            <wp:extent cx="4610420" cy="5532504"/>
            <wp:effectExtent b="0" l="0" r="0" t="0"/>
            <wp:docPr descr="ifconfig на хостах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553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ifconfig на хостах</w:t>
      </w:r>
    </w:p>
    <w:p>
      <w:pPr>
        <w:pStyle w:val="BodyText"/>
      </w:pPr>
      <w:r>
        <w:t xml:space="preserve">Запустим iPerf3 на хостах и посмотрим результат отработки на данном этапе.</w:t>
      </w:r>
    </w:p>
    <w:p>
      <w:pPr>
        <w:pStyle w:val="CaptionedFigure"/>
      </w:pPr>
      <w:bookmarkStart w:id="27" w:name="fig:003"/>
      <w:r>
        <w:drawing>
          <wp:inline>
            <wp:extent cx="4595052" cy="6193331"/>
            <wp:effectExtent b="0" l="0" r="0" t="0"/>
            <wp:docPr descr="Запуск iperf3 на хостах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52" cy="619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Запуск iperf3 на хостах</w:t>
      </w:r>
    </w:p>
    <w:p>
      <w:pPr>
        <w:pStyle w:val="BodyText"/>
      </w:pPr>
      <w:r>
        <w:t xml:space="preserve">Изменим пропускную способность хоста h1, установив пропускную способность на 10 Гбит/с на интерфейсе h1-eth0 и параметры TBF-фильтра.</w:t>
      </w:r>
    </w:p>
    <w:p>
      <w:pPr>
        <w:pStyle w:val="CaptionedFigure"/>
      </w:pPr>
      <w:bookmarkStart w:id="29" w:name="fig:004"/>
      <w:r>
        <w:drawing>
          <wp:inline>
            <wp:extent cx="5334000" cy="2370666"/>
            <wp:effectExtent b="0" l="0" r="0" t="0"/>
            <wp:docPr descr="Ограничение скорости на конечных хостах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Ограничение скорости на конечных хостах</w:t>
      </w:r>
    </w:p>
    <w:p>
      <w:pPr>
        <w:pStyle w:val="BodyText"/>
      </w:pPr>
      <w:r>
        <w:t xml:space="preserve">Применим правило ограничения скорости tbf с параметрами rate = 10gbit, burst = 5,000,000, limit= 15,000,000 к интерфейсу s1-eth2 коммутатора s1, который соединяет его с коммутатором s2.</w:t>
      </w:r>
    </w:p>
    <w:p>
      <w:pPr>
        <w:pStyle w:val="CaptionedFigure"/>
      </w:pPr>
      <w:bookmarkStart w:id="31" w:name="fig:005"/>
      <w:r>
        <w:drawing>
          <wp:inline>
            <wp:extent cx="5334000" cy="2667000"/>
            <wp:effectExtent b="0" l="0" r="0" t="0"/>
            <wp:docPr descr="Ограничение скорости на коммутаторах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Ограничение скорости на коммутаторах</w:t>
      </w:r>
    </w:p>
    <w:p>
      <w:pPr>
        <w:pStyle w:val="BodyText"/>
      </w:pPr>
      <w:r>
        <w:t xml:space="preserve">Объединим NETEM и TBF, введя на интерфейсе s1-eth2 коммутатора s1 задержку, джиттер, повреждение пакетов и указав скорость.</w:t>
      </w:r>
      <w:r>
        <w:t xml:space="preserve"> </w:t>
      </w:r>
      <w:r>
        <w:t xml:space="preserve">Добавим второе правило на коммутаторе s1, которое задаёт ограничение скорости с помощью tbf с параметрами rate=2gbit, burst=1,000,000, limit=2,000,000: и проверим.</w:t>
      </w:r>
    </w:p>
    <w:p>
      <w:pPr>
        <w:pStyle w:val="CaptionedFigure"/>
      </w:pPr>
      <w:bookmarkStart w:id="33" w:name="fig:006"/>
      <w:r>
        <w:drawing>
          <wp:inline>
            <wp:extent cx="5334000" cy="3035171"/>
            <wp:effectExtent b="0" l="0" r="0" t="0"/>
            <wp:docPr descr="Объединение NETEM и TBF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Объединение NETEM и TBF</w:t>
      </w:r>
    </w:p>
    <w:p>
      <w:pPr>
        <w:pStyle w:val="BodyText"/>
      </w:pPr>
      <w:r>
        <w:t xml:space="preserve">В виртуальной среде mininet в своём рабочем каталоге с проектами создадим каталог simple-tbf и перейдем в него. Создадим скрипт для эксперимента lab_netem_iii.py.</w:t>
      </w:r>
    </w:p>
    <w:p>
      <w:pPr>
        <w:pStyle w:val="CaptionedFigure"/>
      </w:pPr>
      <w:bookmarkStart w:id="35" w:name="fig:007"/>
      <w:r>
        <w:drawing>
          <wp:inline>
            <wp:extent cx="5334000" cy="5452270"/>
            <wp:effectExtent b="0" l="0" r="0" t="0"/>
            <wp:docPr descr="Скрипт для воспроизводимого эксперимента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2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Скрипт для воспроизводимого эксперимента</w:t>
      </w:r>
    </w:p>
    <w:p>
      <w:pPr>
        <w:pStyle w:val="BodyText"/>
      </w:pPr>
      <w:r>
        <w:t xml:space="preserve">Создадим также скрипт для визуализации ping_plot результатов эксперимента.</w:t>
      </w:r>
    </w:p>
    <w:p>
      <w:pPr>
        <w:pStyle w:val="CaptionedFigure"/>
      </w:pPr>
      <w:bookmarkStart w:id="37" w:name="fig:008"/>
      <w:r>
        <w:drawing>
          <wp:inline>
            <wp:extent cx="4548947" cy="1467650"/>
            <wp:effectExtent b="0" l="0" r="0" t="0"/>
            <wp:docPr descr="Скрипт для отрисовки графика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14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Скрипт для отрисовки графика</w:t>
      </w:r>
    </w:p>
    <w:p>
      <w:pPr>
        <w:pStyle w:val="BodyText"/>
      </w:pPr>
      <w:r>
        <w:t xml:space="preserve">Получим следующий график.</w:t>
      </w:r>
    </w:p>
    <w:p>
      <w:pPr>
        <w:pStyle w:val="CaptionedFigure"/>
      </w:pPr>
      <w:bookmarkStart w:id="39" w:name="fig:009"/>
      <w:r>
        <w:drawing>
          <wp:inline>
            <wp:extent cx="5334000" cy="4251652"/>
            <wp:effectExtent b="0" l="0" r="0" t="0"/>
            <wp:docPr descr="График изменения скорости передачи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График изменения скорости передачи</w:t>
      </w:r>
    </w:p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принципами работы дисциплины очереди Token Bucket Filter, которая формирует входящий/исходящий</w:t>
      </w:r>
      <w:r>
        <w:t xml:space="preserve"> </w:t>
      </w:r>
      <w:r>
        <w:t xml:space="preserve">трафик для ограничения пропускной способности, а также получила навыки</w:t>
      </w:r>
      <w:r>
        <w:t xml:space="preserve"> </w:t>
      </w:r>
      <w:r>
        <w:t xml:space="preserve">моделирования и исследования поведения трафика посредством проведения</w:t>
      </w:r>
      <w:r>
        <w:t xml:space="preserve"> </w:t>
      </w:r>
      <w:r>
        <w:t xml:space="preserve">интерактивного и воспроизводимого экспериментов в Mininet.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Студент: Кузнецова София Вадимовна</dc:creator>
  <dc:language>ru-RU</dc:language>
  <cp:keywords/>
  <dcterms:created xsi:type="dcterms:W3CDTF">2025-11-19T14:09:17Z</dcterms:created>
  <dcterms:modified xsi:type="dcterms:W3CDTF">2025-11-19T14:09:17Z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Настройка пропускной способности глобальной сети с помощью Token Bucket Filter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