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el Amd Ryzen 5 es apropiado para Cyberpunk77, ya que es un videojuego con unas exigencias en hardware bastante apreciables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El a8 para el programa de edicion de videos, ya que esto requiere de bastantes recursos en hardware y software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intel i3 es apropiado para el programa de office, funciona sin ningun problema.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