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877E" w14:textId="718AA3EE" w:rsidR="3C410EB0" w:rsidRDefault="3C410EB0" w:rsidP="3C410EB0">
      <w:pPr>
        <w:pStyle w:val="Title"/>
        <w:spacing w:before="20" w:after="720"/>
        <w:jc w:val="center"/>
        <w:rPr>
          <w:rFonts w:ascii="Arial" w:eastAsia="Arial" w:hAnsi="Arial" w:cs="Arial"/>
          <w:b/>
          <w:bCs/>
          <w:sz w:val="72"/>
          <w:szCs w:val="72"/>
        </w:rPr>
      </w:pPr>
    </w:p>
    <w:p w14:paraId="280B90B8" w14:textId="6C6F333D" w:rsidR="3C410EB0" w:rsidRDefault="3C410EB0" w:rsidP="3C410EB0">
      <w:pPr>
        <w:pStyle w:val="Title"/>
        <w:spacing w:before="20" w:after="720"/>
        <w:jc w:val="center"/>
        <w:rPr>
          <w:rFonts w:ascii="Arial" w:eastAsia="Arial" w:hAnsi="Arial" w:cs="Arial"/>
          <w:b/>
          <w:bCs/>
          <w:sz w:val="72"/>
          <w:szCs w:val="72"/>
        </w:rPr>
      </w:pPr>
    </w:p>
    <w:p w14:paraId="2FC67B57" w14:textId="1439ED3F" w:rsidR="0DF0EC7A" w:rsidRDefault="0DF0EC7A" w:rsidP="0DF0EC7A">
      <w:pPr>
        <w:pStyle w:val="Title"/>
        <w:spacing w:before="20" w:after="720"/>
        <w:jc w:val="center"/>
        <w:rPr>
          <w:rFonts w:ascii="Arial" w:eastAsia="Arial" w:hAnsi="Arial" w:cs="Arial"/>
          <w:b/>
          <w:bCs/>
          <w:sz w:val="72"/>
          <w:szCs w:val="72"/>
        </w:rPr>
      </w:pPr>
    </w:p>
    <w:p w14:paraId="35A2BE8C" w14:textId="7264F6C1" w:rsidR="5C20769D" w:rsidRDefault="123A4908" w:rsidP="52A7B1ED">
      <w:pPr>
        <w:pStyle w:val="Title"/>
        <w:spacing w:before="20" w:after="720"/>
        <w:jc w:val="center"/>
      </w:pPr>
      <w:r w:rsidRPr="123A4908">
        <w:rPr>
          <w:rFonts w:ascii="Arial" w:eastAsia="Arial" w:hAnsi="Arial" w:cs="Arial"/>
          <w:b/>
          <w:bCs/>
          <w:sz w:val="72"/>
          <w:szCs w:val="72"/>
        </w:rPr>
        <w:t>Resumen</w:t>
      </w:r>
      <w:r w:rsidR="68867537" w:rsidRPr="68867537">
        <w:rPr>
          <w:rFonts w:ascii="Arial" w:eastAsia="Arial" w:hAnsi="Arial" w:cs="Arial"/>
          <w:b/>
          <w:bCs/>
          <w:sz w:val="72"/>
          <w:szCs w:val="72"/>
        </w:rPr>
        <w:t xml:space="preserve"> de </w:t>
      </w:r>
      <w:r w:rsidR="790D8E06" w:rsidRPr="790D8E06">
        <w:rPr>
          <w:rFonts w:ascii="Arial" w:eastAsia="Arial" w:hAnsi="Arial" w:cs="Arial"/>
          <w:b/>
          <w:bCs/>
          <w:sz w:val="72"/>
          <w:szCs w:val="72"/>
        </w:rPr>
        <w:t>avance</w:t>
      </w:r>
      <w:r w:rsidR="52A7B1ED">
        <w:br/>
      </w:r>
      <w:r w:rsidR="03C6233C" w:rsidRPr="03C6233C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 w:rsidR="52A7B1ED">
        <w:br/>
      </w:r>
      <w:r w:rsidR="52A7B1ED">
        <w:br/>
      </w:r>
      <w:r w:rsidR="03C6233C" w:rsidRPr="03C6233C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Silhouette</w:t>
      </w:r>
    </w:p>
    <w:p w14:paraId="086028A2" w14:textId="2E9488BA" w:rsidR="5C20769D" w:rsidRDefault="52A7B1ED" w:rsidP="52A7B1ED">
      <w:pPr>
        <w:spacing w:before="240" w:after="720"/>
        <w:jc w:val="right"/>
      </w:pPr>
      <w:r w:rsidRPr="52A7B1ED">
        <w:rPr>
          <w:rFonts w:ascii="Arial" w:eastAsia="Arial" w:hAnsi="Arial" w:cs="Arial"/>
          <w:b/>
          <w:bCs/>
          <w:sz w:val="28"/>
          <w:szCs w:val="28"/>
        </w:rPr>
        <w:t xml:space="preserve">Versión </w:t>
      </w:r>
      <w:r w:rsidR="391B7611" w:rsidRPr="391B7611">
        <w:rPr>
          <w:rFonts w:ascii="Arial" w:eastAsia="Arial" w:hAnsi="Arial" w:cs="Arial"/>
          <w:b/>
          <w:bCs/>
          <w:sz w:val="28"/>
          <w:szCs w:val="28"/>
        </w:rPr>
        <w:t>2</w:t>
      </w:r>
      <w:r w:rsidRPr="52A7B1ED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.0</w:t>
      </w:r>
    </w:p>
    <w:p w14:paraId="50B9E64E" w14:textId="639AD435" w:rsidR="5C20769D" w:rsidRDefault="52A7B1ED" w:rsidP="52A7B1ED">
      <w:pPr>
        <w:spacing w:after="0" w:line="360" w:lineRule="auto"/>
        <w:jc w:val="right"/>
      </w:pPr>
      <w:r w:rsidRPr="52A7B1ED">
        <w:rPr>
          <w:rFonts w:ascii="Arial" w:eastAsia="Arial" w:hAnsi="Arial" w:cs="Arial"/>
          <w:b/>
          <w:bCs/>
          <w:sz w:val="28"/>
          <w:szCs w:val="28"/>
        </w:rPr>
        <w:t>Elaborado por:</w:t>
      </w:r>
    </w:p>
    <w:p w14:paraId="4E62898E" w14:textId="5892F8C5" w:rsidR="5C20769D" w:rsidRDefault="52A7B1ED" w:rsidP="52A7B1ED">
      <w:pPr>
        <w:spacing w:after="0" w:line="360" w:lineRule="auto"/>
        <w:jc w:val="right"/>
      </w:pPr>
      <w:r w:rsidRPr="52A7B1ED">
        <w:rPr>
          <w:rFonts w:ascii="Arial" w:eastAsia="Arial" w:hAnsi="Arial" w:cs="Arial"/>
          <w:color w:val="000000" w:themeColor="text1"/>
          <w:sz w:val="28"/>
          <w:szCs w:val="28"/>
        </w:rPr>
        <w:t>Pech Herrera Moises Isaac</w:t>
      </w:r>
    </w:p>
    <w:p w14:paraId="0E7B8002" w14:textId="43CFEC62" w:rsidR="5C20769D" w:rsidRDefault="52A7B1ED" w:rsidP="52A7B1ED">
      <w:pPr>
        <w:spacing w:after="0" w:line="360" w:lineRule="auto"/>
        <w:jc w:val="right"/>
      </w:pPr>
      <w:r w:rsidRPr="52A7B1ED">
        <w:rPr>
          <w:rFonts w:ascii="Arial" w:eastAsia="Arial" w:hAnsi="Arial" w:cs="Arial"/>
          <w:color w:val="000000" w:themeColor="text1"/>
          <w:sz w:val="28"/>
          <w:szCs w:val="28"/>
        </w:rPr>
        <w:t>Puch Rodríguez Karina Gabriela</w:t>
      </w:r>
    </w:p>
    <w:p w14:paraId="22C9D1A2" w14:textId="059963AB" w:rsidR="5C20769D" w:rsidRDefault="52A7B1ED" w:rsidP="52A7B1ED">
      <w:pPr>
        <w:spacing w:after="0" w:line="360" w:lineRule="auto"/>
        <w:jc w:val="right"/>
      </w:pPr>
      <w:r w:rsidRPr="52A7B1ED">
        <w:rPr>
          <w:rFonts w:ascii="Arial" w:eastAsia="Arial" w:hAnsi="Arial" w:cs="Arial"/>
          <w:color w:val="000000" w:themeColor="text1"/>
          <w:sz w:val="28"/>
          <w:szCs w:val="28"/>
        </w:rPr>
        <w:t xml:space="preserve"> Reyes Rodríguez Sofía</w:t>
      </w:r>
    </w:p>
    <w:p w14:paraId="4EAE8F69" w14:textId="3C4A76F3" w:rsidR="5C20769D" w:rsidRDefault="52A7B1ED" w:rsidP="52A7B1ED">
      <w:pPr>
        <w:spacing w:after="0" w:line="360" w:lineRule="auto"/>
        <w:jc w:val="right"/>
      </w:pPr>
      <w:r w:rsidRPr="52A7B1ED">
        <w:rPr>
          <w:rFonts w:ascii="Arial" w:eastAsia="Arial" w:hAnsi="Arial" w:cs="Arial"/>
          <w:color w:val="000000" w:themeColor="text1"/>
          <w:sz w:val="28"/>
          <w:szCs w:val="28"/>
        </w:rPr>
        <w:t>Tec Bonilla Jesús Antonio</w:t>
      </w:r>
    </w:p>
    <w:p w14:paraId="798519B6" w14:textId="3970E0EA" w:rsidR="5C20769D" w:rsidRDefault="5C20769D" w:rsidP="52A7B1ED">
      <w:pPr>
        <w:spacing w:after="6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6CE371B9" w14:textId="677C58FD" w:rsidR="5C20769D" w:rsidRDefault="5C20769D" w:rsidP="5C20769D">
      <w:pPr>
        <w:rPr>
          <w:b/>
          <w:bCs/>
        </w:rPr>
      </w:pPr>
    </w:p>
    <w:p w14:paraId="40254271" w14:textId="257D219E" w:rsidR="2BC5F429" w:rsidRDefault="2BC5F429" w:rsidP="2BC5F429"/>
    <w:p w14:paraId="5C7F9A31" w14:textId="715E3A1C" w:rsidR="000D04D4" w:rsidRPr="000D04D4" w:rsidRDefault="000D04D4" w:rsidP="5A0692CD">
      <w:pPr>
        <w:rPr>
          <w:b/>
          <w:bCs/>
        </w:rPr>
      </w:pPr>
    </w:p>
    <w:p w14:paraId="23A61C3A" w14:textId="04C346C7" w:rsidR="000D04D4" w:rsidRPr="000D04D4" w:rsidRDefault="000D04D4" w:rsidP="000D04D4">
      <w:r>
        <w:br w:type="page"/>
      </w:r>
    </w:p>
    <w:p w14:paraId="766820CA" w14:textId="5057FAB1" w:rsidR="000D04D4" w:rsidRPr="000D04D4" w:rsidRDefault="4010A109" w:rsidP="50DF5B85">
      <w:pPr>
        <w:jc w:val="both"/>
        <w:rPr>
          <w:rFonts w:ascii="Calibri" w:eastAsia="Calibri" w:hAnsi="Calibri" w:cs="Calibri"/>
          <w:b/>
          <w:bCs/>
        </w:rPr>
      </w:pPr>
      <w:r w:rsidRPr="50DF5B85">
        <w:rPr>
          <w:rFonts w:ascii="Calibri" w:eastAsia="Calibri" w:hAnsi="Calibri" w:cs="Calibri"/>
          <w:b/>
          <w:bCs/>
        </w:rPr>
        <w:lastRenderedPageBreak/>
        <w:t xml:space="preserve">1. Evolución de </w:t>
      </w:r>
      <w:r w:rsidR="73C12071" w:rsidRPr="50DF5B85">
        <w:rPr>
          <w:rFonts w:ascii="Calibri" w:eastAsia="Calibri" w:hAnsi="Calibri" w:cs="Calibri"/>
          <w:b/>
          <w:bCs/>
        </w:rPr>
        <w:t>requerimientos</w:t>
      </w:r>
      <w:r w:rsidRPr="50DF5B85">
        <w:rPr>
          <w:rFonts w:ascii="Calibri" w:eastAsia="Calibri" w:hAnsi="Calibri" w:cs="Calibri"/>
          <w:b/>
          <w:bCs/>
        </w:rPr>
        <w:t>:</w:t>
      </w:r>
    </w:p>
    <w:p w14:paraId="13BEEF2E" w14:textId="77777777" w:rsidR="000D04D4" w:rsidRPr="000D04D4" w:rsidRDefault="689EAE62" w:rsidP="4330CA28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 w:rsidRPr="4330CA28">
        <w:rPr>
          <w:rFonts w:ascii="Calibri" w:eastAsia="Calibri" w:hAnsi="Calibri" w:cs="Calibri"/>
          <w:b/>
          <w:bCs/>
          <w:sz w:val="22"/>
          <w:szCs w:val="22"/>
        </w:rPr>
        <w:t>Requerimientos Funcionales Agregados:</w:t>
      </w:r>
      <w:r w:rsidRPr="4330CA28">
        <w:rPr>
          <w:rFonts w:ascii="Calibri" w:eastAsia="Calibri" w:hAnsi="Calibri" w:cs="Calibri"/>
          <w:sz w:val="22"/>
          <w:szCs w:val="22"/>
        </w:rPr>
        <w:t xml:space="preserve"> Se incorporaron los RF-11 al RF-15. Estos nuevos requerimientos se enfocan en la </w:t>
      </w:r>
      <w:r w:rsidRPr="4330CA28">
        <w:rPr>
          <w:rFonts w:ascii="Calibri" w:eastAsia="Calibri" w:hAnsi="Calibri" w:cs="Calibri"/>
          <w:b/>
          <w:bCs/>
          <w:sz w:val="22"/>
          <w:szCs w:val="22"/>
        </w:rPr>
        <w:t>seguridad proactiva</w:t>
      </w:r>
      <w:r w:rsidRPr="4330CA28">
        <w:rPr>
          <w:rFonts w:ascii="Calibri" w:eastAsia="Calibri" w:hAnsi="Calibri" w:cs="Calibri"/>
          <w:sz w:val="22"/>
          <w:szCs w:val="22"/>
        </w:rPr>
        <w:t xml:space="preserve"> (detección de ubicación constante), el </w:t>
      </w:r>
      <w:r w:rsidRPr="4330CA28">
        <w:rPr>
          <w:rFonts w:ascii="Calibri" w:eastAsia="Calibri" w:hAnsi="Calibri" w:cs="Calibri"/>
          <w:b/>
          <w:bCs/>
          <w:sz w:val="22"/>
          <w:szCs w:val="22"/>
        </w:rPr>
        <w:t>aprendizaje del usuario</w:t>
      </w:r>
      <w:r w:rsidRPr="4330CA28">
        <w:rPr>
          <w:rFonts w:ascii="Calibri" w:eastAsia="Calibri" w:hAnsi="Calibri" w:cs="Calibri"/>
          <w:sz w:val="22"/>
          <w:szCs w:val="22"/>
        </w:rPr>
        <w:t xml:space="preserve"> (modo simulacro) y la </w:t>
      </w:r>
      <w:r w:rsidRPr="4330CA28">
        <w:rPr>
          <w:rFonts w:ascii="Calibri" w:eastAsia="Calibri" w:hAnsi="Calibri" w:cs="Calibri"/>
          <w:b/>
          <w:bCs/>
          <w:sz w:val="22"/>
          <w:szCs w:val="22"/>
        </w:rPr>
        <w:t>gestión administrativa</w:t>
      </w:r>
      <w:r w:rsidRPr="4330CA28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4330CA28">
        <w:rPr>
          <w:rFonts w:ascii="Calibri" w:eastAsia="Calibri" w:hAnsi="Calibri" w:cs="Calibri"/>
          <w:sz w:val="22"/>
          <w:szCs w:val="22"/>
        </w:rPr>
        <w:t>dashboard</w:t>
      </w:r>
      <w:proofErr w:type="spellEnd"/>
      <w:r w:rsidRPr="4330CA28">
        <w:rPr>
          <w:rFonts w:ascii="Calibri" w:eastAsia="Calibri" w:hAnsi="Calibri" w:cs="Calibri"/>
          <w:sz w:val="22"/>
          <w:szCs w:val="22"/>
        </w:rPr>
        <w:t xml:space="preserve"> para operadores y actualización del catálogo de pictogramas).</w:t>
      </w:r>
    </w:p>
    <w:p w14:paraId="7AB4E223" w14:textId="5280B7EA" w:rsidR="0814B296" w:rsidRDefault="4010A109" w:rsidP="50DF5B85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 w:rsidRPr="50DF5B85">
        <w:rPr>
          <w:rFonts w:ascii="Calibri" w:eastAsia="Calibri" w:hAnsi="Calibri" w:cs="Calibri"/>
          <w:b/>
          <w:bCs/>
          <w:sz w:val="22"/>
          <w:szCs w:val="22"/>
        </w:rPr>
        <w:t>Requerimientos No Funcionales (</w:t>
      </w:r>
      <w:r w:rsidR="4ED472FC" w:rsidRPr="50DF5B85">
        <w:rPr>
          <w:rFonts w:ascii="Calibri" w:eastAsia="Calibri" w:hAnsi="Calibri" w:cs="Calibri"/>
          <w:b/>
          <w:bCs/>
          <w:sz w:val="22"/>
          <w:szCs w:val="22"/>
        </w:rPr>
        <w:t>usabilidad</w:t>
      </w:r>
      <w:r w:rsidRPr="50DF5B85">
        <w:rPr>
          <w:rFonts w:ascii="Calibri" w:eastAsia="Calibri" w:hAnsi="Calibri" w:cs="Calibri"/>
          <w:b/>
          <w:bCs/>
          <w:sz w:val="22"/>
          <w:szCs w:val="22"/>
        </w:rPr>
        <w:t>):</w:t>
      </w:r>
      <w:r w:rsidRPr="50DF5B85">
        <w:rPr>
          <w:rFonts w:ascii="Calibri" w:eastAsia="Calibri" w:hAnsi="Calibri" w:cs="Calibri"/>
          <w:sz w:val="22"/>
          <w:szCs w:val="22"/>
        </w:rPr>
        <w:t xml:space="preserve"> Se definieron 9 RNF específicos bajo el estándar IEEE 830, priorizando métricas de IHC. Se establecieron límites de tiempo de respuesta, niveles de error tolerables y estándares de contraste visual para garantizar que la interfaz sea operable en situaciones de estrés.</w:t>
      </w:r>
    </w:p>
    <w:p w14:paraId="13375018" w14:textId="61371BDB" w:rsidR="000D04D4" w:rsidRDefault="4010A109" w:rsidP="50DF5B85">
      <w:pPr>
        <w:jc w:val="both"/>
        <w:rPr>
          <w:rFonts w:ascii="Calibri" w:eastAsia="Calibri" w:hAnsi="Calibri" w:cs="Calibri"/>
        </w:rPr>
      </w:pPr>
      <w:r w:rsidRPr="50DF5B85">
        <w:rPr>
          <w:rFonts w:ascii="Calibri" w:eastAsia="Calibri" w:hAnsi="Calibri" w:cs="Calibri"/>
          <w:b/>
          <w:bCs/>
        </w:rPr>
        <w:t>2.</w:t>
      </w:r>
      <w:r w:rsidR="1766B574" w:rsidRPr="50DF5B85">
        <w:rPr>
          <w:rFonts w:ascii="Calibri" w:eastAsia="Calibri" w:hAnsi="Calibri" w:cs="Calibri"/>
          <w:b/>
          <w:bCs/>
        </w:rPr>
        <w:t xml:space="preserve"> Avance en Interfaces y Documentación</w:t>
      </w:r>
      <w:r w:rsidRPr="50DF5B85">
        <w:rPr>
          <w:rFonts w:ascii="Calibri" w:eastAsia="Calibri" w:hAnsi="Calibri" w:cs="Calibri"/>
          <w:b/>
          <w:bCs/>
        </w:rPr>
        <w:t>:</w:t>
      </w:r>
      <w:r w:rsidRPr="50DF5B85">
        <w:rPr>
          <w:rFonts w:ascii="Calibri" w:eastAsia="Calibri" w:hAnsi="Calibri" w:cs="Calibri"/>
        </w:rPr>
        <w:t xml:space="preserve"> </w:t>
      </w:r>
    </w:p>
    <w:p w14:paraId="22585F86" w14:textId="68376468" w:rsidR="000D04D4" w:rsidRDefault="4010A109" w:rsidP="4330CA28">
      <w:pPr>
        <w:jc w:val="both"/>
        <w:rPr>
          <w:rFonts w:ascii="Calibri" w:eastAsia="Calibri" w:hAnsi="Calibri" w:cs="Calibri"/>
          <w:sz w:val="22"/>
          <w:szCs w:val="22"/>
        </w:rPr>
      </w:pPr>
      <w:r w:rsidRPr="50DF5B85">
        <w:rPr>
          <w:rFonts w:ascii="Calibri" w:eastAsia="Calibri" w:hAnsi="Calibri" w:cs="Calibri"/>
          <w:sz w:val="22"/>
          <w:szCs w:val="22"/>
        </w:rPr>
        <w:t xml:space="preserve">Se realizó una reestructuración en el ERS para asociar directamente cada función crítica con una métrica de usabilidad. </w:t>
      </w:r>
    </w:p>
    <w:p w14:paraId="67508680" w14:textId="44C2C1D1" w:rsidR="42D7CAB4" w:rsidRDefault="797E6ABE" w:rsidP="4330CA28">
      <w:pPr>
        <w:jc w:val="both"/>
      </w:pPr>
      <w:r w:rsidRPr="50DF5B85">
        <w:rPr>
          <w:rFonts w:ascii="Calibri" w:eastAsia="Calibri" w:hAnsi="Calibri" w:cs="Calibri"/>
          <w:sz w:val="22"/>
          <w:szCs w:val="22"/>
        </w:rPr>
        <w:t>Se añadió la tabla de DCU</w:t>
      </w:r>
      <w:r w:rsidR="1CDB8E38" w:rsidRPr="50DF5B85">
        <w:rPr>
          <w:rFonts w:ascii="Calibri" w:eastAsia="Calibri" w:hAnsi="Calibri" w:cs="Calibri"/>
          <w:sz w:val="22"/>
          <w:szCs w:val="22"/>
        </w:rPr>
        <w:t>.</w:t>
      </w:r>
    </w:p>
    <w:p w14:paraId="33556B60" w14:textId="5B0567FB" w:rsidR="000D04D4" w:rsidRPr="000D04D4" w:rsidRDefault="4010A109" w:rsidP="4330CA28">
      <w:pPr>
        <w:jc w:val="both"/>
      </w:pPr>
      <w:r w:rsidRPr="50DF5B85">
        <w:rPr>
          <w:rFonts w:ascii="Calibri" w:eastAsia="Calibri" w:hAnsi="Calibri" w:cs="Calibri"/>
          <w:sz w:val="22"/>
          <w:szCs w:val="22"/>
        </w:rPr>
        <w:t xml:space="preserve">Se completaron las secciones de </w:t>
      </w:r>
      <w:r w:rsidRPr="50DF5B85">
        <w:rPr>
          <w:rFonts w:ascii="Calibri" w:eastAsia="Calibri" w:hAnsi="Calibri" w:cs="Calibri"/>
          <w:b/>
          <w:bCs/>
          <w:sz w:val="22"/>
          <w:szCs w:val="22"/>
        </w:rPr>
        <w:t>Supuestos y Dependencias</w:t>
      </w:r>
      <w:r w:rsidRPr="50DF5B85">
        <w:rPr>
          <w:rFonts w:ascii="Calibri" w:eastAsia="Calibri" w:hAnsi="Calibri" w:cs="Calibri"/>
          <w:sz w:val="22"/>
          <w:szCs w:val="22"/>
        </w:rPr>
        <w:t xml:space="preserve">, reconociendo la necesidad de conectividad GPS y API REST gubernamental. Asimismo, se definió la estrategia de documentación de usuario, la cual no será puramente textual, sino basada en un </w:t>
      </w:r>
      <w:r w:rsidRPr="50DF5B85">
        <w:rPr>
          <w:rFonts w:ascii="Calibri" w:eastAsia="Calibri" w:hAnsi="Calibri" w:cs="Calibri"/>
          <w:b/>
          <w:bCs/>
          <w:sz w:val="22"/>
          <w:szCs w:val="22"/>
        </w:rPr>
        <w:t xml:space="preserve">tutorial interactivo </w:t>
      </w:r>
      <w:proofErr w:type="spellStart"/>
      <w:r w:rsidRPr="50DF5B85">
        <w:rPr>
          <w:rFonts w:ascii="Calibri" w:eastAsia="Calibri" w:hAnsi="Calibri" w:cs="Calibri"/>
          <w:b/>
          <w:bCs/>
          <w:sz w:val="22"/>
          <w:szCs w:val="22"/>
        </w:rPr>
        <w:t>in-</w:t>
      </w:r>
      <w:proofErr w:type="gramStart"/>
      <w:r w:rsidRPr="50DF5B85">
        <w:rPr>
          <w:rFonts w:ascii="Calibri" w:eastAsia="Calibri" w:hAnsi="Calibri" w:cs="Calibri"/>
          <w:b/>
          <w:bCs/>
          <w:sz w:val="22"/>
          <w:szCs w:val="22"/>
        </w:rPr>
        <w:t>app</w:t>
      </w:r>
      <w:proofErr w:type="spellEnd"/>
      <w:proofErr w:type="gramEnd"/>
      <w:r w:rsidRPr="50DF5B85">
        <w:rPr>
          <w:rFonts w:ascii="Calibri" w:eastAsia="Calibri" w:hAnsi="Calibri" w:cs="Calibri"/>
          <w:sz w:val="22"/>
          <w:szCs w:val="22"/>
        </w:rPr>
        <w:t xml:space="preserve"> (RF-12) para alinearse con el perfil de usuario primario.</w:t>
      </w:r>
    </w:p>
    <w:p w14:paraId="144845FE" w14:textId="5396E76B" w:rsidR="03157626" w:rsidRDefault="03157626" w:rsidP="50DF5B85">
      <w:pPr>
        <w:jc w:val="both"/>
        <w:rPr>
          <w:rFonts w:ascii="Calibri" w:eastAsia="Calibri" w:hAnsi="Calibri" w:cs="Calibri"/>
          <w:sz w:val="22"/>
          <w:szCs w:val="22"/>
        </w:rPr>
      </w:pPr>
      <w:r w:rsidRPr="50DF5B85">
        <w:rPr>
          <w:rFonts w:ascii="Calibri" w:eastAsia="Calibri" w:hAnsi="Calibri" w:cs="Calibri"/>
          <w:sz w:val="22"/>
          <w:szCs w:val="22"/>
        </w:rPr>
        <w:t xml:space="preserve">Se realizó un </w:t>
      </w:r>
      <w:r w:rsidR="0BCBE22F" w:rsidRPr="50DF5B85">
        <w:rPr>
          <w:rFonts w:ascii="Calibri" w:eastAsia="Calibri" w:hAnsi="Calibri" w:cs="Calibri"/>
          <w:sz w:val="22"/>
          <w:szCs w:val="22"/>
        </w:rPr>
        <w:t>análisis</w:t>
      </w:r>
      <w:r w:rsidRPr="50DF5B85">
        <w:rPr>
          <w:rFonts w:ascii="Calibri" w:eastAsia="Calibri" w:hAnsi="Calibri" w:cs="Calibri"/>
          <w:sz w:val="22"/>
          <w:szCs w:val="22"/>
        </w:rPr>
        <w:t xml:space="preserve"> de diseño centrado en el escenario más relevante del </w:t>
      </w:r>
      <w:r w:rsidR="4EE81FD2" w:rsidRPr="50DF5B85">
        <w:rPr>
          <w:rFonts w:ascii="Calibri" w:eastAsia="Calibri" w:hAnsi="Calibri" w:cs="Calibri"/>
          <w:sz w:val="22"/>
          <w:szCs w:val="22"/>
        </w:rPr>
        <w:t>usuario primario</w:t>
      </w:r>
      <w:r w:rsidR="7985C63C" w:rsidRPr="50DF5B85">
        <w:rPr>
          <w:rFonts w:ascii="Calibri" w:eastAsia="Calibri" w:hAnsi="Calibri" w:cs="Calibri"/>
          <w:sz w:val="22"/>
          <w:szCs w:val="22"/>
        </w:rPr>
        <w:t xml:space="preserve"> para estimar el tiempo que le toma completar la acción esperada en una situación de </w:t>
      </w:r>
      <w:r w:rsidR="49CA1CFB" w:rsidRPr="50DF5B85">
        <w:rPr>
          <w:rFonts w:ascii="Calibri" w:eastAsia="Calibri" w:hAnsi="Calibri" w:cs="Calibri"/>
          <w:sz w:val="22"/>
          <w:szCs w:val="22"/>
        </w:rPr>
        <w:t>emergencia</w:t>
      </w:r>
      <w:r w:rsidR="60A9802D" w:rsidRPr="50DF5B85">
        <w:rPr>
          <w:rFonts w:ascii="Calibri" w:eastAsia="Calibri" w:hAnsi="Calibri" w:cs="Calibri"/>
          <w:sz w:val="22"/>
          <w:szCs w:val="22"/>
        </w:rPr>
        <w:t xml:space="preserve">. Para </w:t>
      </w:r>
      <w:r w:rsidR="498BBFDA" w:rsidRPr="50DF5B85">
        <w:rPr>
          <w:rFonts w:ascii="Calibri" w:eastAsia="Calibri" w:hAnsi="Calibri" w:cs="Calibri"/>
          <w:sz w:val="22"/>
          <w:szCs w:val="22"/>
        </w:rPr>
        <w:t xml:space="preserve">llevar a cabo esta evaluación, se utilizaron dos </w:t>
      </w:r>
      <w:r w:rsidR="302935E4" w:rsidRPr="50DF5B85">
        <w:rPr>
          <w:rFonts w:ascii="Calibri" w:eastAsia="Calibri" w:hAnsi="Calibri" w:cs="Calibri"/>
          <w:sz w:val="22"/>
          <w:szCs w:val="22"/>
        </w:rPr>
        <w:t>métodos</w:t>
      </w:r>
      <w:r w:rsidR="498BBFDA" w:rsidRPr="50DF5B85">
        <w:rPr>
          <w:rFonts w:ascii="Calibri" w:eastAsia="Calibri" w:hAnsi="Calibri" w:cs="Calibri"/>
          <w:sz w:val="22"/>
          <w:szCs w:val="22"/>
        </w:rPr>
        <w:t>:</w:t>
      </w:r>
      <w:r w:rsidR="053B8783" w:rsidRPr="50DF5B85">
        <w:rPr>
          <w:rFonts w:ascii="Calibri" w:eastAsia="Calibri" w:hAnsi="Calibri" w:cs="Calibri"/>
          <w:sz w:val="22"/>
          <w:szCs w:val="22"/>
        </w:rPr>
        <w:t xml:space="preserve"> la asignación </w:t>
      </w:r>
      <w:r w:rsidR="25A001BF" w:rsidRPr="50DF5B85">
        <w:rPr>
          <w:rFonts w:ascii="Calibri" w:eastAsia="Calibri" w:hAnsi="Calibri" w:cs="Calibri"/>
          <w:sz w:val="22"/>
          <w:szCs w:val="22"/>
        </w:rPr>
        <w:t xml:space="preserve">manual </w:t>
      </w:r>
      <w:r w:rsidR="053B8783" w:rsidRPr="50DF5B85">
        <w:rPr>
          <w:rFonts w:ascii="Calibri" w:eastAsia="Calibri" w:hAnsi="Calibri" w:cs="Calibri"/>
          <w:sz w:val="22"/>
          <w:szCs w:val="22"/>
        </w:rPr>
        <w:t>de operadores KLM</w:t>
      </w:r>
      <w:r w:rsidR="15D6B90D" w:rsidRPr="50DF5B85">
        <w:rPr>
          <w:rFonts w:ascii="Calibri" w:eastAsia="Calibri" w:hAnsi="Calibri" w:cs="Calibri"/>
          <w:sz w:val="22"/>
          <w:szCs w:val="22"/>
        </w:rPr>
        <w:t xml:space="preserve"> </w:t>
      </w:r>
      <w:r w:rsidR="053B8783" w:rsidRPr="50DF5B85">
        <w:rPr>
          <w:rFonts w:ascii="Calibri" w:eastAsia="Calibri" w:hAnsi="Calibri" w:cs="Calibri"/>
          <w:sz w:val="22"/>
          <w:szCs w:val="22"/>
        </w:rPr>
        <w:t xml:space="preserve">y la herramienta </w:t>
      </w:r>
      <w:proofErr w:type="spellStart"/>
      <w:r w:rsidR="053B8783" w:rsidRPr="50DF5B85">
        <w:rPr>
          <w:rFonts w:ascii="Calibri" w:eastAsia="Calibri" w:hAnsi="Calibri" w:cs="Calibri"/>
          <w:sz w:val="22"/>
          <w:szCs w:val="22"/>
        </w:rPr>
        <w:t>CogTool</w:t>
      </w:r>
      <w:proofErr w:type="spellEnd"/>
      <w:r w:rsidR="053B8783" w:rsidRPr="50DF5B85">
        <w:rPr>
          <w:rFonts w:ascii="Calibri" w:eastAsia="Calibri" w:hAnsi="Calibri" w:cs="Calibri"/>
          <w:sz w:val="22"/>
          <w:szCs w:val="22"/>
        </w:rPr>
        <w:t>.</w:t>
      </w:r>
    </w:p>
    <w:p w14:paraId="0D831E91" w14:textId="584865BE" w:rsidR="45B2A52A" w:rsidRDefault="45B2A52A" w:rsidP="50DF5B85">
      <w:pPr>
        <w:jc w:val="both"/>
      </w:pPr>
      <w:r w:rsidRPr="50DF5B85">
        <w:rPr>
          <w:rFonts w:ascii="Calibri" w:eastAsia="Calibri" w:hAnsi="Calibri" w:cs="Calibri"/>
          <w:sz w:val="22"/>
          <w:szCs w:val="22"/>
        </w:rPr>
        <w:t xml:space="preserve">Para la construcción de los prototipos de baja fidelidad, el equipo se basó en las </w:t>
      </w:r>
      <w:r w:rsidRPr="50DF5B85">
        <w:rPr>
          <w:rFonts w:ascii="Calibri" w:eastAsia="Calibri" w:hAnsi="Calibri" w:cs="Calibri"/>
          <w:b/>
          <w:bCs/>
          <w:sz w:val="22"/>
          <w:szCs w:val="22"/>
        </w:rPr>
        <w:t>Heurísticas de Nielsen</w:t>
      </w:r>
      <w:r w:rsidRPr="50DF5B85">
        <w:rPr>
          <w:rFonts w:ascii="Calibri" w:eastAsia="Calibri" w:hAnsi="Calibri" w:cs="Calibri"/>
          <w:sz w:val="22"/>
          <w:szCs w:val="22"/>
        </w:rPr>
        <w:t xml:space="preserve">, específicamente en la </w:t>
      </w:r>
      <w:r w:rsidRPr="50DF5B85">
        <w:rPr>
          <w:rFonts w:ascii="Calibri" w:eastAsia="Calibri" w:hAnsi="Calibri" w:cs="Calibri"/>
          <w:i/>
          <w:iCs/>
          <w:sz w:val="22"/>
          <w:szCs w:val="22"/>
        </w:rPr>
        <w:t>Prevención de Errores</w:t>
      </w:r>
      <w:r w:rsidRPr="50DF5B85">
        <w:rPr>
          <w:rFonts w:ascii="Calibri" w:eastAsia="Calibri" w:hAnsi="Calibri" w:cs="Calibri"/>
          <w:sz w:val="22"/>
          <w:szCs w:val="22"/>
        </w:rPr>
        <w:t xml:space="preserve"> y </w:t>
      </w:r>
      <w:r w:rsidRPr="50DF5B85">
        <w:rPr>
          <w:rFonts w:ascii="Calibri" w:eastAsia="Calibri" w:hAnsi="Calibri" w:cs="Calibri"/>
          <w:i/>
          <w:iCs/>
          <w:sz w:val="22"/>
          <w:szCs w:val="22"/>
        </w:rPr>
        <w:t>Visibilidad del Estado</w:t>
      </w:r>
      <w:r w:rsidRPr="50DF5B85">
        <w:rPr>
          <w:rFonts w:ascii="Calibri" w:eastAsia="Calibri" w:hAnsi="Calibri" w:cs="Calibri"/>
          <w:sz w:val="22"/>
          <w:szCs w:val="22"/>
        </w:rPr>
        <w:t xml:space="preserve">, para asegurar que el usuario siempre sepa que su ayuda está en camino. Asimismo, se aplicaron principios de </w:t>
      </w:r>
      <w:r w:rsidRPr="50DF5B85">
        <w:rPr>
          <w:rFonts w:ascii="Calibri" w:eastAsia="Calibri" w:hAnsi="Calibri" w:cs="Calibri"/>
          <w:b/>
          <w:bCs/>
          <w:sz w:val="22"/>
          <w:szCs w:val="22"/>
        </w:rPr>
        <w:t>Gestalt (Proximidad)</w:t>
      </w:r>
      <w:r w:rsidRPr="50DF5B85">
        <w:rPr>
          <w:rFonts w:ascii="Calibri" w:eastAsia="Calibri" w:hAnsi="Calibri" w:cs="Calibri"/>
          <w:sz w:val="22"/>
          <w:szCs w:val="22"/>
        </w:rPr>
        <w:t xml:space="preserve"> para categorizar los pictogramas de emergencia, facilitando una respuesta rápida y visual conforme al perfil de usuario identificado.</w:t>
      </w:r>
    </w:p>
    <w:p w14:paraId="55574EFE" w14:textId="1AB3C563" w:rsidR="3AE69298" w:rsidRDefault="3AE69298" w:rsidP="50DF5B85">
      <w:pPr>
        <w:jc w:val="both"/>
        <w:rPr>
          <w:rFonts w:ascii="Calibri" w:eastAsia="Calibri" w:hAnsi="Calibri" w:cs="Calibri"/>
          <w:b/>
          <w:bCs/>
        </w:rPr>
      </w:pPr>
      <w:r w:rsidRPr="50DF5B85">
        <w:rPr>
          <w:rFonts w:ascii="Calibri" w:eastAsia="Calibri" w:hAnsi="Calibri" w:cs="Calibri"/>
          <w:b/>
          <w:bCs/>
        </w:rPr>
        <w:t>3</w:t>
      </w:r>
      <w:r w:rsidR="2EEEE693" w:rsidRPr="50DF5B85">
        <w:rPr>
          <w:rFonts w:ascii="Calibri" w:eastAsia="Calibri" w:hAnsi="Calibri" w:cs="Calibri"/>
          <w:b/>
          <w:bCs/>
        </w:rPr>
        <w:t xml:space="preserve">. Diseño de pruebas de usabilidad: </w:t>
      </w:r>
    </w:p>
    <w:p w14:paraId="4ADB8434" w14:textId="7B15275F" w:rsidR="2EEEE693" w:rsidRDefault="2EEEE693" w:rsidP="50DF5B85">
      <w:pPr>
        <w:jc w:val="both"/>
      </w:pPr>
      <w:r w:rsidRPr="50DF5B85">
        <w:rPr>
          <w:rFonts w:ascii="Calibri" w:eastAsia="Calibri" w:hAnsi="Calibri" w:cs="Calibri"/>
          <w:sz w:val="22"/>
          <w:szCs w:val="22"/>
        </w:rPr>
        <w:t xml:space="preserve">Se </w:t>
      </w:r>
      <w:r w:rsidR="21C42F1A" w:rsidRPr="50DF5B85">
        <w:rPr>
          <w:rFonts w:ascii="Calibri" w:eastAsia="Calibri" w:hAnsi="Calibri" w:cs="Calibri"/>
          <w:sz w:val="22"/>
          <w:szCs w:val="22"/>
        </w:rPr>
        <w:t>diseñó</w:t>
      </w:r>
      <w:r w:rsidR="765F0667" w:rsidRPr="50DF5B85">
        <w:rPr>
          <w:rFonts w:ascii="Calibri" w:eastAsia="Calibri" w:hAnsi="Calibri" w:cs="Calibri"/>
          <w:sz w:val="22"/>
          <w:szCs w:val="22"/>
        </w:rPr>
        <w:t xml:space="preserve"> un plan de pruebas de usabilidad basado en los dos escenarios </w:t>
      </w:r>
      <w:r w:rsidR="1BDFF36D" w:rsidRPr="50DF5B85">
        <w:rPr>
          <w:rFonts w:ascii="Calibri" w:eastAsia="Calibri" w:hAnsi="Calibri" w:cs="Calibri"/>
          <w:sz w:val="22"/>
          <w:szCs w:val="22"/>
        </w:rPr>
        <w:t>principales</w:t>
      </w:r>
      <w:r w:rsidR="765F0667" w:rsidRPr="50DF5B85">
        <w:rPr>
          <w:rFonts w:ascii="Calibri" w:eastAsia="Calibri" w:hAnsi="Calibri" w:cs="Calibri"/>
          <w:sz w:val="22"/>
          <w:szCs w:val="22"/>
        </w:rPr>
        <w:t xml:space="preserve"> para </w:t>
      </w:r>
      <w:r w:rsidR="0C7CFBF8" w:rsidRPr="50DF5B85">
        <w:rPr>
          <w:rFonts w:ascii="Calibri" w:eastAsia="Calibri" w:hAnsi="Calibri" w:cs="Calibri"/>
          <w:sz w:val="22"/>
          <w:szCs w:val="22"/>
        </w:rPr>
        <w:t xml:space="preserve">los </w:t>
      </w:r>
      <w:r w:rsidR="765F0667" w:rsidRPr="50DF5B85">
        <w:rPr>
          <w:rFonts w:ascii="Calibri" w:eastAsia="Calibri" w:hAnsi="Calibri" w:cs="Calibri"/>
          <w:sz w:val="22"/>
          <w:szCs w:val="22"/>
        </w:rPr>
        <w:t>usuario</w:t>
      </w:r>
      <w:r w:rsidR="13B3DA9C" w:rsidRPr="50DF5B85">
        <w:rPr>
          <w:rFonts w:ascii="Calibri" w:eastAsia="Calibri" w:hAnsi="Calibri" w:cs="Calibri"/>
          <w:sz w:val="22"/>
          <w:szCs w:val="22"/>
        </w:rPr>
        <w:t>s</w:t>
      </w:r>
      <w:r w:rsidR="765F0667" w:rsidRPr="50DF5B85">
        <w:rPr>
          <w:rFonts w:ascii="Calibri" w:eastAsia="Calibri" w:hAnsi="Calibri" w:cs="Calibri"/>
          <w:sz w:val="22"/>
          <w:szCs w:val="22"/>
        </w:rPr>
        <w:t xml:space="preserve"> primario y secundario</w:t>
      </w:r>
      <w:r w:rsidR="1F4A32A8" w:rsidRPr="50DF5B85">
        <w:rPr>
          <w:rFonts w:ascii="Calibri" w:eastAsia="Calibri" w:hAnsi="Calibri" w:cs="Calibri"/>
          <w:sz w:val="22"/>
          <w:szCs w:val="22"/>
        </w:rPr>
        <w:t>,</w:t>
      </w:r>
      <w:r w:rsidR="32F9857B" w:rsidRPr="50DF5B85">
        <w:rPr>
          <w:rFonts w:ascii="Calibri" w:eastAsia="Calibri" w:hAnsi="Calibri" w:cs="Calibri"/>
          <w:sz w:val="22"/>
          <w:szCs w:val="22"/>
        </w:rPr>
        <w:t xml:space="preserve"> </w:t>
      </w:r>
      <w:r w:rsidR="1F4A32A8" w:rsidRPr="50DF5B85">
        <w:rPr>
          <w:rFonts w:ascii="Calibri" w:eastAsia="Calibri" w:hAnsi="Calibri" w:cs="Calibri"/>
          <w:sz w:val="22"/>
          <w:szCs w:val="22"/>
        </w:rPr>
        <w:t>de</w:t>
      </w:r>
      <w:r w:rsidR="4891AAA2" w:rsidRPr="50DF5B85">
        <w:rPr>
          <w:rFonts w:ascii="Calibri" w:eastAsia="Calibri" w:hAnsi="Calibri" w:cs="Calibri"/>
          <w:sz w:val="22"/>
          <w:szCs w:val="22"/>
        </w:rPr>
        <w:t>tallando los</w:t>
      </w:r>
      <w:r w:rsidR="1F4A32A8" w:rsidRPr="50DF5B85">
        <w:rPr>
          <w:rFonts w:ascii="Calibri" w:eastAsia="Calibri" w:hAnsi="Calibri" w:cs="Calibri"/>
          <w:sz w:val="22"/>
          <w:szCs w:val="22"/>
        </w:rPr>
        <w:t xml:space="preserve"> pasos</w:t>
      </w:r>
      <w:r w:rsidR="72A4AA03" w:rsidRPr="50DF5B85">
        <w:rPr>
          <w:rFonts w:ascii="Calibri" w:eastAsia="Calibri" w:hAnsi="Calibri" w:cs="Calibri"/>
          <w:sz w:val="22"/>
          <w:szCs w:val="22"/>
        </w:rPr>
        <w:t xml:space="preserve"> que</w:t>
      </w:r>
      <w:r w:rsidR="1F4A32A8" w:rsidRPr="50DF5B85">
        <w:rPr>
          <w:rFonts w:ascii="Calibri" w:eastAsia="Calibri" w:hAnsi="Calibri" w:cs="Calibri"/>
          <w:sz w:val="22"/>
          <w:szCs w:val="22"/>
        </w:rPr>
        <w:t xml:space="preserve"> se espera que siga el usuario</w:t>
      </w:r>
      <w:r w:rsidR="765F0667" w:rsidRPr="50DF5B85">
        <w:rPr>
          <w:rFonts w:ascii="Calibri" w:eastAsia="Calibri" w:hAnsi="Calibri" w:cs="Calibri"/>
          <w:sz w:val="22"/>
          <w:szCs w:val="22"/>
        </w:rPr>
        <w:t>.</w:t>
      </w:r>
      <w:r w:rsidR="54AB49E2" w:rsidRPr="50DF5B85">
        <w:rPr>
          <w:rFonts w:ascii="Calibri" w:eastAsia="Calibri" w:hAnsi="Calibri" w:cs="Calibri"/>
          <w:sz w:val="22"/>
          <w:szCs w:val="22"/>
        </w:rPr>
        <w:t xml:space="preserve"> </w:t>
      </w:r>
      <w:r w:rsidR="27B77707" w:rsidRPr="50DF5B85">
        <w:rPr>
          <w:rFonts w:ascii="Calibri" w:eastAsia="Calibri" w:hAnsi="Calibri" w:cs="Calibri"/>
          <w:sz w:val="22"/>
          <w:szCs w:val="22"/>
        </w:rPr>
        <w:t>Considerando que la aplicación está pensada para utilizarse en situaciones de emergencia, se crearon los siguientes instrumentos de evaluación:</w:t>
      </w:r>
    </w:p>
    <w:p w14:paraId="6C59E69F" w14:textId="66DF3E7D" w:rsidR="27B77707" w:rsidRDefault="27B77707" w:rsidP="50DF5B8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50DF5B85">
        <w:rPr>
          <w:rFonts w:ascii="Calibri" w:eastAsia="Calibri" w:hAnsi="Calibri" w:cs="Calibri"/>
          <w:sz w:val="22"/>
          <w:szCs w:val="22"/>
        </w:rPr>
        <w:t>Bitácora: Para registrar el tiempo que le toma al usuario realizar cada acción y documentar cualquier incidente ocurrido.</w:t>
      </w:r>
    </w:p>
    <w:p w14:paraId="73B49856" w14:textId="085A3FC6" w:rsidR="27B77707" w:rsidRDefault="27B77707" w:rsidP="50DF5B8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50DF5B85">
        <w:rPr>
          <w:rFonts w:ascii="Calibri" w:eastAsia="Calibri" w:hAnsi="Calibri" w:cs="Calibri"/>
          <w:sz w:val="22"/>
          <w:szCs w:val="22"/>
        </w:rPr>
        <w:t>Cuestionario previo: Recopila la información personal del participante para asegurar que cumple con el perfil definido</w:t>
      </w:r>
      <w:r w:rsidR="5D330FB4" w:rsidRPr="50DF5B85">
        <w:rPr>
          <w:rFonts w:ascii="Calibri" w:eastAsia="Calibri" w:hAnsi="Calibri" w:cs="Calibri"/>
          <w:sz w:val="22"/>
          <w:szCs w:val="22"/>
        </w:rPr>
        <w:t>.</w:t>
      </w:r>
    </w:p>
    <w:p w14:paraId="455108F8" w14:textId="2C798D12" w:rsidR="5D330FB4" w:rsidRDefault="5D330FB4" w:rsidP="50DF5B85">
      <w:pPr>
        <w:pStyle w:val="ListParagraph"/>
        <w:numPr>
          <w:ilvl w:val="0"/>
          <w:numId w:val="1"/>
        </w:numPr>
        <w:jc w:val="both"/>
      </w:pPr>
      <w:r w:rsidRPr="50DF5B85">
        <w:rPr>
          <w:rFonts w:ascii="Calibri" w:eastAsia="Calibri" w:hAnsi="Calibri" w:cs="Calibri"/>
          <w:sz w:val="22"/>
          <w:szCs w:val="22"/>
        </w:rPr>
        <w:lastRenderedPageBreak/>
        <w:t>Cuestionario final: Evalúa la facilidad de uso de la aplicación e identifica las áreas que generan mayor duda o confusión.</w:t>
      </w:r>
    </w:p>
    <w:p w14:paraId="797AA35D" w14:textId="42C41613" w:rsidR="50DF5B85" w:rsidRDefault="50DF5B85" w:rsidP="50DF5B85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1F94C2B1" w14:textId="05F65DA2" w:rsidR="50DF5B85" w:rsidRDefault="50DF5B85" w:rsidP="50DF5B85">
      <w:pPr>
        <w:jc w:val="both"/>
        <w:rPr>
          <w:rFonts w:ascii="Calibri" w:eastAsia="Calibri" w:hAnsi="Calibri" w:cs="Calibri"/>
          <w:sz w:val="22"/>
          <w:szCs w:val="22"/>
        </w:rPr>
      </w:pPr>
    </w:p>
    <w:sectPr w:rsidR="50DF5B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07C75"/>
    <w:multiLevelType w:val="multilevel"/>
    <w:tmpl w:val="F3B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7A932"/>
    <w:multiLevelType w:val="hybridMultilevel"/>
    <w:tmpl w:val="235A74A4"/>
    <w:lvl w:ilvl="0" w:tplc="40205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7E7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6C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61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EA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D2D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108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AE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109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417621">
    <w:abstractNumId w:val="1"/>
  </w:num>
  <w:num w:numId="2" w16cid:durableId="16286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07"/>
    <w:rsid w:val="0000196A"/>
    <w:rsid w:val="000363B4"/>
    <w:rsid w:val="00044E9F"/>
    <w:rsid w:val="000D04D4"/>
    <w:rsid w:val="00111FF0"/>
    <w:rsid w:val="0013202A"/>
    <w:rsid w:val="00241911"/>
    <w:rsid w:val="00283C13"/>
    <w:rsid w:val="002E7D60"/>
    <w:rsid w:val="002F5362"/>
    <w:rsid w:val="002F583A"/>
    <w:rsid w:val="00304627"/>
    <w:rsid w:val="003B5009"/>
    <w:rsid w:val="003C6C07"/>
    <w:rsid w:val="003E4A95"/>
    <w:rsid w:val="003F2B32"/>
    <w:rsid w:val="00421EF8"/>
    <w:rsid w:val="004F1575"/>
    <w:rsid w:val="005C7405"/>
    <w:rsid w:val="005F5574"/>
    <w:rsid w:val="00627E66"/>
    <w:rsid w:val="006368FF"/>
    <w:rsid w:val="0064493E"/>
    <w:rsid w:val="006539C3"/>
    <w:rsid w:val="007979B0"/>
    <w:rsid w:val="007C5E1F"/>
    <w:rsid w:val="007D30A0"/>
    <w:rsid w:val="007E1A1F"/>
    <w:rsid w:val="00834EB8"/>
    <w:rsid w:val="008834A9"/>
    <w:rsid w:val="008D05C0"/>
    <w:rsid w:val="008D1F12"/>
    <w:rsid w:val="008E6C18"/>
    <w:rsid w:val="00943440"/>
    <w:rsid w:val="0095398B"/>
    <w:rsid w:val="00957CCA"/>
    <w:rsid w:val="00980326"/>
    <w:rsid w:val="00986D25"/>
    <w:rsid w:val="009A2F91"/>
    <w:rsid w:val="009D789F"/>
    <w:rsid w:val="00A83870"/>
    <w:rsid w:val="00B04113"/>
    <w:rsid w:val="00B1248E"/>
    <w:rsid w:val="00EA093B"/>
    <w:rsid w:val="00EC6705"/>
    <w:rsid w:val="00ED49BD"/>
    <w:rsid w:val="00F96E49"/>
    <w:rsid w:val="00FE26B2"/>
    <w:rsid w:val="00FE5F28"/>
    <w:rsid w:val="021EB5D0"/>
    <w:rsid w:val="02D6DE2F"/>
    <w:rsid w:val="03157626"/>
    <w:rsid w:val="03BD0FC4"/>
    <w:rsid w:val="03C6233C"/>
    <w:rsid w:val="053B8783"/>
    <w:rsid w:val="05B2A2C1"/>
    <w:rsid w:val="067EA5EE"/>
    <w:rsid w:val="0814B296"/>
    <w:rsid w:val="08BA3B3E"/>
    <w:rsid w:val="08F4B791"/>
    <w:rsid w:val="0BCBE22F"/>
    <w:rsid w:val="0C7CFBF8"/>
    <w:rsid w:val="0DF0EC7A"/>
    <w:rsid w:val="0E47B9E8"/>
    <w:rsid w:val="0F78F706"/>
    <w:rsid w:val="10F6F956"/>
    <w:rsid w:val="123A4908"/>
    <w:rsid w:val="126E35A9"/>
    <w:rsid w:val="136A7271"/>
    <w:rsid w:val="13B3DA9C"/>
    <w:rsid w:val="1425A652"/>
    <w:rsid w:val="150CE851"/>
    <w:rsid w:val="15D6B90D"/>
    <w:rsid w:val="1766B574"/>
    <w:rsid w:val="1AA4DCD5"/>
    <w:rsid w:val="1BDFF36D"/>
    <w:rsid w:val="1CDB8E38"/>
    <w:rsid w:val="1F4A32A8"/>
    <w:rsid w:val="21C42F1A"/>
    <w:rsid w:val="24AD420C"/>
    <w:rsid w:val="24DC112A"/>
    <w:rsid w:val="25A001BF"/>
    <w:rsid w:val="267C1951"/>
    <w:rsid w:val="27B77707"/>
    <w:rsid w:val="283351F3"/>
    <w:rsid w:val="297EC7E9"/>
    <w:rsid w:val="2B5F8567"/>
    <w:rsid w:val="2BC5F429"/>
    <w:rsid w:val="2BD8650A"/>
    <w:rsid w:val="2BD9AA5E"/>
    <w:rsid w:val="2D0C70F9"/>
    <w:rsid w:val="2DA28B36"/>
    <w:rsid w:val="2E9FA3BB"/>
    <w:rsid w:val="2EEEE693"/>
    <w:rsid w:val="2F684EBC"/>
    <w:rsid w:val="302935E4"/>
    <w:rsid w:val="30A62BE6"/>
    <w:rsid w:val="3111E8BF"/>
    <w:rsid w:val="32F9857B"/>
    <w:rsid w:val="3318F143"/>
    <w:rsid w:val="345073A5"/>
    <w:rsid w:val="364D64A5"/>
    <w:rsid w:val="391B7611"/>
    <w:rsid w:val="3A573A4B"/>
    <w:rsid w:val="3AE69298"/>
    <w:rsid w:val="3B466542"/>
    <w:rsid w:val="3C1E767E"/>
    <w:rsid w:val="3C410EB0"/>
    <w:rsid w:val="3C6A3987"/>
    <w:rsid w:val="3E4D5145"/>
    <w:rsid w:val="3E92547C"/>
    <w:rsid w:val="3F627F02"/>
    <w:rsid w:val="4010A109"/>
    <w:rsid w:val="40E31B4F"/>
    <w:rsid w:val="42D7CAB4"/>
    <w:rsid w:val="4330CA28"/>
    <w:rsid w:val="45B2A52A"/>
    <w:rsid w:val="460692EE"/>
    <w:rsid w:val="46FCEFDB"/>
    <w:rsid w:val="4891AAA2"/>
    <w:rsid w:val="4949D4D0"/>
    <w:rsid w:val="498BBFDA"/>
    <w:rsid w:val="49CA1CFB"/>
    <w:rsid w:val="4A1DF16A"/>
    <w:rsid w:val="4ABE1C07"/>
    <w:rsid w:val="4CAEA7DC"/>
    <w:rsid w:val="4CB6D6DB"/>
    <w:rsid w:val="4D5F63EA"/>
    <w:rsid w:val="4D8106DA"/>
    <w:rsid w:val="4ED472FC"/>
    <w:rsid w:val="4EE81FD2"/>
    <w:rsid w:val="50DF5B85"/>
    <w:rsid w:val="50EC4C0E"/>
    <w:rsid w:val="52765EE1"/>
    <w:rsid w:val="52A7B1ED"/>
    <w:rsid w:val="52BAF1AD"/>
    <w:rsid w:val="54A89FF4"/>
    <w:rsid w:val="54AB49E2"/>
    <w:rsid w:val="56BCA789"/>
    <w:rsid w:val="5881C58C"/>
    <w:rsid w:val="5A0692CD"/>
    <w:rsid w:val="5C20769D"/>
    <w:rsid w:val="5C214022"/>
    <w:rsid w:val="5D330FB4"/>
    <w:rsid w:val="6088AEAF"/>
    <w:rsid w:val="60A9802D"/>
    <w:rsid w:val="6136BDEA"/>
    <w:rsid w:val="62538EBE"/>
    <w:rsid w:val="63E19A8B"/>
    <w:rsid w:val="63F5725C"/>
    <w:rsid w:val="643E3593"/>
    <w:rsid w:val="68867537"/>
    <w:rsid w:val="689EAE62"/>
    <w:rsid w:val="693AD5B4"/>
    <w:rsid w:val="69B895C8"/>
    <w:rsid w:val="69C18C2E"/>
    <w:rsid w:val="6B672DC2"/>
    <w:rsid w:val="6C61F767"/>
    <w:rsid w:val="6E1D706A"/>
    <w:rsid w:val="703AFDB1"/>
    <w:rsid w:val="707879B8"/>
    <w:rsid w:val="72A4AA03"/>
    <w:rsid w:val="72B1A4D4"/>
    <w:rsid w:val="73C12071"/>
    <w:rsid w:val="7454DBB2"/>
    <w:rsid w:val="74BC0D54"/>
    <w:rsid w:val="753996F4"/>
    <w:rsid w:val="754E991F"/>
    <w:rsid w:val="765F0667"/>
    <w:rsid w:val="790D8E06"/>
    <w:rsid w:val="797E6ABE"/>
    <w:rsid w:val="7985C63C"/>
    <w:rsid w:val="7CE4473D"/>
    <w:rsid w:val="7DFEC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7B0A"/>
  <w15:chartTrackingRefBased/>
  <w15:docId w15:val="{27A27CD1-E2D3-4784-A3BE-81021E7A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GABRIELA PUCH RODRIGUEZ</dc:creator>
  <cp:keywords/>
  <dc:description/>
  <cp:lastModifiedBy>SOFIA REYES RODRIGUEZ</cp:lastModifiedBy>
  <cp:revision>6</cp:revision>
  <dcterms:created xsi:type="dcterms:W3CDTF">2026-04-25T16:58:00Z</dcterms:created>
  <dcterms:modified xsi:type="dcterms:W3CDTF">2026-05-07T02:36:00Z</dcterms:modified>
</cp:coreProperties>
</file>