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E4" w:rsidRDefault="007007E4" w:rsidP="007007E4">
      <w:pPr>
        <w:pStyle w:val="a3"/>
      </w:pPr>
      <w:r>
        <w:t xml:space="preserve">               </w:t>
      </w:r>
      <w:r w:rsidR="0048350E">
        <w:t xml:space="preserve">  </w:t>
      </w:r>
      <w:r>
        <w:t xml:space="preserve">      Дополнение </w:t>
      </w:r>
    </w:p>
    <w:p w:rsidR="007007E4" w:rsidRDefault="007007E4" w:rsidP="007007E4">
      <w:r w:rsidRPr="007007E4">
        <w:rPr>
          <w:b/>
        </w:rPr>
        <w:t>Дополнение</w:t>
      </w:r>
      <w:r>
        <w:t xml:space="preserve"> – второстепенный член предложения. </w:t>
      </w:r>
      <w:r w:rsidR="0048350E">
        <w:t>Подчёркивается</w:t>
      </w:r>
      <w:r w:rsidR="0048350E" w:rsidRPr="0048350E">
        <w:rPr>
          <w:u w:val="dash"/>
        </w:rPr>
        <w:t xml:space="preserve">    </w:t>
      </w:r>
      <w:r w:rsidR="0048350E" w:rsidRPr="0048350E">
        <w:rPr>
          <w:rFonts w:asciiTheme="minorHAnsi" w:hAnsiTheme="minorHAnsi" w:cs="Nirmala UI"/>
          <w:u w:val="dash"/>
        </w:rPr>
        <w:t>   </w:t>
      </w:r>
      <w:r w:rsidR="0048350E" w:rsidRPr="0048350E">
        <w:rPr>
          <w:u w:val="dash"/>
        </w:rPr>
        <w:t>   </w:t>
      </w:r>
      <w:r w:rsidR="0048350E" w:rsidRPr="0048350E">
        <w:rPr>
          <w:rFonts w:asciiTheme="minorHAnsi" w:hAnsiTheme="minorHAnsi" w:cs="Nirmala UI"/>
          <w:u w:val="dash"/>
        </w:rPr>
        <w:t>   </w:t>
      </w:r>
      <w:r w:rsidR="0048350E" w:rsidRPr="0048350E">
        <w:t> </w:t>
      </w:r>
      <w:r w:rsidR="0048350E">
        <w:t xml:space="preserve">(прерывистой линией). </w:t>
      </w:r>
      <w:bookmarkStart w:id="0" w:name="_GoBack"/>
      <w:bookmarkEnd w:id="0"/>
      <w:r>
        <w:t>Чаще всего выражен существительным.</w:t>
      </w:r>
    </w:p>
    <w:p w:rsidR="007007E4" w:rsidRDefault="007007E4" w:rsidP="007007E4">
      <w:r>
        <w:t>Отвечает на вопросы косвенных падежей и обозначает предмет, на который направлено действие.</w:t>
      </w:r>
    </w:p>
    <w:p w:rsidR="007007E4" w:rsidRDefault="007007E4" w:rsidP="007007E4">
      <w:r>
        <w:t>Существует два вида дополнений:</w:t>
      </w:r>
    </w:p>
    <w:p w:rsidR="007007E4" w:rsidRDefault="007007E4" w:rsidP="007007E4">
      <w:r>
        <w:rPr>
          <w:noProof/>
          <w:lang w:eastAsia="ru-RU"/>
        </w:rPr>
        <w:drawing>
          <wp:inline distT="0" distB="0" distL="0" distR="0">
            <wp:extent cx="3057896" cy="1217221"/>
            <wp:effectExtent l="0" t="0" r="0" b="2159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007E4" w:rsidRDefault="007007E4" w:rsidP="007007E4">
      <w:r w:rsidRPr="007007E4">
        <w:rPr>
          <w:b/>
        </w:rPr>
        <w:t>Прямое</w:t>
      </w:r>
      <w:r>
        <w:t xml:space="preserve"> дополнение –выраженное именем существительным или местоимением в винительном падеже без предлога.</w:t>
      </w:r>
    </w:p>
    <w:p w:rsidR="00DE6FB7" w:rsidRDefault="007007E4" w:rsidP="007007E4">
      <w:r w:rsidRPr="007007E4">
        <w:rPr>
          <w:b/>
        </w:rPr>
        <w:t>Косвенное</w:t>
      </w:r>
      <w:r>
        <w:t xml:space="preserve"> дополнение –выраженное существительным или местоимением в косвенных падежах без предлогов и с предлогами, в том числе и винительным падежом с предлогом.</w:t>
      </w:r>
    </w:p>
    <w:p w:rsidR="007007E4" w:rsidRDefault="007007E4" w:rsidP="007007E4">
      <w:pPr>
        <w:pStyle w:val="a5"/>
        <w:spacing w:after="160" w:line="259" w:lineRule="auto"/>
        <w:jc w:val="right"/>
        <w:rPr>
          <w:i/>
        </w:rPr>
      </w:pPr>
      <w:r>
        <w:rPr>
          <w:i/>
        </w:rPr>
        <w:t>При подготовке данного документа были использованы материалы с сайта</w:t>
      </w:r>
    </w:p>
    <w:p w:rsidR="007007E4" w:rsidRPr="007007E4" w:rsidRDefault="0048350E" w:rsidP="007007E4">
      <w:pPr>
        <w:pStyle w:val="a5"/>
        <w:spacing w:after="160" w:line="259" w:lineRule="auto"/>
        <w:jc w:val="right"/>
        <w:rPr>
          <w:i/>
        </w:rPr>
      </w:pPr>
      <w:hyperlink r:id="rId9" w:history="1">
        <w:r w:rsidR="007007E4" w:rsidRPr="007007E4">
          <w:rPr>
            <w:rStyle w:val="a6"/>
            <w:i/>
          </w:rPr>
          <w:t>https://resh.edu.ru/subject/lesson/7642/conspect/264165/</w:t>
        </w:r>
      </w:hyperlink>
    </w:p>
    <w:p w:rsidR="007007E4" w:rsidRDefault="007007E4" w:rsidP="007007E4">
      <w:pPr>
        <w:pStyle w:val="a5"/>
        <w:spacing w:after="160" w:line="259" w:lineRule="auto"/>
        <w:jc w:val="right"/>
      </w:pPr>
    </w:p>
    <w:p w:rsidR="007007E4" w:rsidRDefault="007007E4" w:rsidP="007007E4">
      <w:pPr>
        <w:pStyle w:val="a5"/>
        <w:spacing w:after="160" w:line="259" w:lineRule="auto"/>
        <w:jc w:val="right"/>
        <w:rPr>
          <w:i/>
        </w:rPr>
      </w:pPr>
    </w:p>
    <w:p w:rsidR="007007E4" w:rsidRDefault="007007E4" w:rsidP="007007E4"/>
    <w:sectPr w:rsidR="0070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0D"/>
    <w:rsid w:val="000572EE"/>
    <w:rsid w:val="0048350E"/>
    <w:rsid w:val="0059680D"/>
    <w:rsid w:val="007007E4"/>
    <w:rsid w:val="00843A0C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B152"/>
  <w15:chartTrackingRefBased/>
  <w15:docId w15:val="{B46453D0-A8A6-47E4-9A77-EDF12EBE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7E4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07E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7007E4"/>
    <w:pPr>
      <w:spacing w:after="0" w:line="240" w:lineRule="auto"/>
    </w:pPr>
    <w:rPr>
      <w:rFonts w:ascii="Times New Roman" w:hAnsi="Times New Roman"/>
      <w:sz w:val="24"/>
    </w:rPr>
  </w:style>
  <w:style w:type="character" w:styleId="a6">
    <w:name w:val="Hyperlink"/>
    <w:basedOn w:val="a0"/>
    <w:uiPriority w:val="99"/>
    <w:unhideWhenUsed/>
    <w:rsid w:val="007007E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00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resh.edu.ru/subject/lesson/7642/conspect/26416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C92607-3C40-4496-AE9B-6C1174E973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6D38F38-8413-450D-8537-64FC51D31D44}">
      <dgm:prSet phldrT="[Текст]"/>
      <dgm:spPr/>
      <dgm:t>
        <a:bodyPr/>
        <a:lstStyle/>
        <a:p>
          <a:r>
            <a:rPr lang="ru-RU"/>
            <a:t>Дополнение</a:t>
          </a:r>
        </a:p>
      </dgm:t>
    </dgm:pt>
    <dgm:pt modelId="{A63E4C7D-65DA-478E-9743-B10AE91EB60D}" type="parTrans" cxnId="{747AD099-091F-413A-A6BC-D27809B43364}">
      <dgm:prSet/>
      <dgm:spPr/>
      <dgm:t>
        <a:bodyPr/>
        <a:lstStyle/>
        <a:p>
          <a:endParaRPr lang="ru-RU"/>
        </a:p>
      </dgm:t>
    </dgm:pt>
    <dgm:pt modelId="{28904AE2-2901-4BBA-9FCC-100832DF934C}" type="sibTrans" cxnId="{747AD099-091F-413A-A6BC-D27809B43364}">
      <dgm:prSet/>
      <dgm:spPr/>
      <dgm:t>
        <a:bodyPr/>
        <a:lstStyle/>
        <a:p>
          <a:endParaRPr lang="ru-RU"/>
        </a:p>
      </dgm:t>
    </dgm:pt>
    <dgm:pt modelId="{EE03761B-5F0C-463E-8784-BD1538FFB8D9}">
      <dgm:prSet phldrT="[Текст]"/>
      <dgm:spPr/>
      <dgm:t>
        <a:bodyPr/>
        <a:lstStyle/>
        <a:p>
          <a:r>
            <a:rPr lang="ru-RU"/>
            <a:t>Прямое</a:t>
          </a:r>
        </a:p>
      </dgm:t>
    </dgm:pt>
    <dgm:pt modelId="{6A9AC26D-3901-4346-B3E1-34EB64041987}" type="parTrans" cxnId="{02F782A1-EDB4-4BFC-B362-633DC31E1EA9}">
      <dgm:prSet/>
      <dgm:spPr/>
      <dgm:t>
        <a:bodyPr/>
        <a:lstStyle/>
        <a:p>
          <a:endParaRPr lang="ru-RU"/>
        </a:p>
      </dgm:t>
    </dgm:pt>
    <dgm:pt modelId="{F3966219-F9D1-4210-BDCD-2BE38913E224}" type="sibTrans" cxnId="{02F782A1-EDB4-4BFC-B362-633DC31E1EA9}">
      <dgm:prSet/>
      <dgm:spPr/>
      <dgm:t>
        <a:bodyPr/>
        <a:lstStyle/>
        <a:p>
          <a:endParaRPr lang="ru-RU"/>
        </a:p>
      </dgm:t>
    </dgm:pt>
    <dgm:pt modelId="{591103F2-B937-4DB0-942B-24ACAAB4060F}">
      <dgm:prSet phldrT="[Текст]"/>
      <dgm:spPr/>
      <dgm:t>
        <a:bodyPr/>
        <a:lstStyle/>
        <a:p>
          <a:r>
            <a:rPr lang="ru-RU"/>
            <a:t>Косвенное</a:t>
          </a:r>
        </a:p>
      </dgm:t>
    </dgm:pt>
    <dgm:pt modelId="{2F8A5EBC-E79B-4897-B0FB-6033112FCD81}" type="parTrans" cxnId="{5820D652-8664-44CD-8A7C-F8A4F012134D}">
      <dgm:prSet/>
      <dgm:spPr/>
      <dgm:t>
        <a:bodyPr/>
        <a:lstStyle/>
        <a:p>
          <a:endParaRPr lang="ru-RU"/>
        </a:p>
      </dgm:t>
    </dgm:pt>
    <dgm:pt modelId="{6E6F888E-584F-48D9-9CF9-E48D4294EF02}" type="sibTrans" cxnId="{5820D652-8664-44CD-8A7C-F8A4F012134D}">
      <dgm:prSet/>
      <dgm:spPr/>
      <dgm:t>
        <a:bodyPr/>
        <a:lstStyle/>
        <a:p>
          <a:endParaRPr lang="ru-RU"/>
        </a:p>
      </dgm:t>
    </dgm:pt>
    <dgm:pt modelId="{E181308A-7C9D-4FDB-ACC4-B31434C4A3A1}" type="pres">
      <dgm:prSet presAssocID="{F4C92607-3C40-4496-AE9B-6C1174E973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56D8D510-7196-4C0F-91E8-E632E7521A00}" type="pres">
      <dgm:prSet presAssocID="{06D38F38-8413-450D-8537-64FC51D31D44}" presName="hierRoot1" presStyleCnt="0">
        <dgm:presLayoutVars>
          <dgm:hierBranch val="init"/>
        </dgm:presLayoutVars>
      </dgm:prSet>
      <dgm:spPr/>
    </dgm:pt>
    <dgm:pt modelId="{C5E27F1E-7750-4CA2-9A30-1AADABD0E5D0}" type="pres">
      <dgm:prSet presAssocID="{06D38F38-8413-450D-8537-64FC51D31D44}" presName="rootComposite1" presStyleCnt="0"/>
      <dgm:spPr/>
    </dgm:pt>
    <dgm:pt modelId="{BE87C534-43EC-4837-9BA1-BBE76A4C69C1}" type="pres">
      <dgm:prSet presAssocID="{06D38F38-8413-450D-8537-64FC51D31D4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E8B3A5-E6AB-470A-9D52-7953D3C7930C}" type="pres">
      <dgm:prSet presAssocID="{06D38F38-8413-450D-8537-64FC51D31D4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BE7E2FD3-5E8D-4F39-B293-6F9E59BADEEF}" type="pres">
      <dgm:prSet presAssocID="{06D38F38-8413-450D-8537-64FC51D31D44}" presName="hierChild2" presStyleCnt="0"/>
      <dgm:spPr/>
    </dgm:pt>
    <dgm:pt modelId="{85DD8B2A-3C85-4923-AA26-8DF012B29745}" type="pres">
      <dgm:prSet presAssocID="{6A9AC26D-3901-4346-B3E1-34EB64041987}" presName="Name37" presStyleLbl="parChTrans1D2" presStyleIdx="0" presStyleCnt="2"/>
      <dgm:spPr/>
      <dgm:t>
        <a:bodyPr/>
        <a:lstStyle/>
        <a:p>
          <a:endParaRPr lang="ru-RU"/>
        </a:p>
      </dgm:t>
    </dgm:pt>
    <dgm:pt modelId="{61D9EDA1-3F43-4E08-A036-A48948BC9896}" type="pres">
      <dgm:prSet presAssocID="{EE03761B-5F0C-463E-8784-BD1538FFB8D9}" presName="hierRoot2" presStyleCnt="0">
        <dgm:presLayoutVars>
          <dgm:hierBranch val="init"/>
        </dgm:presLayoutVars>
      </dgm:prSet>
      <dgm:spPr/>
    </dgm:pt>
    <dgm:pt modelId="{98012BBF-C44A-4C11-9B9A-71E63262BBA3}" type="pres">
      <dgm:prSet presAssocID="{EE03761B-5F0C-463E-8784-BD1538FFB8D9}" presName="rootComposite" presStyleCnt="0"/>
      <dgm:spPr/>
    </dgm:pt>
    <dgm:pt modelId="{12F32196-BA26-4D80-BD39-9FF0436BF6DC}" type="pres">
      <dgm:prSet presAssocID="{EE03761B-5F0C-463E-8784-BD1538FFB8D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2352BDB-F01B-4190-80AD-F99FFF038B51}" type="pres">
      <dgm:prSet presAssocID="{EE03761B-5F0C-463E-8784-BD1538FFB8D9}" presName="rootConnector" presStyleLbl="node2" presStyleIdx="0" presStyleCnt="2"/>
      <dgm:spPr/>
      <dgm:t>
        <a:bodyPr/>
        <a:lstStyle/>
        <a:p>
          <a:endParaRPr lang="ru-RU"/>
        </a:p>
      </dgm:t>
    </dgm:pt>
    <dgm:pt modelId="{30CBDC46-48EE-4D28-8286-0BAEF6BA849F}" type="pres">
      <dgm:prSet presAssocID="{EE03761B-5F0C-463E-8784-BD1538FFB8D9}" presName="hierChild4" presStyleCnt="0"/>
      <dgm:spPr/>
    </dgm:pt>
    <dgm:pt modelId="{A81381D6-D26A-4E64-9B54-0AFBF5CD416A}" type="pres">
      <dgm:prSet presAssocID="{EE03761B-5F0C-463E-8784-BD1538FFB8D9}" presName="hierChild5" presStyleCnt="0"/>
      <dgm:spPr/>
    </dgm:pt>
    <dgm:pt modelId="{2F06185F-1A5B-4339-9E91-C035CE14D1FF}" type="pres">
      <dgm:prSet presAssocID="{2F8A5EBC-E79B-4897-B0FB-6033112FCD81}" presName="Name37" presStyleLbl="parChTrans1D2" presStyleIdx="1" presStyleCnt="2"/>
      <dgm:spPr/>
      <dgm:t>
        <a:bodyPr/>
        <a:lstStyle/>
        <a:p>
          <a:endParaRPr lang="ru-RU"/>
        </a:p>
      </dgm:t>
    </dgm:pt>
    <dgm:pt modelId="{03001BF0-F34A-4C34-8BC4-247FDCB2759D}" type="pres">
      <dgm:prSet presAssocID="{591103F2-B937-4DB0-942B-24ACAAB4060F}" presName="hierRoot2" presStyleCnt="0">
        <dgm:presLayoutVars>
          <dgm:hierBranch val="init"/>
        </dgm:presLayoutVars>
      </dgm:prSet>
      <dgm:spPr/>
    </dgm:pt>
    <dgm:pt modelId="{ACB9CEA9-8442-4CBA-8FBC-B98E330C0A1A}" type="pres">
      <dgm:prSet presAssocID="{591103F2-B937-4DB0-942B-24ACAAB4060F}" presName="rootComposite" presStyleCnt="0"/>
      <dgm:spPr/>
    </dgm:pt>
    <dgm:pt modelId="{A6C12481-AC5D-4131-AA89-8686F08EC4DB}" type="pres">
      <dgm:prSet presAssocID="{591103F2-B937-4DB0-942B-24ACAAB4060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3E1F80-52BE-4939-98D5-BC135B99A77F}" type="pres">
      <dgm:prSet presAssocID="{591103F2-B937-4DB0-942B-24ACAAB4060F}" presName="rootConnector" presStyleLbl="node2" presStyleIdx="1" presStyleCnt="2"/>
      <dgm:spPr/>
      <dgm:t>
        <a:bodyPr/>
        <a:lstStyle/>
        <a:p>
          <a:endParaRPr lang="ru-RU"/>
        </a:p>
      </dgm:t>
    </dgm:pt>
    <dgm:pt modelId="{079B8E54-CE9E-490D-905A-9C0A72F36BD5}" type="pres">
      <dgm:prSet presAssocID="{591103F2-B937-4DB0-942B-24ACAAB4060F}" presName="hierChild4" presStyleCnt="0"/>
      <dgm:spPr/>
    </dgm:pt>
    <dgm:pt modelId="{51F84961-636C-4D8F-8C1F-2DDB9D64DC65}" type="pres">
      <dgm:prSet presAssocID="{591103F2-B937-4DB0-942B-24ACAAB4060F}" presName="hierChild5" presStyleCnt="0"/>
      <dgm:spPr/>
    </dgm:pt>
    <dgm:pt modelId="{B01B24E7-5AE6-40F8-9756-4494A01D1C76}" type="pres">
      <dgm:prSet presAssocID="{06D38F38-8413-450D-8537-64FC51D31D44}" presName="hierChild3" presStyleCnt="0"/>
      <dgm:spPr/>
    </dgm:pt>
  </dgm:ptLst>
  <dgm:cxnLst>
    <dgm:cxn modelId="{677352E3-3FD9-4AAB-B7DC-36A4F7BCE0CF}" type="presOf" srcId="{06D38F38-8413-450D-8537-64FC51D31D44}" destId="{BE87C534-43EC-4837-9BA1-BBE76A4C69C1}" srcOrd="0" destOrd="0" presId="urn:microsoft.com/office/officeart/2005/8/layout/orgChart1"/>
    <dgm:cxn modelId="{DBDE13AC-03AF-4A27-8A7B-641788203D39}" type="presOf" srcId="{EE03761B-5F0C-463E-8784-BD1538FFB8D9}" destId="{12F32196-BA26-4D80-BD39-9FF0436BF6DC}" srcOrd="0" destOrd="0" presId="urn:microsoft.com/office/officeart/2005/8/layout/orgChart1"/>
    <dgm:cxn modelId="{19687EA8-69C0-419E-B06F-18C3FF18A374}" type="presOf" srcId="{06D38F38-8413-450D-8537-64FC51D31D44}" destId="{9AE8B3A5-E6AB-470A-9D52-7953D3C7930C}" srcOrd="1" destOrd="0" presId="urn:microsoft.com/office/officeart/2005/8/layout/orgChart1"/>
    <dgm:cxn modelId="{9A71FE5E-304F-46D6-B003-1DE67E04CCC5}" type="presOf" srcId="{F4C92607-3C40-4496-AE9B-6C1174E9734F}" destId="{E181308A-7C9D-4FDB-ACC4-B31434C4A3A1}" srcOrd="0" destOrd="0" presId="urn:microsoft.com/office/officeart/2005/8/layout/orgChart1"/>
    <dgm:cxn modelId="{02F782A1-EDB4-4BFC-B362-633DC31E1EA9}" srcId="{06D38F38-8413-450D-8537-64FC51D31D44}" destId="{EE03761B-5F0C-463E-8784-BD1538FFB8D9}" srcOrd="0" destOrd="0" parTransId="{6A9AC26D-3901-4346-B3E1-34EB64041987}" sibTransId="{F3966219-F9D1-4210-BDCD-2BE38913E224}"/>
    <dgm:cxn modelId="{03EE78BB-5625-43FF-BD68-95E1245805DF}" type="presOf" srcId="{591103F2-B937-4DB0-942B-24ACAAB4060F}" destId="{6A3E1F80-52BE-4939-98D5-BC135B99A77F}" srcOrd="1" destOrd="0" presId="urn:microsoft.com/office/officeart/2005/8/layout/orgChart1"/>
    <dgm:cxn modelId="{4FFBCB87-2AE6-49AF-89CD-68B4D0FDCD7D}" type="presOf" srcId="{591103F2-B937-4DB0-942B-24ACAAB4060F}" destId="{A6C12481-AC5D-4131-AA89-8686F08EC4DB}" srcOrd="0" destOrd="0" presId="urn:microsoft.com/office/officeart/2005/8/layout/orgChart1"/>
    <dgm:cxn modelId="{5820D652-8664-44CD-8A7C-F8A4F012134D}" srcId="{06D38F38-8413-450D-8537-64FC51D31D44}" destId="{591103F2-B937-4DB0-942B-24ACAAB4060F}" srcOrd="1" destOrd="0" parTransId="{2F8A5EBC-E79B-4897-B0FB-6033112FCD81}" sibTransId="{6E6F888E-584F-48D9-9CF9-E48D4294EF02}"/>
    <dgm:cxn modelId="{747AD099-091F-413A-A6BC-D27809B43364}" srcId="{F4C92607-3C40-4496-AE9B-6C1174E9734F}" destId="{06D38F38-8413-450D-8537-64FC51D31D44}" srcOrd="0" destOrd="0" parTransId="{A63E4C7D-65DA-478E-9743-B10AE91EB60D}" sibTransId="{28904AE2-2901-4BBA-9FCC-100832DF934C}"/>
    <dgm:cxn modelId="{83BD78B3-ABD5-4E1C-9F7F-CA87872C7A71}" type="presOf" srcId="{EE03761B-5F0C-463E-8784-BD1538FFB8D9}" destId="{B2352BDB-F01B-4190-80AD-F99FFF038B51}" srcOrd="1" destOrd="0" presId="urn:microsoft.com/office/officeart/2005/8/layout/orgChart1"/>
    <dgm:cxn modelId="{43115142-0EDB-4330-ACA9-C56A6263106F}" type="presOf" srcId="{2F8A5EBC-E79B-4897-B0FB-6033112FCD81}" destId="{2F06185F-1A5B-4339-9E91-C035CE14D1FF}" srcOrd="0" destOrd="0" presId="urn:microsoft.com/office/officeart/2005/8/layout/orgChart1"/>
    <dgm:cxn modelId="{E77E4569-9B5F-4D3E-8667-CF1676E2AE6C}" type="presOf" srcId="{6A9AC26D-3901-4346-B3E1-34EB64041987}" destId="{85DD8B2A-3C85-4923-AA26-8DF012B29745}" srcOrd="0" destOrd="0" presId="urn:microsoft.com/office/officeart/2005/8/layout/orgChart1"/>
    <dgm:cxn modelId="{51C4D407-43AE-4693-88B9-27FB314C54D8}" type="presParOf" srcId="{E181308A-7C9D-4FDB-ACC4-B31434C4A3A1}" destId="{56D8D510-7196-4C0F-91E8-E632E7521A00}" srcOrd="0" destOrd="0" presId="urn:microsoft.com/office/officeart/2005/8/layout/orgChart1"/>
    <dgm:cxn modelId="{2C985ACD-DC06-4A95-B9E1-372075859A71}" type="presParOf" srcId="{56D8D510-7196-4C0F-91E8-E632E7521A00}" destId="{C5E27F1E-7750-4CA2-9A30-1AADABD0E5D0}" srcOrd="0" destOrd="0" presId="urn:microsoft.com/office/officeart/2005/8/layout/orgChart1"/>
    <dgm:cxn modelId="{B9596456-13DC-4539-A4ED-00329CE33EF8}" type="presParOf" srcId="{C5E27F1E-7750-4CA2-9A30-1AADABD0E5D0}" destId="{BE87C534-43EC-4837-9BA1-BBE76A4C69C1}" srcOrd="0" destOrd="0" presId="urn:microsoft.com/office/officeart/2005/8/layout/orgChart1"/>
    <dgm:cxn modelId="{5A4E766A-1D19-40A8-93DB-ECDC5B3CF362}" type="presParOf" srcId="{C5E27F1E-7750-4CA2-9A30-1AADABD0E5D0}" destId="{9AE8B3A5-E6AB-470A-9D52-7953D3C7930C}" srcOrd="1" destOrd="0" presId="urn:microsoft.com/office/officeart/2005/8/layout/orgChart1"/>
    <dgm:cxn modelId="{DE4B78F2-1A9A-4559-BAF3-06F235C75CF1}" type="presParOf" srcId="{56D8D510-7196-4C0F-91E8-E632E7521A00}" destId="{BE7E2FD3-5E8D-4F39-B293-6F9E59BADEEF}" srcOrd="1" destOrd="0" presId="urn:microsoft.com/office/officeart/2005/8/layout/orgChart1"/>
    <dgm:cxn modelId="{E033B763-4636-4A68-81B3-CE15CDEECDC5}" type="presParOf" srcId="{BE7E2FD3-5E8D-4F39-B293-6F9E59BADEEF}" destId="{85DD8B2A-3C85-4923-AA26-8DF012B29745}" srcOrd="0" destOrd="0" presId="urn:microsoft.com/office/officeart/2005/8/layout/orgChart1"/>
    <dgm:cxn modelId="{F704F340-03C0-4EDD-B892-BE416E3C9231}" type="presParOf" srcId="{BE7E2FD3-5E8D-4F39-B293-6F9E59BADEEF}" destId="{61D9EDA1-3F43-4E08-A036-A48948BC9896}" srcOrd="1" destOrd="0" presId="urn:microsoft.com/office/officeart/2005/8/layout/orgChart1"/>
    <dgm:cxn modelId="{EB9D7813-3DDB-4556-AE40-55145EEB0B37}" type="presParOf" srcId="{61D9EDA1-3F43-4E08-A036-A48948BC9896}" destId="{98012BBF-C44A-4C11-9B9A-71E63262BBA3}" srcOrd="0" destOrd="0" presId="urn:microsoft.com/office/officeart/2005/8/layout/orgChart1"/>
    <dgm:cxn modelId="{D813A4CA-4A85-4621-941B-84E5F2AB10D2}" type="presParOf" srcId="{98012BBF-C44A-4C11-9B9A-71E63262BBA3}" destId="{12F32196-BA26-4D80-BD39-9FF0436BF6DC}" srcOrd="0" destOrd="0" presId="urn:microsoft.com/office/officeart/2005/8/layout/orgChart1"/>
    <dgm:cxn modelId="{B1EE6656-2BD6-434A-8BB7-655125E7C7E5}" type="presParOf" srcId="{98012BBF-C44A-4C11-9B9A-71E63262BBA3}" destId="{B2352BDB-F01B-4190-80AD-F99FFF038B51}" srcOrd="1" destOrd="0" presId="urn:microsoft.com/office/officeart/2005/8/layout/orgChart1"/>
    <dgm:cxn modelId="{22080ED5-78F3-4D06-837C-64E222962D80}" type="presParOf" srcId="{61D9EDA1-3F43-4E08-A036-A48948BC9896}" destId="{30CBDC46-48EE-4D28-8286-0BAEF6BA849F}" srcOrd="1" destOrd="0" presId="urn:microsoft.com/office/officeart/2005/8/layout/orgChart1"/>
    <dgm:cxn modelId="{CA6D9A6B-121D-4451-A3FE-18977E795FD1}" type="presParOf" srcId="{61D9EDA1-3F43-4E08-A036-A48948BC9896}" destId="{A81381D6-D26A-4E64-9B54-0AFBF5CD416A}" srcOrd="2" destOrd="0" presId="urn:microsoft.com/office/officeart/2005/8/layout/orgChart1"/>
    <dgm:cxn modelId="{77F81911-E7C6-49AC-B442-97FBE03C86BF}" type="presParOf" srcId="{BE7E2FD3-5E8D-4F39-B293-6F9E59BADEEF}" destId="{2F06185F-1A5B-4339-9E91-C035CE14D1FF}" srcOrd="2" destOrd="0" presId="urn:microsoft.com/office/officeart/2005/8/layout/orgChart1"/>
    <dgm:cxn modelId="{FA0F6B87-D1BB-45D9-A6D7-2322C7E3EE8E}" type="presParOf" srcId="{BE7E2FD3-5E8D-4F39-B293-6F9E59BADEEF}" destId="{03001BF0-F34A-4C34-8BC4-247FDCB2759D}" srcOrd="3" destOrd="0" presId="urn:microsoft.com/office/officeart/2005/8/layout/orgChart1"/>
    <dgm:cxn modelId="{B7D482E9-6E15-43A7-9437-5AB1592729BE}" type="presParOf" srcId="{03001BF0-F34A-4C34-8BC4-247FDCB2759D}" destId="{ACB9CEA9-8442-4CBA-8FBC-B98E330C0A1A}" srcOrd="0" destOrd="0" presId="urn:microsoft.com/office/officeart/2005/8/layout/orgChart1"/>
    <dgm:cxn modelId="{C92E89D8-13EA-4A97-ACD5-2474B69D49E2}" type="presParOf" srcId="{ACB9CEA9-8442-4CBA-8FBC-B98E330C0A1A}" destId="{A6C12481-AC5D-4131-AA89-8686F08EC4DB}" srcOrd="0" destOrd="0" presId="urn:microsoft.com/office/officeart/2005/8/layout/orgChart1"/>
    <dgm:cxn modelId="{4CDC842C-6317-41BA-9307-5F1126BCB5B9}" type="presParOf" srcId="{ACB9CEA9-8442-4CBA-8FBC-B98E330C0A1A}" destId="{6A3E1F80-52BE-4939-98D5-BC135B99A77F}" srcOrd="1" destOrd="0" presId="urn:microsoft.com/office/officeart/2005/8/layout/orgChart1"/>
    <dgm:cxn modelId="{94813BE0-C714-4038-B847-CD5A6C54C9DD}" type="presParOf" srcId="{03001BF0-F34A-4C34-8BC4-247FDCB2759D}" destId="{079B8E54-CE9E-490D-905A-9C0A72F36BD5}" srcOrd="1" destOrd="0" presId="urn:microsoft.com/office/officeart/2005/8/layout/orgChart1"/>
    <dgm:cxn modelId="{572C2F04-3EA8-469B-BCA2-1D683C2B8220}" type="presParOf" srcId="{03001BF0-F34A-4C34-8BC4-247FDCB2759D}" destId="{51F84961-636C-4D8F-8C1F-2DDB9D64DC65}" srcOrd="2" destOrd="0" presId="urn:microsoft.com/office/officeart/2005/8/layout/orgChart1"/>
    <dgm:cxn modelId="{900802B1-D4AE-4AE1-838E-29F9B47DB4F8}" type="presParOf" srcId="{56D8D510-7196-4C0F-91E8-E632E7521A00}" destId="{B01B24E7-5AE6-40F8-9756-4494A01D1C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06185F-1A5B-4339-9E91-C035CE14D1FF}">
      <dsp:nvSpPr>
        <dsp:cNvPr id="0" name=""/>
        <dsp:cNvSpPr/>
      </dsp:nvSpPr>
      <dsp:spPr>
        <a:xfrm>
          <a:off x="1528948" y="503178"/>
          <a:ext cx="607491" cy="21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32"/>
              </a:lnTo>
              <a:lnTo>
                <a:pt x="607491" y="105432"/>
              </a:lnTo>
              <a:lnTo>
                <a:pt x="607491" y="210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D8B2A-3C85-4923-AA26-8DF012B29745}">
      <dsp:nvSpPr>
        <dsp:cNvPr id="0" name=""/>
        <dsp:cNvSpPr/>
      </dsp:nvSpPr>
      <dsp:spPr>
        <a:xfrm>
          <a:off x="921456" y="503178"/>
          <a:ext cx="607491" cy="210864"/>
        </a:xfrm>
        <a:custGeom>
          <a:avLst/>
          <a:gdLst/>
          <a:ahLst/>
          <a:cxnLst/>
          <a:rect l="0" t="0" r="0" b="0"/>
          <a:pathLst>
            <a:path>
              <a:moveTo>
                <a:pt x="607491" y="0"/>
              </a:moveTo>
              <a:lnTo>
                <a:pt x="607491" y="105432"/>
              </a:lnTo>
              <a:lnTo>
                <a:pt x="0" y="105432"/>
              </a:lnTo>
              <a:lnTo>
                <a:pt x="0" y="210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7C534-43EC-4837-9BA1-BBE76A4C69C1}">
      <dsp:nvSpPr>
        <dsp:cNvPr id="0" name=""/>
        <dsp:cNvSpPr/>
      </dsp:nvSpPr>
      <dsp:spPr>
        <a:xfrm>
          <a:off x="1026888" y="1118"/>
          <a:ext cx="1004118" cy="502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Дополнение</a:t>
          </a:r>
        </a:p>
      </dsp:txBody>
      <dsp:txXfrm>
        <a:off x="1026888" y="1118"/>
        <a:ext cx="1004118" cy="502059"/>
      </dsp:txXfrm>
    </dsp:sp>
    <dsp:sp modelId="{12F32196-BA26-4D80-BD39-9FF0436BF6DC}">
      <dsp:nvSpPr>
        <dsp:cNvPr id="0" name=""/>
        <dsp:cNvSpPr/>
      </dsp:nvSpPr>
      <dsp:spPr>
        <a:xfrm>
          <a:off x="419396" y="714042"/>
          <a:ext cx="1004118" cy="502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Прямое</a:t>
          </a:r>
        </a:p>
      </dsp:txBody>
      <dsp:txXfrm>
        <a:off x="419396" y="714042"/>
        <a:ext cx="1004118" cy="502059"/>
      </dsp:txXfrm>
    </dsp:sp>
    <dsp:sp modelId="{A6C12481-AC5D-4131-AA89-8686F08EC4DB}">
      <dsp:nvSpPr>
        <dsp:cNvPr id="0" name=""/>
        <dsp:cNvSpPr/>
      </dsp:nvSpPr>
      <dsp:spPr>
        <a:xfrm>
          <a:off x="1634380" y="714042"/>
          <a:ext cx="1004118" cy="502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Косвенное</a:t>
          </a:r>
        </a:p>
      </dsp:txBody>
      <dsp:txXfrm>
        <a:off x="1634380" y="714042"/>
        <a:ext cx="1004118" cy="502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5</cp:revision>
  <dcterms:created xsi:type="dcterms:W3CDTF">2020-11-08T09:34:00Z</dcterms:created>
  <dcterms:modified xsi:type="dcterms:W3CDTF">2020-11-08T09:45:00Z</dcterms:modified>
</cp:coreProperties>
</file>