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ходу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19</w:t>
      </w:r>
    </w:p>
    <w:p>
      <w:pPr>
        <w:pStyle w:val="Author"/>
      </w:pPr>
      <w:r>
        <w:t xml:space="preserve">Дмитревская</w:t>
      </w:r>
      <w:r>
        <w:t xml:space="preserve"> </w:t>
      </w:r>
      <w:r>
        <w:t xml:space="preserve">Софья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bookmarkStart w:id="20" w:name="цель-лабораторной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 лабораторной работы:</w:t>
      </w:r>
    </w:p>
    <w:p>
      <w:pPr>
        <w:pStyle w:val="FirstParagraph"/>
      </w:pPr>
      <w:r>
        <w:t xml:space="preserve">Изучить простейшую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  <w:r>
        <w:t xml:space="preserve">. Используя условия из варианты, задать в уравнение начальные условия и коэффициенты.</w:t>
      </w:r>
      <w:r>
        <w:t xml:space="preserve"> </w:t>
      </w:r>
      <w:r>
        <w:t xml:space="preserve">После построить графики изменения численностей трех групп в двух случаях.</w:t>
      </w:r>
    </w:p>
    <w:bookmarkEnd w:id="20"/>
    <w:bookmarkEnd w:id="21"/>
    <w:bookmarkStart w:id="23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bookmarkStart w:id="22" w:name="задачи-лаборатор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Задачи лабораторной работы: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</w:t>
      </w:r>
    </w:p>
    <w:p>
      <w:pPr>
        <w:numPr>
          <w:ilvl w:val="0"/>
          <w:numId w:val="1001"/>
        </w:numPr>
        <w:pStyle w:val="Compact"/>
      </w:pPr>
      <w:r>
        <w:t xml:space="preserve">Рассмотреть, как будет протекать эпидемия в случае: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End w:id="23"/>
    <w:bookmarkStart w:id="27" w:name="ход-выполнения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выполнения лабораторной работы:</w:t>
      </w:r>
    </w:p>
    <w:bookmarkStart w:id="24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bookmarkEnd w:id="24"/>
    <w:bookmarkStart w:id="25" w:name="теоретические-сведения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bookmarkEnd w:id="25"/>
    <w:bookmarkStart w:id="26" w:name="теоретические-сведения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скорость изменения выздоравливающих особей, которые при этом приобретают иммунитет к болезни: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6"/>
    <w:bookmarkEnd w:id="27"/>
    <w:bookmarkStart w:id="29" w:name="задач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Задача</w:t>
      </w:r>
    </w:p>
    <w:bookmarkStart w:id="28" w:name="условие-задач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Условие задачи:</w:t>
      </w:r>
    </w:p>
    <w:p>
      <w:pPr>
        <w:pStyle w:val="FirstParagraph"/>
      </w:pPr>
      <w:r>
        <w:t xml:space="preserve">На одном небольшом острове вспыхнула эпидемия.</w:t>
      </w:r>
      <w:r>
        <w:t xml:space="preserve"> </w:t>
      </w:r>
      <w:r>
        <w:t xml:space="preserve">Известно, что из всех проживающих на острове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10600</m:t>
            </m:r>
          </m:e>
        </m:d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133</m:t>
        </m:r>
      </m:oMath>
      <w:r>
        <w:t xml:space="preserve">.</w:t>
      </w:r>
      <w:r>
        <w:t xml:space="preserve"> </w:t>
      </w:r>
      <w:r>
        <w:t xml:space="preserve">Число здоровых людей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33</m:t>
        </m:r>
      </m:oMath>
      <w:r>
        <w:t xml:space="preserve">.</w:t>
      </w:r>
      <w:r>
        <w:t xml:space="preserve"> </w:t>
      </w:r>
      <w:r>
        <w:t xml:space="preserve">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8"/>
    <w:bookmarkEnd w:id="29"/>
    <w:bookmarkStart w:id="32" w:name="код-программ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Код программы</w:t>
      </w:r>
    </w:p>
    <w:bookmarkStart w:id="30" w:name="код-программы-1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model lab6</w:t>
      </w:r>
      <w:r>
        <w:br/>
      </w:r>
      <w:r>
        <w:rPr>
          <w:rStyle w:val="VerbatimChar"/>
        </w:rPr>
        <w:t xml:space="preserve">parameter Real a = 0.01;// коэффициент заболеваемости</w:t>
      </w:r>
      <w:r>
        <w:br/>
      </w:r>
      <w:r>
        <w:rPr>
          <w:rStyle w:val="VerbatimChar"/>
        </w:rPr>
        <w:t xml:space="preserve">parameter Real b = 0.02;//коэффициент выздоровления</w:t>
      </w:r>
      <w:r>
        <w:br/>
      </w:r>
      <w:r>
        <w:rPr>
          <w:rStyle w:val="VerbatimChar"/>
        </w:rPr>
        <w:t xml:space="preserve">parameter Real N = 10600;// общая численность популяции</w:t>
      </w:r>
      <w:r>
        <w:br/>
      </w:r>
      <w:r>
        <w:rPr>
          <w:rStyle w:val="VerbatimChar"/>
        </w:rPr>
        <w:t xml:space="preserve">parameter Real I0 = 133; // количество инфицированных особей в начальный момент времени</w:t>
      </w:r>
      <w:r>
        <w:br/>
      </w:r>
      <w:r>
        <w:rPr>
          <w:rStyle w:val="VerbatimChar"/>
        </w:rPr>
        <w:t xml:space="preserve">parameter Real R0 = 33; // количество здоровых особей с иммунитетом в начальный момент времени</w:t>
      </w:r>
      <w:r>
        <w:br/>
      </w:r>
      <w:r>
        <w:rPr>
          <w:rStyle w:val="VerbatimChar"/>
        </w:rPr>
        <w:t xml:space="preserve">parameter Real S0 = N - I0 - R0; // количество восприимчивых к болезни особей в начальный момент времени</w:t>
      </w:r>
      <w:r>
        <w:br/>
      </w:r>
      <w:r>
        <w:rPr>
          <w:rStyle w:val="VerbatimChar"/>
        </w:rPr>
        <w:t xml:space="preserve">Real S(start=S0);</w:t>
      </w:r>
      <w:r>
        <w:br/>
      </w:r>
      <w:r>
        <w:rPr>
          <w:rStyle w:val="VerbatimChar"/>
        </w:rPr>
        <w:t xml:space="preserve">Real I(start=I0);</w:t>
      </w:r>
      <w:r>
        <w:br/>
      </w:r>
      <w:r>
        <w:rPr>
          <w:rStyle w:val="VerbatimChar"/>
        </w:rPr>
        <w:t xml:space="preserve">Real R(start=R0);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// случай, когда I(0)&lt;=I*</w:t>
      </w:r>
      <w:r>
        <w:br/>
      </w:r>
      <w:r>
        <w:rPr>
          <w:rStyle w:val="VerbatimChar"/>
        </w:rPr>
        <w:t xml:space="preserve">der(S) = 0;</w:t>
      </w:r>
      <w:r>
        <w:br/>
      </w:r>
      <w:r>
        <w:rPr>
          <w:rStyle w:val="VerbatimChar"/>
        </w:rPr>
        <w:t xml:space="preserve">der(I) = -b*I;</w:t>
      </w:r>
      <w:r>
        <w:br/>
      </w:r>
      <w:r>
        <w:rPr>
          <w:rStyle w:val="VerbatimChar"/>
        </w:rPr>
        <w:t xml:space="preserve">der(R) = b*I;</w:t>
      </w:r>
      <w:r>
        <w:br/>
      </w:r>
      <w:r>
        <w:rPr>
          <w:rStyle w:val="VerbatimChar"/>
        </w:rPr>
        <w:t xml:space="preserve">end lab6;</w:t>
      </w:r>
    </w:p>
    <w:bookmarkEnd w:id="30"/>
    <w:bookmarkStart w:id="31" w:name="код-программы-2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model lab62  </w:t>
      </w:r>
      <w:r>
        <w:br/>
      </w:r>
      <w:r>
        <w:rPr>
          <w:rStyle w:val="VerbatimChar"/>
        </w:rPr>
        <w:t xml:space="preserve">  parameter Real a = 0.01;// коэффициент заболеваемости</w:t>
      </w:r>
      <w:r>
        <w:br/>
      </w:r>
      <w:r>
        <w:rPr>
          <w:rStyle w:val="VerbatimChar"/>
        </w:rPr>
        <w:t xml:space="preserve">  parameter Real b = 0.02;//коэффициент выздоровления</w:t>
      </w:r>
      <w:r>
        <w:br/>
      </w:r>
      <w:r>
        <w:rPr>
          <w:rStyle w:val="VerbatimChar"/>
        </w:rPr>
        <w:t xml:space="preserve">  parameter Real N = 10600;// общая численность популяции</w:t>
      </w:r>
      <w:r>
        <w:br/>
      </w:r>
      <w:r>
        <w:rPr>
          <w:rStyle w:val="VerbatimChar"/>
        </w:rPr>
        <w:t xml:space="preserve">  parameter Real I0 = 133; // количество инфицированных особей в начальный момент времени</w:t>
      </w:r>
      <w:r>
        <w:br/>
      </w:r>
      <w:r>
        <w:rPr>
          <w:rStyle w:val="VerbatimChar"/>
        </w:rPr>
        <w:t xml:space="preserve">  parameter Real R0 = 33; // количество здоровых особей с иммунитетом в начальный момент времени</w:t>
      </w:r>
      <w:r>
        <w:br/>
      </w:r>
      <w:r>
        <w:rPr>
          <w:rStyle w:val="VerbatimChar"/>
        </w:rPr>
        <w:t xml:space="preserve">  parameter Real S0 = N - I0 - R0; // количество восприимчивых к болезни особей в начальный момент времени</w:t>
      </w:r>
      <w:r>
        <w:br/>
      </w:r>
      <w:r>
        <w:rPr>
          <w:rStyle w:val="VerbatimChar"/>
        </w:rPr>
        <w:t xml:space="preserve">  Real S(start=S0);</w:t>
      </w:r>
      <w:r>
        <w:br/>
      </w:r>
      <w:r>
        <w:rPr>
          <w:rStyle w:val="VerbatimChar"/>
        </w:rPr>
        <w:t xml:space="preserve">  Real I(start=I0);</w:t>
      </w:r>
      <w:r>
        <w:br/>
      </w:r>
      <w:r>
        <w:rPr>
          <w:rStyle w:val="VerbatimChar"/>
        </w:rPr>
        <w:t xml:space="preserve">  Real R(start=R0);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случай, когда I(0)&gt; I*</w:t>
      </w:r>
      <w:r>
        <w:br/>
      </w:r>
      <w:r>
        <w:rPr>
          <w:rStyle w:val="VerbatimChar"/>
        </w:rPr>
        <w:t xml:space="preserve">  der(S) = a*S;</w:t>
      </w:r>
      <w:r>
        <w:br/>
      </w:r>
      <w:r>
        <w:rPr>
          <w:rStyle w:val="VerbatimChar"/>
        </w:rPr>
        <w:t xml:space="preserve">  der(I) = a*S - b*I;</w:t>
      </w:r>
      <w:r>
        <w:br/>
      </w:r>
      <w:r>
        <w:rPr>
          <w:rStyle w:val="VerbatimChar"/>
        </w:rPr>
        <w:t xml:space="preserve">  der(R) = b*I;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lab62;</w:t>
      </w:r>
    </w:p>
    <w:bookmarkEnd w:id="31"/>
    <w:bookmarkEnd w:id="32"/>
    <w:bookmarkStart w:id="42" w:name="результаты-работ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Результаты работы</w:t>
      </w:r>
    </w:p>
    <w:bookmarkStart w:id="41" w:name="результаты-работы-1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Результаты работы</w:t>
      </w:r>
    </w:p>
    <w:p>
      <w:pPr>
        <w:pStyle w:val="CaptionedFigure"/>
      </w:pPr>
      <w:bookmarkStart w:id="36" w:name="fig:001"/>
      <w:r>
        <w:drawing>
          <wp:inline>
            <wp:extent cx="5006340" cy="4213860"/>
            <wp:effectExtent b="0" l="0" r="0" t="0"/>
            <wp:docPr descr="Figure 1: Графики численности в случае I(0)\leq I^*" title="" id="34" name="Picture"/>
            <a:graphic>
              <a:graphicData uri="http://schemas.openxmlformats.org/drawingml/2006/picture">
                <pic:pic>
                  <pic:nvPicPr>
                    <pic:cNvPr descr="image/1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42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40" w:name="fig:002"/>
      <w:r>
        <w:drawing>
          <wp:inline>
            <wp:extent cx="5036820" cy="4472940"/>
            <wp:effectExtent b="0" l="0" r="0" t="0"/>
            <wp:docPr descr="Figure 2: Графики численности в случае I(0)&gt;I^*" title="" id="38" name="Picture"/>
            <a:graphic>
              <a:graphicData uri="http://schemas.openxmlformats.org/drawingml/2006/picture">
                <pic:pic>
                  <pic:nvPicPr>
                    <pic:cNvPr descr="image/2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472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простейшая модель эпидемии и построены графики на основе условий задачи и начальных данных, которые были описаны в варианте лабораторной работы.</w:t>
      </w:r>
    </w:p>
    <w:bookmarkEnd w:id="43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44">
        <w:r>
          <w:rPr>
            <w:rStyle w:val="Hyperlink"/>
          </w:rPr>
          <w:t xml:space="preserve">Моделирование эпидемии простым языком, SIR модель</w:t>
        </w:r>
      </w:hyperlink>
    </w:p>
    <w:p>
      <w:pPr>
        <w:numPr>
          <w:ilvl w:val="0"/>
          <w:numId w:val="1002"/>
        </w:numPr>
        <w:pStyle w:val="Compact"/>
      </w:pPr>
      <w:hyperlink r:id="rId45">
        <w:r>
          <w:rPr>
            <w:rStyle w:val="Hyperlink"/>
          </w:rPr>
          <w:t xml:space="preserve">SIR models of epidemics</w:t>
        </w:r>
      </w:hyperlink>
    </w:p>
    <w:p>
      <w:pPr>
        <w:numPr>
          <w:ilvl w:val="0"/>
          <w:numId w:val="1002"/>
        </w:numPr>
        <w:pStyle w:val="Compact"/>
      </w:pPr>
      <w:hyperlink r:id="rId46">
        <w:r>
          <w:rPr>
            <w:rStyle w:val="Hyperlink"/>
          </w:rPr>
          <w:t xml:space="preserve">Конструирование эпидемиологических моделей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hyperlink" Id="rId45" Target="https://ethz.ch/content/dam/ethz/special-interest/usys/ibz/theoreticalbiology/education/learningmaterials/701-1424-00L/sir.pdf" TargetMode="External" /><Relationship Type="http://schemas.openxmlformats.org/officeDocument/2006/relationships/hyperlink" Id="rId46" Target="https://habr.com/ru/post/551682/" TargetMode="External" /><Relationship Type="http://schemas.openxmlformats.org/officeDocument/2006/relationships/hyperlink" Id="rId44" Target="https://www.youtube.com/watch?v=ueKT4Mcv-J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ethz.ch/content/dam/ethz/special-interest/usys/ibz/theoreticalbiology/education/learningmaterials/701-1424-00L/sir.pdf" TargetMode="External" /><Relationship Type="http://schemas.openxmlformats.org/officeDocument/2006/relationships/hyperlink" Id="rId46" Target="https://habr.com/ru/post/551682/" TargetMode="External" /><Relationship Type="http://schemas.openxmlformats.org/officeDocument/2006/relationships/hyperlink" Id="rId44" Target="https://www.youtube.com/watch?v=ueKT4Mcv-J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ходу лабораторной работы №6</dc:title>
  <dc:creator>Дмитревская Софья Алексеевна</dc:creator>
  <dc:language>ru-RU</dc:language>
  <cp:keywords/>
  <dcterms:created xsi:type="dcterms:W3CDTF">2022-03-19T18:16:10Z</dcterms:created>
  <dcterms:modified xsi:type="dcterms:W3CDTF">2022-03-19T18:16:10Z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PT Serif</vt:lpwstr>
  </property>
  <property fmtid="{D5CDD505-2E9C-101B-9397-08002B2CF9AE}" pid="43" name="mainfontoptions">
    <vt:lpwstr>Ligatures=TeX</vt:lpwstr>
  </property>
  <property fmtid="{D5CDD505-2E9C-101B-9397-08002B2CF9AE}" pid="44" name="monofont">
    <vt:lpwstr>PT Mono</vt:lpwstr>
  </property>
  <property fmtid="{D5CDD505-2E9C-101B-9397-08002B2CF9AE}" pid="45" name="monofontoptions">
    <vt:lpwstr>Scale=MatchLowercase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a4paper</vt:lpwstr>
  </property>
  <property fmtid="{D5CDD505-2E9C-101B-9397-08002B2CF9AE}" pid="50" name="pdf-engine">
    <vt:lpwstr>lualatex</vt:lpwstr>
  </property>
  <property fmtid="{D5CDD505-2E9C-101B-9397-08002B2CF9AE}" pid="51" name="polyglossia-lang">
    <vt:lpwstr>russian</vt:lpwstr>
  </property>
  <property fmtid="{D5CDD505-2E9C-101B-9397-08002B2CF9AE}" pid="52" name="polyglossia-otherlangs">
    <vt:lpwstr>english</vt:lpwstr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Модель эпидемии - вариант 19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