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для двух фирм и в двух случаях. Построить графики с помощью представленных уравнений, описивающих случаи.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Изучить случаи представленные в варианте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0.0011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4.4</m:t>
          </m:r>
        </m:oMath>
      </m:oMathPara>
    </w:p>
    <w:p>
      <w:pPr>
        <w:pStyle w:val="FirstParagraph"/>
      </w:pPr>
      <w:r>
        <w:t xml:space="preserve">##Код программы</w:t>
      </w:r>
    </w:p>
    <w:p>
      <w:pPr>
        <w:pStyle w:val="SourceCode"/>
      </w:pPr>
      <w:r>
        <w:rPr>
          <w:rStyle w:val="VerbatimChar"/>
        </w:rPr>
        <w:t xml:space="preserve">model laba8</w:t>
      </w:r>
      <w:r>
        <w:br/>
      </w:r>
      <w:r>
        <w:rPr>
          <w:rStyle w:val="VerbatimChar"/>
        </w:rPr>
        <w:t xml:space="preserve">parameter Real p_cr = 10.7;//критическая стоимость продукта</w:t>
      </w:r>
      <w:r>
        <w:br/>
      </w:r>
      <w:r>
        <w:rPr>
          <w:rStyle w:val="VerbatimChar"/>
        </w:rPr>
        <w:t xml:space="preserve">parameter Real tau1 = 13;//длительность производственного цикла фирмы 1</w:t>
      </w:r>
      <w:r>
        <w:br/>
      </w:r>
      <w:r>
        <w:rPr>
          <w:rStyle w:val="VerbatimChar"/>
        </w:rPr>
        <w:t xml:space="preserve">parameter Real p1 = 6.2;//себестоимость продукта у фирмы 1</w:t>
      </w:r>
      <w:r>
        <w:br/>
      </w:r>
      <w:r>
        <w:rPr>
          <w:rStyle w:val="VerbatimChar"/>
        </w:rPr>
        <w:t xml:space="preserve">parameter Real tau2 = 20;//длительность производственного цикла фирмы 2</w:t>
      </w:r>
      <w:r>
        <w:br/>
      </w:r>
      <w:r>
        <w:rPr>
          <w:rStyle w:val="VerbatimChar"/>
        </w:rPr>
        <w:t xml:space="preserve">parameter Real p2 = 4.4; //себестоимость продукта у фирмы 2</w:t>
      </w:r>
      <w:r>
        <w:br/>
      </w:r>
      <w:r>
        <w:rPr>
          <w:rStyle w:val="VerbatimChar"/>
        </w:rPr>
        <w:t xml:space="preserve">parameter Real N = 25; //число потребителей производимого продукта</w:t>
      </w:r>
      <w:r>
        <w:br/>
      </w:r>
      <w:r>
        <w:rPr>
          <w:rStyle w:val="VerbatimChar"/>
        </w:rPr>
        <w:t xml:space="preserve">parameter Real q = 1; //максимальная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p_cr/(tau1*tau1*tau2*tau2*p1*p1*p2*p2*N*q);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parameter Real d = 0.0011;</w:t>
      </w:r>
      <w:r>
        <w:br/>
      </w:r>
      <w:r>
        <w:br/>
      </w:r>
      <w:r>
        <w:rPr>
          <w:rStyle w:val="VerbatimChar"/>
        </w:rPr>
        <w:t xml:space="preserve">Real M1_1(start=4);</w:t>
      </w:r>
      <w:r>
        <w:br/>
      </w:r>
      <w:r>
        <w:rPr>
          <w:rStyle w:val="VerbatimChar"/>
        </w:rPr>
        <w:t xml:space="preserve">Real M2_1(start=3.5);</w:t>
      </w:r>
      <w:r>
        <w:br/>
      </w:r>
      <w:r>
        <w:br/>
      </w:r>
      <w:r>
        <w:rPr>
          <w:rStyle w:val="VerbatimChar"/>
        </w:rPr>
        <w:t xml:space="preserve">Real M1_2(start=4);</w:t>
      </w:r>
      <w:r>
        <w:br/>
      </w:r>
      <w:r>
        <w:rPr>
          <w:rStyle w:val="VerbatimChar"/>
        </w:rPr>
        <w:t xml:space="preserve">Real M2_2(start=3.5);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//первый случай</w:t>
      </w:r>
      <w:r>
        <w:br/>
      </w:r>
      <w:r>
        <w:rPr>
          <w:rStyle w:val="VerbatimChar"/>
        </w:rPr>
        <w:t xml:space="preserve">der(M1_1) = M1_1-(b/c1)*M1_1*M2_1-(a1/c1)*M1_1*M1_1;</w:t>
      </w:r>
      <w:r>
        <w:br/>
      </w:r>
      <w:r>
        <w:rPr>
          <w:rStyle w:val="VerbatimChar"/>
        </w:rPr>
        <w:t xml:space="preserve">der(M2_1) = (c2/c1)*M2_1-(b/c1)*M1_1*M2_1-(a2/c1)*M2_1*M2_1;</w:t>
      </w:r>
      <w:r>
        <w:br/>
      </w:r>
      <w:r>
        <w:rPr>
          <w:rStyle w:val="VerbatimChar"/>
        </w:rPr>
        <w:t xml:space="preserve">//второй случай</w:t>
      </w:r>
      <w:r>
        <w:br/>
      </w:r>
      <w:r>
        <w:rPr>
          <w:rStyle w:val="VerbatimChar"/>
        </w:rPr>
        <w:t xml:space="preserve">der(M1_2) = M1_2-(b/c1+d)*M1_2*M2_2-(a1/c1)*M1_2*M1_2;</w:t>
      </w:r>
      <w:r>
        <w:br/>
      </w:r>
      <w:r>
        <w:rPr>
          <w:rStyle w:val="VerbatimChar"/>
        </w:rPr>
        <w:t xml:space="preserve">der(M2_2) = (c2/c1)*M2_2-(b/c1)*M1_2*M2_2-(a2/c1)*M2_2*M2_2;</w:t>
      </w:r>
      <w:r>
        <w:br/>
      </w:r>
      <w:r>
        <w:br/>
      </w:r>
      <w:r>
        <w:rPr>
          <w:rStyle w:val="VerbatimChar"/>
        </w:rPr>
        <w:t xml:space="preserve">end laba8;</w:t>
      </w:r>
    </w:p>
    <w:bookmarkEnd w:id="23"/>
    <w:bookmarkStart w:id="28" w:name="результаты-в-первом-случа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Результаты в первом случае</w:t>
      </w:r>
    </w:p>
    <w:p>
      <w:pPr>
        <w:pStyle w:val="CaptionedFigure"/>
      </w:pPr>
      <w:bookmarkStart w:id="27" w:name="fig:001"/>
      <w:r>
        <w:drawing>
          <wp:inline>
            <wp:extent cx="5334000" cy="4700739"/>
            <wp:effectExtent b="0" l="0" r="0" t="0"/>
            <wp:docPr descr="Figure 1: График для случая 1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График для случая 1</w:t>
      </w:r>
    </w:p>
    <w:bookmarkEnd w:id="28"/>
    <w:bookmarkStart w:id="33" w:name="результаты-во-втором-случа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Результаты во втором случае</w:t>
      </w:r>
    </w:p>
    <w:p>
      <w:pPr>
        <w:pStyle w:val="CaptionedFigure"/>
      </w:pPr>
      <w:bookmarkStart w:id="32" w:name="fig:002"/>
      <w:r>
        <w:drawing>
          <wp:inline>
            <wp:extent cx="5334000" cy="4418222"/>
            <wp:effectExtent b="0" l="0" r="0" t="0"/>
            <wp:docPr descr="Figure 2: График для случая 2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График для случая 2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 для двух фирм в двух случаях.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Математические модели конкурентной среды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hyperlink" Id="rId37" Target="https://dspace.spbu.ru/bitstream/11701/12019/1/Gorynya_2018.pdf" TargetMode="External" /><Relationship Type="http://schemas.openxmlformats.org/officeDocument/2006/relationships/hyperlink" Id="rId36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space.spbu.ru/bitstream/11701/12019/1/Gorynya_2018.pdf" TargetMode="External" /><Relationship Type="http://schemas.openxmlformats.org/officeDocument/2006/relationships/hyperlink" Id="rId36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Дмитревская Софья НФИбд-01-19</dc:creator>
  <dc:language>ru-RU</dc:language>
  <cp:keywords/>
  <dcterms:created xsi:type="dcterms:W3CDTF">2022-04-02T11:42:21Z</dcterms:created>
  <dcterms:modified xsi:type="dcterms:W3CDTF">2022-04-02T11:42:21Z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конкуренции двух фирм - вариант 19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