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57.jpg" ContentType="image/jpeg"/>
  <Override PartName="/word/media/rId61.jpg" ContentType="image/jpeg"/>
  <Override PartName="/word/media/rId65.jpg" ContentType="image/jpeg"/>
  <Override PartName="/word/media/rId69.jpg" ContentType="image/jpeg"/>
  <Override PartName="/word/media/rId73.jpg" ContentType="image/jpeg"/>
  <Override PartName="/word/media/rId77.jpg" ContentType="image/jpeg"/>
  <Override PartName="/word/media/rId81.jpg" ContentType="image/jpeg"/>
  <Override PartName="/word/media/rId85.jpg" ContentType="image/jpeg"/>
  <Override PartName="/word/media/rId89.jpg" ContentType="image/jpeg"/>
  <Override PartName="/word/media/rId93.jpg" ContentType="image/jpeg"/>
  <Override PartName="/word/media/rId25.jpg" ContentType="image/jpeg"/>
  <Override PartName="/word/media/rId97.jpg" ContentType="image/jpeg"/>
  <Override PartName="/word/media/rId101.jpg" ContentType="image/jpeg"/>
  <Override PartName="/word/media/rId106.jpg" ContentType="image/jpeg"/>
  <Override PartName="/word/media/rId110.jpg" ContentType="image/jpeg"/>
  <Override PartName="/word/media/rId114.jpg" ContentType="image/jpeg"/>
  <Override PartName="/word/media/rId118.jpg" ContentType="image/jpeg"/>
  <Override PartName="/word/media/rId122.jpg" ContentType="image/jpeg"/>
  <Override PartName="/word/media/rId29.jpg" ContentType="image/jpeg"/>
  <Override PartName="/word/media/rId33.jpg" ContentType="image/jpeg"/>
  <Override PartName="/word/media/rId37.jpg" ContentType="image/jpeg"/>
  <Override PartName="/word/media/rId41.jpg" ContentType="image/jpeg"/>
  <Override PartName="/word/media/rId45.jpg" ContentType="image/jpeg"/>
  <Override PartName="/word/media/rId49.jpg" ContentType="image/jpeg"/>
  <Override PartName="/word/media/rId53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Гайдук Софья 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работы в Midnight Commander. Освоение инструкций</w:t>
      </w:r>
      <w:r>
        <w:t xml:space="preserve"> </w:t>
      </w:r>
      <w:r>
        <w:t xml:space="preserve">языка ассемблера mov и int.</w:t>
      </w:r>
    </w:p>
    <w:bookmarkEnd w:id="20"/>
    <w:bookmarkStart w:id="10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Откроем Midnight Commander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835257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image1.jp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352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image1</w:t>
            </w:r>
          </w:p>
          <w:bookmarkEnd w:id="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2983062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image2.jp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830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image2</w:t>
            </w:r>
          </w:p>
          <w:bookmarkEnd w:id="28"/>
        </w:tc>
      </w:tr>
    </w:tbl>
    <w:p>
      <w:pPr>
        <w:pStyle w:val="BodyText"/>
      </w:pPr>
      <w:r>
        <w:t xml:space="preserve">Перейдем в каталог ~/work/arch-pc созданный при выполнении лабораторной работы №4 с помощью клавиш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2983062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image3.jp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830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image3</w:t>
            </w:r>
          </w:p>
          <w:bookmarkEnd w:id="32"/>
        </w:tc>
      </w:tr>
    </w:tbl>
    <w:p>
      <w:pPr>
        <w:pStyle w:val="BodyText"/>
      </w:pPr>
      <w:r>
        <w:t xml:space="preserve">С помощью функциональной клавиши F7 создим папку lab05 и перейдем в созданный каталог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2983062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image4.jp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830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image4</w:t>
            </w:r>
          </w:p>
          <w:bookmarkEnd w:id="3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2983062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image5.jp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830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image5</w:t>
            </w:r>
          </w:p>
          <w:bookmarkEnd w:id="40"/>
        </w:tc>
      </w:tr>
    </w:tbl>
    <w:p>
      <w:pPr>
        <w:pStyle w:val="BodyText"/>
      </w:pPr>
      <w:r>
        <w:t xml:space="preserve">Пользуясь строкой ввода и командой touch создадим файл lab5-1.asm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2983062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image6.jp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830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image6</w:t>
            </w:r>
          </w:p>
          <w:bookmarkEnd w:id="4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3733800" cy="2983062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image7.jp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830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image7</w:t>
            </w:r>
          </w:p>
          <w:bookmarkEnd w:id="48"/>
        </w:tc>
      </w:tr>
    </w:tbl>
    <w:p>
      <w:pPr>
        <w:pStyle w:val="BodyText"/>
      </w:pPr>
      <w:r>
        <w:t xml:space="preserve">С помощью функциональной клавиши F4 откроем файл lab5-1.asm для редактирования во встроенном редакторе mcedit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3733800" cy="810398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image8.jp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103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image8</w:t>
            </w:r>
          </w:p>
          <w:bookmarkEnd w:id="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3733800" cy="810398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image9.jp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103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image9</w:t>
            </w:r>
          </w:p>
          <w:bookmarkEnd w:id="56"/>
        </w:tc>
      </w:tr>
    </w:tbl>
    <w:p>
      <w:pPr>
        <w:pStyle w:val="BodyText"/>
      </w:pPr>
      <w:r>
        <w:t xml:space="preserve">А также воспользуемся редактором nano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10"/>
          <w:p>
            <w:pPr>
              <w:pStyle w:val="Compact"/>
              <w:jc w:val="center"/>
            </w:pPr>
            <w:r>
              <w:drawing>
                <wp:inline>
                  <wp:extent cx="3733800" cy="810398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image10.jp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103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image10</w:t>
            </w:r>
          </w:p>
          <w:bookmarkEnd w:id="6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1"/>
          <w:p>
            <w:pPr>
              <w:pStyle w:val="Compact"/>
              <w:jc w:val="center"/>
            </w:pPr>
            <w:r>
              <w:drawing>
                <wp:inline>
                  <wp:extent cx="3733800" cy="810398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image11.jp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103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image11</w:t>
            </w:r>
          </w:p>
          <w:bookmarkEnd w:id="64"/>
        </w:tc>
      </w:tr>
    </w:tbl>
    <w:p>
      <w:pPr>
        <w:pStyle w:val="BodyText"/>
      </w:pPr>
      <w:r>
        <w:t xml:space="preserve">Ввели текст программы из листинга, сохранили изменения и закрыли файл. Делали с помощью команды nano. Ctrl + X (выход), Y (сохранить изменения), Enter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2"/>
          <w:p>
            <w:pPr>
              <w:pStyle w:val="Compact"/>
              <w:jc w:val="center"/>
            </w:pPr>
            <w:r>
              <w:drawing>
                <wp:inline>
                  <wp:extent cx="3733800" cy="29723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image12.jp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723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image12</w:t>
            </w:r>
          </w:p>
          <w:bookmarkEnd w:id="6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3"/>
          <w:p>
            <w:pPr>
              <w:pStyle w:val="Compact"/>
              <w:jc w:val="center"/>
            </w:pPr>
            <w:r>
              <w:drawing>
                <wp:inline>
                  <wp:extent cx="3733800" cy="2972301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image13.jp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723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image13</w:t>
            </w:r>
          </w:p>
          <w:bookmarkEnd w:id="72"/>
        </w:tc>
      </w:tr>
    </w:tbl>
    <w:p>
      <w:pPr>
        <w:pStyle w:val="BodyText"/>
      </w:pPr>
      <w:r>
        <w:t xml:space="preserve">С помощью функциональной клавиши F3 открыли файл lab5-1.asm для просмотра. Убедились, что файл содержит текст программы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4"/>
          <w:p>
            <w:pPr>
              <w:pStyle w:val="Compact"/>
              <w:jc w:val="center"/>
            </w:pPr>
            <w:r>
              <w:drawing>
                <wp:inline>
                  <wp:extent cx="3733800" cy="2972301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image14.jp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723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image14</w:t>
            </w:r>
          </w:p>
          <w:bookmarkEnd w:id="76"/>
        </w:tc>
      </w:tr>
    </w:tbl>
    <w:p>
      <w:pPr>
        <w:pStyle w:val="BodyText"/>
      </w:pPr>
      <w:r>
        <w:t xml:space="preserve">Оттранслируем текст программы lab5-1.asm в объектный файл. Выполним компоновку объектного файла и запустим получившийся исполняемый файл. Введем свое ФИО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15"/>
          <w:p>
            <w:pPr>
              <w:pStyle w:val="Compact"/>
              <w:jc w:val="center"/>
            </w:pPr>
            <w:r>
              <w:drawing>
                <wp:inline>
                  <wp:extent cx="3733800" cy="795888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image15.jp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958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image15</w:t>
            </w:r>
          </w:p>
          <w:bookmarkEnd w:id="80"/>
        </w:tc>
      </w:tr>
    </w:tbl>
    <w:p>
      <w:pPr>
        <w:pStyle w:val="BodyText"/>
      </w:pPr>
      <w:r>
        <w:t xml:space="preserve">Откроем каталог с файлом lab5-1.asm в панели mc. В другой панели откроем каталог, в нашем случае Загрузки, с файлом in_out.asm . Скопируем файл in_out.asm в каталог с файлом lab5-1.asm с помощью функциональной клавиши F5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016"/>
          <w:p>
            <w:pPr>
              <w:pStyle w:val="Compact"/>
              <w:jc w:val="center"/>
            </w:pPr>
            <w:r>
              <w:drawing>
                <wp:inline>
                  <wp:extent cx="3733800" cy="3001778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image16.jp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017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image16</w:t>
            </w:r>
          </w:p>
          <w:bookmarkEnd w:id="8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017"/>
          <w:p>
            <w:pPr>
              <w:pStyle w:val="Compact"/>
              <w:jc w:val="center"/>
            </w:pPr>
            <w:r>
              <w:drawing>
                <wp:inline>
                  <wp:extent cx="3733800" cy="3001778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image17.jp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017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image17</w:t>
            </w:r>
          </w:p>
          <w:bookmarkEnd w:id="88"/>
        </w:tc>
      </w:tr>
    </w:tbl>
    <w:p>
      <w:pPr>
        <w:pStyle w:val="BodyText"/>
      </w:pPr>
      <w:r>
        <w:t xml:space="preserve">С помощью функциональной клавиши F6 создадим копию файла lab5-1.asm с именем lab5-2.asm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018"/>
          <w:p>
            <w:pPr>
              <w:pStyle w:val="Compact"/>
              <w:jc w:val="center"/>
            </w:pPr>
            <w:r>
              <w:drawing>
                <wp:inline>
                  <wp:extent cx="3733800" cy="3001778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image18.jp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017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image18</w:t>
            </w:r>
          </w:p>
          <w:bookmarkEnd w:id="9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019"/>
          <w:p>
            <w:pPr>
              <w:pStyle w:val="Compact"/>
              <w:jc w:val="center"/>
            </w:pPr>
            <w:r>
              <w:drawing>
                <wp:inline>
                  <wp:extent cx="3733800" cy="3001778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image/image19.jp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017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image19</w:t>
            </w:r>
          </w:p>
          <w:bookmarkEnd w:id="96"/>
        </w:tc>
      </w:tr>
    </w:tbl>
    <w:p>
      <w:pPr>
        <w:pStyle w:val="BodyText"/>
      </w:pPr>
      <w:r>
        <w:t xml:space="preserve">Исправим текст программы в файле lab5-2.asm с использованием подпрограмм in_out.asm. Создадим исполняемый файл и проверим его работу.(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020"/>
          <w:p>
            <w:pPr>
              <w:pStyle w:val="Compact"/>
              <w:jc w:val="center"/>
            </w:pPr>
            <w:r>
              <w:drawing>
                <wp:inline>
                  <wp:extent cx="3733800" cy="677979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image/image20.jp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779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image20</w:t>
            </w:r>
          </w:p>
          <w:bookmarkEnd w:id="100"/>
        </w:tc>
      </w:tr>
    </w:tbl>
    <w:p>
      <w:pPr>
        <w:pStyle w:val="BodyText"/>
      </w:pPr>
      <w:r>
        <w:t xml:space="preserve">В файле lab5-2.asm заменим подпрограмму sprintLF на sprint. Создадим исполняемый файл и проверим его работу 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021"/>
          <w:p>
            <w:pPr>
              <w:pStyle w:val="Compact"/>
              <w:jc w:val="center"/>
            </w:pPr>
            <w:r>
              <w:drawing>
                <wp:inline>
                  <wp:extent cx="3733800" cy="132648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image/image21.jp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264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image21</w:t>
            </w:r>
          </w:p>
          <w:bookmarkEnd w:id="104"/>
        </w:tc>
      </w:tr>
    </w:tbl>
    <w:p>
      <w:pPr>
        <w:pStyle w:val="BodyText"/>
      </w:pPr>
      <w:r>
        <w:t xml:space="preserve">Разница в том, что ввод своего ФИО происходит на следующей строке или на этой же строке.</w:t>
      </w:r>
    </w:p>
    <w:bookmarkEnd w:id="105"/>
    <w:bookmarkStart w:id="126" w:name="задания-для-самоятоятельной-работы"/>
    <w:p>
      <w:pPr>
        <w:pStyle w:val="Heading1"/>
      </w:pPr>
      <w:r>
        <w:t xml:space="preserve">3. Задания для самоятоятельной работы</w:t>
      </w:r>
    </w:p>
    <w:p>
      <w:pPr>
        <w:pStyle w:val="FirstParagraph"/>
      </w:pPr>
      <w:r>
        <w:t xml:space="preserve">Создадим копию файла lab5-1.asm и назовем lab5copy-1.asm 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022"/>
          <w:p>
            <w:pPr>
              <w:pStyle w:val="Compact"/>
              <w:jc w:val="center"/>
            </w:pPr>
            <w:r>
              <w:drawing>
                <wp:inline>
                  <wp:extent cx="3733800" cy="2977214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/image22.jp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772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image22</w:t>
            </w:r>
          </w:p>
          <w:bookmarkEnd w:id="10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fig-023"/>
          <w:p>
            <w:pPr>
              <w:pStyle w:val="Compact"/>
              <w:jc w:val="center"/>
            </w:pPr>
            <w:r>
              <w:drawing>
                <wp:inline>
                  <wp:extent cx="3733800" cy="2977214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image/image23.jp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772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image23</w:t>
            </w:r>
          </w:p>
          <w:bookmarkEnd w:id="113"/>
        </w:tc>
      </w:tr>
    </w:tbl>
    <w:p>
      <w:pPr>
        <w:pStyle w:val="BodyText"/>
      </w:pPr>
      <w:r>
        <w:t xml:space="preserve">Внесем изменения в программу и проверим работу файла: вывод приглашение типа</w:t>
      </w:r>
      <w:r>
        <w:t xml:space="preserve"> </w:t>
      </w:r>
      <w:r>
        <w:t xml:space="preserve">“Введите строку:”</w:t>
      </w:r>
      <w:r>
        <w:t xml:space="preserve"> </w:t>
      </w:r>
      <w:r>
        <w:t xml:space="preserve">ввод строки с клавиатуры, вывод введённой строки на экран (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024"/>
          <w:p>
            <w:pPr>
              <w:pStyle w:val="Compact"/>
              <w:jc w:val="center"/>
            </w:pPr>
            <w:r>
              <w:drawing>
                <wp:inline>
                  <wp:extent cx="3733800" cy="881213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image/image24.jp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812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image24</w:t>
            </w:r>
          </w:p>
          <w:bookmarkEnd w:id="117"/>
        </w:tc>
      </w:tr>
    </w:tbl>
    <w:p>
      <w:pPr>
        <w:pStyle w:val="BodyText"/>
      </w:pPr>
      <w:r>
        <w:t xml:space="preserve">Создадим копию файла lab5-2.asm и назовем lab5copy-2.asm (</w:t>
      </w:r>
      <w:hyperlink w:anchor="fig-025">
        <w:r>
          <w:rPr>
            <w:rStyle w:val="Hyperlink"/>
          </w:rPr>
          <w:t xml:space="preserve">рис. 25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025"/>
          <w:p>
            <w:pPr>
              <w:pStyle w:val="Compact"/>
              <w:jc w:val="center"/>
            </w:pPr>
            <w:r>
              <w:drawing>
                <wp:inline>
                  <wp:extent cx="3733800" cy="2977214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image/image25.jp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772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image25</w:t>
            </w:r>
          </w:p>
          <w:bookmarkEnd w:id="121"/>
        </w:tc>
      </w:tr>
    </w:tbl>
    <w:p>
      <w:pPr>
        <w:pStyle w:val="BodyText"/>
      </w:pPr>
      <w:r>
        <w:t xml:space="preserve">Внесем изменения в программу (внешний файл in_out.asm) и проверим работу файла: вывод приглашение типа</w:t>
      </w:r>
      <w:r>
        <w:t xml:space="preserve"> </w:t>
      </w:r>
      <w:r>
        <w:t xml:space="preserve">“Введите строку:”</w:t>
      </w:r>
      <w:r>
        <w:t xml:space="preserve"> </w:t>
      </w:r>
      <w:r>
        <w:t xml:space="preserve">ввод строки с клавиатуры, вывод введённой строки на экран (</w:t>
      </w:r>
      <w:hyperlink w:anchor="fig-026">
        <w:r>
          <w:rPr>
            <w:rStyle w:val="Hyperlink"/>
          </w:rPr>
          <w:t xml:space="preserve">рис. 26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026"/>
          <w:p>
            <w:pPr>
              <w:pStyle w:val="Compact"/>
              <w:jc w:val="center"/>
            </w:pPr>
            <w:r>
              <w:drawing>
                <wp:inline>
                  <wp:extent cx="3733800" cy="881213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image/image26.jp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812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image26</w:t>
            </w:r>
          </w:p>
          <w:bookmarkEnd w:id="125"/>
        </w:tc>
      </w:tr>
    </w:tbl>
    <w:bookmarkEnd w:id="126"/>
    <w:bookmarkStart w:id="128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Мы приобрели практические навыки работы в Midnight Commander и освоили инструкции</w:t>
      </w:r>
      <w:r>
        <w:t xml:space="preserve"> </w:t>
      </w:r>
      <w:r>
        <w:t xml:space="preserve">языка ассемблера mov и int.</w:t>
      </w:r>
    </w:p>
    <w:bookmarkStart w:id="127" w:name="refs"/>
    <w:bookmarkEnd w:id="127"/>
    <w:bookmarkEnd w:id="1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57" Target="media/rId57.jpg" /><Relationship Type="http://schemas.openxmlformats.org/officeDocument/2006/relationships/image" Id="rId61" Target="media/rId61.jpg" /><Relationship Type="http://schemas.openxmlformats.org/officeDocument/2006/relationships/image" Id="rId65" Target="media/rId65.jpg" /><Relationship Type="http://schemas.openxmlformats.org/officeDocument/2006/relationships/image" Id="rId69" Target="media/rId69.jpg" /><Relationship Type="http://schemas.openxmlformats.org/officeDocument/2006/relationships/image" Id="rId73" Target="media/rId73.jpg" /><Relationship Type="http://schemas.openxmlformats.org/officeDocument/2006/relationships/image" Id="rId77" Target="media/rId77.jpg" /><Relationship Type="http://schemas.openxmlformats.org/officeDocument/2006/relationships/image" Id="rId81" Target="media/rId81.jpg" /><Relationship Type="http://schemas.openxmlformats.org/officeDocument/2006/relationships/image" Id="rId85" Target="media/rId85.jpg" /><Relationship Type="http://schemas.openxmlformats.org/officeDocument/2006/relationships/image" Id="rId89" Target="media/rId89.jpg" /><Relationship Type="http://schemas.openxmlformats.org/officeDocument/2006/relationships/image" Id="rId93" Target="media/rId93.jpg" /><Relationship Type="http://schemas.openxmlformats.org/officeDocument/2006/relationships/image" Id="rId25" Target="media/rId25.jpg" /><Relationship Type="http://schemas.openxmlformats.org/officeDocument/2006/relationships/image" Id="rId97" Target="media/rId97.jpg" /><Relationship Type="http://schemas.openxmlformats.org/officeDocument/2006/relationships/image" Id="rId101" Target="media/rId101.jpg" /><Relationship Type="http://schemas.openxmlformats.org/officeDocument/2006/relationships/image" Id="rId106" Target="media/rId106.jpg" /><Relationship Type="http://schemas.openxmlformats.org/officeDocument/2006/relationships/image" Id="rId110" Target="media/rId110.jpg" /><Relationship Type="http://schemas.openxmlformats.org/officeDocument/2006/relationships/image" Id="rId114" Target="media/rId114.jpg" /><Relationship Type="http://schemas.openxmlformats.org/officeDocument/2006/relationships/image" Id="rId118" Target="media/rId118.jpg" /><Relationship Type="http://schemas.openxmlformats.org/officeDocument/2006/relationships/image" Id="rId122" Target="media/rId122.jpg" /><Relationship Type="http://schemas.openxmlformats.org/officeDocument/2006/relationships/image" Id="rId29" Target="media/rId29.jpg" /><Relationship Type="http://schemas.openxmlformats.org/officeDocument/2006/relationships/image" Id="rId33" Target="media/rId33.jpg" /><Relationship Type="http://schemas.openxmlformats.org/officeDocument/2006/relationships/image" Id="rId37" Target="media/rId37.jpg" /><Relationship Type="http://schemas.openxmlformats.org/officeDocument/2006/relationships/image" Id="rId41" Target="media/rId41.jpg" /><Relationship Type="http://schemas.openxmlformats.org/officeDocument/2006/relationships/image" Id="rId45" Target="media/rId45.jpg" /><Relationship Type="http://schemas.openxmlformats.org/officeDocument/2006/relationships/image" Id="rId49" Target="media/rId49.jpg" /><Relationship Type="http://schemas.openxmlformats.org/officeDocument/2006/relationships/image" Id="rId53" Target="media/rId53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Гайдук Софья Сергеевна</dc:creator>
  <dc:language>ru-RU</dc:language>
  <cp:keywords/>
  <dcterms:created xsi:type="dcterms:W3CDTF">2025-11-05T13:33:56Z</dcterms:created>
  <dcterms:modified xsi:type="dcterms:W3CDTF">2025-11-05T13:33:56Z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Архитектура компьютера</vt:lpwstr>
  </property>
  <property fmtid="{D5CDD505-2E9C-101B-9397-08002B2CF9AE}" pid="16" name="toc-title">
    <vt:lpwstr>Содержание</vt:lpwstr>
  </property>
</Properties>
</file>