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E54F8" w14:textId="77777777"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2D2E82C4" w14:textId="77777777" w:rsidR="001A032F" w:rsidRDefault="004D43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mall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C5B566B" w14:textId="77777777"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«Национальный исследовательский университет ИТМО»</w:t>
      </w:r>
    </w:p>
    <w:p w14:paraId="070F3013" w14:textId="77777777"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(Университет ИТМО)</w:t>
      </w:r>
    </w:p>
    <w:p w14:paraId="6CB3FD46" w14:textId="77777777"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aff"/>
        <w:tblW w:w="9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05"/>
        <w:gridCol w:w="6525"/>
      </w:tblGrid>
      <w:tr w:rsidR="001A032F" w14:paraId="4A6973AB" w14:textId="77777777">
        <w:tc>
          <w:tcPr>
            <w:tcW w:w="3105" w:type="dxa"/>
          </w:tcPr>
          <w:p w14:paraId="5008655C" w14:textId="77777777"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Факультет</w:t>
            </w:r>
          </w:p>
        </w:tc>
        <w:tc>
          <w:tcPr>
            <w:tcW w:w="6525" w:type="dxa"/>
            <w:tcBorders>
              <w:bottom w:val="single" w:sz="4" w:space="0" w:color="000000"/>
            </w:tcBorders>
          </w:tcPr>
          <w:p w14:paraId="6D2548DF" w14:textId="77777777"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технологий искусственного интеллекта</w:t>
            </w:r>
          </w:p>
        </w:tc>
      </w:tr>
      <w:tr w:rsidR="001A032F" w14:paraId="1FA20218" w14:textId="77777777" w:rsidTr="004D4329">
        <w:trPr>
          <w:trHeight w:val="382"/>
        </w:trPr>
        <w:tc>
          <w:tcPr>
            <w:tcW w:w="3105" w:type="dxa"/>
          </w:tcPr>
          <w:p w14:paraId="4A874D3F" w14:textId="77777777"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Образовательная программа:</w:t>
            </w:r>
          </w:p>
        </w:tc>
        <w:tc>
          <w:tcPr>
            <w:tcW w:w="652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3AB59D4" w14:textId="77777777" w:rsidR="001A032F" w:rsidRDefault="004D4329" w:rsidP="004D4329">
            <w:r>
              <w:t>Искусственный интеллект и поведенческая экономика</w:t>
            </w:r>
          </w:p>
        </w:tc>
      </w:tr>
      <w:tr w:rsidR="001A032F" w14:paraId="2EFE9D68" w14:textId="77777777" w:rsidTr="004D4329">
        <w:tc>
          <w:tcPr>
            <w:tcW w:w="3105" w:type="dxa"/>
          </w:tcPr>
          <w:p w14:paraId="253711A9" w14:textId="77777777"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Направление подготовки (специальность)</w:t>
            </w:r>
          </w:p>
        </w:tc>
        <w:tc>
          <w:tcPr>
            <w:tcW w:w="652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CAD4A0C" w14:textId="77777777" w:rsidR="001A032F" w:rsidRDefault="004D4329" w:rsidP="004D432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01.04.02 Прикладная математика и информатика</w:t>
            </w:r>
          </w:p>
        </w:tc>
      </w:tr>
    </w:tbl>
    <w:p w14:paraId="78E95999" w14:textId="77777777"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14:paraId="2B1F32FA" w14:textId="77777777"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14:paraId="66F365FA" w14:textId="77777777" w:rsidR="001A032F" w:rsidRDefault="004D4329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ОТЗЫВ</w:t>
      </w:r>
    </w:p>
    <w:p w14:paraId="229C1AC3" w14:textId="77777777" w:rsidR="001A032F" w:rsidRDefault="004D4329">
      <w:pPr>
        <w:spacing w:line="276" w:lineRule="auto"/>
        <w:jc w:val="center"/>
      </w:pPr>
      <w:r>
        <w:rPr>
          <w:rFonts w:ascii="Times New Roman" w:eastAsia="Times New Roman" w:hAnsi="Times New Roman" w:cs="Times New Roman"/>
        </w:rPr>
        <w:t>О научно-исследовательской работе</w:t>
      </w:r>
    </w:p>
    <w:p w14:paraId="59BB76BE" w14:textId="77777777"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</w:t>
      </w:r>
      <w:r>
        <w:rPr>
          <w:color w:val="000000" w:themeColor="text1"/>
        </w:rPr>
        <w:t>ПРИМЕНЕНИЕ ПРИЧИННО-СЛЕДСТВЕННОГО ВЫВОДА ДЛЯ УЛУЧШЕНИЯ ПРОГНОЗИРОВАНИЯ ФИНАНСОВЫХ ВРЕМЕННЫХ РЯДОВ</w:t>
      </w:r>
      <w:r>
        <w:rPr>
          <w:rFonts w:ascii="Times New Roman" w:eastAsia="Times New Roman" w:hAnsi="Times New Roman" w:cs="Times New Roman"/>
          <w:color w:val="000000"/>
        </w:rPr>
        <w:t>»</w:t>
      </w:r>
    </w:p>
    <w:p w14:paraId="07C730F1" w14:textId="77777777"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14:paraId="7FAD3FD3" w14:textId="77777777" w:rsidR="001A032F" w:rsidRDefault="004D4329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Студент: </w:t>
      </w:r>
      <w:r>
        <w:rPr>
          <w:rFonts w:ascii="Times New Roman" w:eastAsia="Times New Roman" w:hAnsi="Times New Roman" w:cs="Times New Roman"/>
          <w:color w:val="000000" w:themeColor="text1"/>
        </w:rPr>
        <w:t>Макашова Софья Алексеевна</w:t>
      </w:r>
    </w:p>
    <w:p w14:paraId="34767D49" w14:textId="77777777" w:rsidR="001A032F" w:rsidRDefault="001A032F">
      <w:pPr>
        <w:spacing w:line="276" w:lineRule="auto"/>
      </w:pPr>
    </w:p>
    <w:p w14:paraId="40B12845" w14:textId="079BA428"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Цель работы: </w:t>
      </w:r>
      <w:r w:rsidR="00B64D14" w:rsidRPr="00B64D14">
        <w:rPr>
          <w:rFonts w:ascii="Times New Roman" w:eastAsia="Times New Roman" w:hAnsi="Times New Roman" w:cs="Times New Roman"/>
        </w:rPr>
        <w:t>разработка и эмпирическая валидация подхода к прогнозированию финансовых временных рядов на основе методов причинно-следственного вывода, обеспечивающего повышенную устойчивость прогнозов к смене режимов по сравнению с традиционными корреляционными методами.</w:t>
      </w:r>
    </w:p>
    <w:p w14:paraId="6762B53B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0CF944A" w14:textId="77777777"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Задачи работы: </w:t>
      </w:r>
    </w:p>
    <w:p w14:paraId="5120F4D2" w14:textId="7EDEA6BA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>Теоретический анализ методов каузального прогнозирования. Выявить их теоретические основания, области применимости и ограничения.</w:t>
      </w:r>
    </w:p>
    <w:p w14:paraId="785D0BEE" w14:textId="0FDC8CC0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 xml:space="preserve">Разработка подхода к отбору контрольных переменных. </w:t>
      </w:r>
    </w:p>
    <w:p w14:paraId="249F9C07" w14:textId="5B82F0AC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 xml:space="preserve">Создание синтетических данных с управляемой причинной структурой для валидации методов и количественной оценки ошибки восстановления </w:t>
      </w:r>
      <w:proofErr w:type="spellStart"/>
      <w:r w:rsidRPr="00B64D14">
        <w:rPr>
          <w:rFonts w:ascii="Times New Roman" w:eastAsia="Times New Roman" w:hAnsi="Times New Roman" w:cs="Times New Roman"/>
        </w:rPr>
        <w:t>контрфактуала</w:t>
      </w:r>
      <w:proofErr w:type="spellEnd"/>
      <w:r w:rsidRPr="00B64D14">
        <w:rPr>
          <w:rFonts w:ascii="Times New Roman" w:eastAsia="Times New Roman" w:hAnsi="Times New Roman" w:cs="Times New Roman"/>
        </w:rPr>
        <w:t>.</w:t>
      </w:r>
    </w:p>
    <w:p w14:paraId="1A31880B" w14:textId="2C729A13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>Реализация вычислительного эксперимента. Для каждого ряда применить методы каузального прогноза. Сравнить результаты с методами</w:t>
      </w:r>
      <w:r>
        <w:rPr>
          <w:rFonts w:ascii="Times New Roman" w:eastAsia="Times New Roman" w:hAnsi="Times New Roman" w:cs="Times New Roman"/>
        </w:rPr>
        <w:t xml:space="preserve"> машинного обучения</w:t>
      </w:r>
      <w:r w:rsidRPr="00B64D14">
        <w:rPr>
          <w:rFonts w:ascii="Times New Roman" w:eastAsia="Times New Roman" w:hAnsi="Times New Roman" w:cs="Times New Roman"/>
        </w:rPr>
        <w:t>, не использующими каузальную коррекцию.</w:t>
      </w:r>
    </w:p>
    <w:p w14:paraId="793CDD1E" w14:textId="6FE27D0D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 xml:space="preserve">Оценка качества прогнозов. </w:t>
      </w:r>
    </w:p>
    <w:p w14:paraId="2EFBC0E9" w14:textId="5602CE20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t xml:space="preserve">Сравнительный анализ стратегий отбора контрольных переменных. </w:t>
      </w:r>
    </w:p>
    <w:p w14:paraId="0B246B9C" w14:textId="5F06CB18" w:rsidR="00B64D14" w:rsidRPr="00B64D14" w:rsidRDefault="00B64D14" w:rsidP="00B64D14">
      <w:pPr>
        <w:pStyle w:val="afc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B64D14">
        <w:rPr>
          <w:rFonts w:ascii="Times New Roman" w:eastAsia="Times New Roman" w:hAnsi="Times New Roman" w:cs="Times New Roman"/>
        </w:rPr>
        <w:lastRenderedPageBreak/>
        <w:t>На основе полученных результатов разработать рекомендации по выбору контрольных переменных для каузального прогнозирования.</w:t>
      </w:r>
    </w:p>
    <w:p w14:paraId="4DA8B55F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C42CF55" w14:textId="77777777"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Итоги работы: </w:t>
      </w:r>
    </w:p>
    <w:p w14:paraId="0A18D735" w14:textId="77777777" w:rsidR="001A032F" w:rsidRDefault="004D4329">
      <w:pPr>
        <w:shd w:val="clear" w:color="auto" w:fill="FFFFFF"/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Тема, выбранная студентом, является актуальной и соответствует современным трендам в области искусственного интеллекта и финансовой аналитики. Классические методы прогнозирования временных рядов часто игнорируют структурные причинно-следственные зависимости между факторами, что снижает их интерпретируемость и надежность в условиях шока. Исследование направлено на устранение этого недостатка, что представляет собой передовой и научно значимый подход.</w:t>
      </w:r>
    </w:p>
    <w:p w14:paraId="4C57707F" w14:textId="4D3A1E2F" w:rsidR="00865FF5" w:rsidRDefault="004D4329">
      <w:pPr>
        <w:shd w:val="clear" w:color="auto" w:fill="FFFFFF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Работа имеет четкую, логичную структуру. Все задачи, </w:t>
      </w:r>
      <w:r w:rsidR="00865FF5">
        <w:rPr>
          <w:rFonts w:ascii="Times New Roman" w:eastAsia="Times New Roman" w:hAnsi="Times New Roman" w:cs="Times New Roman"/>
        </w:rPr>
        <w:t>поставленные</w:t>
      </w:r>
      <w:r>
        <w:rPr>
          <w:rFonts w:ascii="Times New Roman" w:eastAsia="Times New Roman" w:hAnsi="Times New Roman" w:cs="Times New Roman"/>
        </w:rPr>
        <w:t xml:space="preserve"> в начале работы, выполнены в полном объеме. </w:t>
      </w:r>
      <w:r w:rsidR="00865FF5" w:rsidRPr="00865FF5">
        <w:rPr>
          <w:rFonts w:ascii="Times New Roman" w:eastAsia="Times New Roman" w:hAnsi="Times New Roman" w:cs="Times New Roman"/>
        </w:rPr>
        <w:t xml:space="preserve">Построение причинного графа выполнено с использованием современных инструментов (библиотеки </w:t>
      </w:r>
      <w:proofErr w:type="spellStart"/>
      <w:r w:rsidR="00865FF5" w:rsidRPr="00865FF5">
        <w:rPr>
          <w:rFonts w:ascii="Times New Roman" w:eastAsia="Times New Roman" w:hAnsi="Times New Roman" w:cs="Times New Roman"/>
        </w:rPr>
        <w:t>causalnex</w:t>
      </w:r>
      <w:proofErr w:type="spellEnd"/>
      <w:r w:rsidR="00865FF5" w:rsidRPr="00865FF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865FF5" w:rsidRPr="00865FF5">
        <w:rPr>
          <w:rFonts w:ascii="Times New Roman" w:eastAsia="Times New Roman" w:hAnsi="Times New Roman" w:cs="Times New Roman"/>
        </w:rPr>
        <w:t>dowhy</w:t>
      </w:r>
      <w:proofErr w:type="spellEnd"/>
      <w:r w:rsidR="00865FF5" w:rsidRPr="00865FF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865FF5" w:rsidRPr="00865FF5">
        <w:rPr>
          <w:rFonts w:ascii="Times New Roman" w:eastAsia="Times New Roman" w:hAnsi="Times New Roman" w:cs="Times New Roman"/>
        </w:rPr>
        <w:t>econml</w:t>
      </w:r>
      <w:proofErr w:type="spellEnd"/>
      <w:r w:rsidR="00865FF5" w:rsidRPr="00865FF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865FF5" w:rsidRPr="00865FF5">
        <w:rPr>
          <w:rFonts w:ascii="Times New Roman" w:eastAsia="Times New Roman" w:hAnsi="Times New Roman" w:cs="Times New Roman"/>
        </w:rPr>
        <w:t>tigramite</w:t>
      </w:r>
      <w:proofErr w:type="spellEnd"/>
      <w:r w:rsidR="00865FF5" w:rsidRPr="00865FF5">
        <w:rPr>
          <w:rFonts w:ascii="Times New Roman" w:eastAsia="Times New Roman" w:hAnsi="Times New Roman" w:cs="Times New Roman"/>
        </w:rPr>
        <w:t>). Особо отмечаю, что студент не ограничился экспертным DAG, а верифицировал его с помощью алгоритма PCMCI+. Полученные выводы интерпретируемы и обоснованы — что особенно ценно для принятия инвестиционных и риск-решений.</w:t>
      </w:r>
    </w:p>
    <w:p w14:paraId="32023AAA" w14:textId="77777777" w:rsidR="001A032F" w:rsidRDefault="004D4329">
      <w:pPr>
        <w:shd w:val="clear" w:color="auto" w:fill="FFFFFF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дальнейшего углубления исследования можно рекомендовать:</w:t>
      </w:r>
    </w:p>
    <w:p w14:paraId="33DCDB03" w14:textId="48107C85" w:rsidR="005C60B0" w:rsidRDefault="005C60B0" w:rsidP="005C60B0">
      <w:pPr>
        <w:numPr>
          <w:ilvl w:val="0"/>
          <w:numId w:val="4"/>
        </w:numPr>
        <w:shd w:val="clear" w:color="auto" w:fill="FFFFFF"/>
        <w:spacing w:after="0" w:line="276" w:lineRule="auto"/>
        <w:ind w:left="270"/>
        <w:jc w:val="both"/>
        <w:rPr>
          <w:rFonts w:ascii="Times New Roman" w:eastAsia="Times New Roman" w:hAnsi="Times New Roman" w:cs="Times New Roman"/>
        </w:rPr>
      </w:pPr>
      <w:r w:rsidRPr="005C60B0">
        <w:rPr>
          <w:rFonts w:ascii="Times New Roman" w:eastAsia="Times New Roman" w:hAnsi="Times New Roman" w:cs="Times New Roman"/>
        </w:rPr>
        <w:t xml:space="preserve">Интеграция с </w:t>
      </w:r>
      <w:proofErr w:type="spellStart"/>
      <w:r w:rsidRPr="005C60B0">
        <w:rPr>
          <w:rFonts w:ascii="Times New Roman" w:eastAsia="Times New Roman" w:hAnsi="Times New Roman" w:cs="Times New Roman"/>
        </w:rPr>
        <w:t>deep</w:t>
      </w:r>
      <w:proofErr w:type="spellEnd"/>
      <w:r w:rsidRPr="005C6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C60B0">
        <w:rPr>
          <w:rFonts w:ascii="Times New Roman" w:eastAsia="Times New Roman" w:hAnsi="Times New Roman" w:cs="Times New Roman"/>
        </w:rPr>
        <w:t>learning</w:t>
      </w:r>
      <w:proofErr w:type="spellEnd"/>
      <w:r w:rsidRPr="005C60B0">
        <w:rPr>
          <w:rFonts w:ascii="Times New Roman" w:eastAsia="Times New Roman" w:hAnsi="Times New Roman" w:cs="Times New Roman"/>
        </w:rPr>
        <w:t>. В работе DML использует случайный лес. В индустрии</w:t>
      </w:r>
      <w:r w:rsidR="001227D2">
        <w:rPr>
          <w:rFonts w:ascii="Times New Roman" w:eastAsia="Times New Roman" w:hAnsi="Times New Roman" w:cs="Times New Roman"/>
        </w:rPr>
        <w:t xml:space="preserve"> же</w:t>
      </w:r>
      <w:r w:rsidRPr="005C60B0">
        <w:rPr>
          <w:rFonts w:ascii="Times New Roman" w:eastAsia="Times New Roman" w:hAnsi="Times New Roman" w:cs="Times New Roman"/>
        </w:rPr>
        <w:t xml:space="preserve"> всё чаще применяются глубокие нейронные сети. Было бы интересно сравнить DML со случайным лесом и DML с </w:t>
      </w:r>
      <w:r>
        <w:rPr>
          <w:rFonts w:ascii="Times New Roman" w:eastAsia="Times New Roman" w:hAnsi="Times New Roman" w:cs="Times New Roman"/>
        </w:rPr>
        <w:t>нейронной сетью</w:t>
      </w:r>
      <w:r w:rsidRPr="005C60B0">
        <w:rPr>
          <w:rFonts w:ascii="Times New Roman" w:eastAsia="Times New Roman" w:hAnsi="Times New Roman" w:cs="Times New Roman"/>
        </w:rPr>
        <w:t xml:space="preserve">. </w:t>
      </w:r>
    </w:p>
    <w:p w14:paraId="5A3907B8" w14:textId="4040E84B" w:rsidR="005C60B0" w:rsidRDefault="005C60B0" w:rsidP="005C60B0">
      <w:pPr>
        <w:numPr>
          <w:ilvl w:val="0"/>
          <w:numId w:val="4"/>
        </w:numPr>
        <w:shd w:val="clear" w:color="auto" w:fill="FFFFFF"/>
        <w:spacing w:after="0" w:line="276" w:lineRule="auto"/>
        <w:ind w:left="270"/>
        <w:jc w:val="both"/>
        <w:rPr>
          <w:rFonts w:ascii="Times New Roman" w:eastAsia="Times New Roman" w:hAnsi="Times New Roman" w:cs="Times New Roman"/>
        </w:rPr>
      </w:pPr>
      <w:r w:rsidRPr="005C60B0">
        <w:rPr>
          <w:rFonts w:ascii="Times New Roman" w:eastAsia="Times New Roman" w:hAnsi="Times New Roman" w:cs="Times New Roman"/>
        </w:rPr>
        <w:t xml:space="preserve">Валидация на реальных торговых стратегиях. </w:t>
      </w:r>
    </w:p>
    <w:p w14:paraId="151C653B" w14:textId="73EAFF96" w:rsidR="001227D2" w:rsidRPr="005C60B0" w:rsidRDefault="001227D2" w:rsidP="005C60B0">
      <w:pPr>
        <w:numPr>
          <w:ilvl w:val="0"/>
          <w:numId w:val="4"/>
        </w:numPr>
        <w:shd w:val="clear" w:color="auto" w:fill="FFFFFF"/>
        <w:spacing w:after="0" w:line="276" w:lineRule="auto"/>
        <w:ind w:left="270"/>
        <w:jc w:val="both"/>
        <w:rPr>
          <w:rFonts w:ascii="Times New Roman" w:eastAsia="Times New Roman" w:hAnsi="Times New Roman" w:cs="Times New Roman"/>
        </w:rPr>
      </w:pPr>
      <w:r w:rsidRPr="001227D2">
        <w:rPr>
          <w:rFonts w:ascii="Times New Roman" w:eastAsia="Times New Roman" w:hAnsi="Times New Roman" w:cs="Times New Roman"/>
        </w:rPr>
        <w:t xml:space="preserve">Более детальный анализ чувствительности выводов к возможным скрытым смешивающим факторам (латентным </w:t>
      </w:r>
      <w:proofErr w:type="spellStart"/>
      <w:r w:rsidRPr="001227D2">
        <w:rPr>
          <w:rFonts w:ascii="Times New Roman" w:eastAsia="Times New Roman" w:hAnsi="Times New Roman" w:cs="Times New Roman"/>
        </w:rPr>
        <w:t>конфаундерам</w:t>
      </w:r>
      <w:proofErr w:type="spellEnd"/>
      <w:r w:rsidRPr="001227D2">
        <w:rPr>
          <w:rFonts w:ascii="Times New Roman" w:eastAsia="Times New Roman" w:hAnsi="Times New Roman" w:cs="Times New Roman"/>
        </w:rPr>
        <w:t>).</w:t>
      </w:r>
    </w:p>
    <w:p w14:paraId="469FA738" w14:textId="77777777" w:rsidR="001A032F" w:rsidRDefault="004D4329">
      <w:pPr>
        <w:shd w:val="clear" w:color="auto" w:fill="FFFFFF"/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 с поставленными задачами </w:t>
      </w:r>
      <w:r>
        <w:rPr>
          <w:rFonts w:ascii="Times New Roman" w:eastAsia="Times New Roman" w:hAnsi="Times New Roman" w:cs="Times New Roman"/>
          <w:u w:val="single"/>
        </w:rPr>
        <w:t>справился</w:t>
      </w:r>
      <w:r>
        <w:rPr>
          <w:rFonts w:ascii="Times New Roman" w:eastAsia="Times New Roman" w:hAnsi="Times New Roman" w:cs="Times New Roman"/>
        </w:rPr>
        <w:t>/не справился (нужное подчеркнуть)</w:t>
      </w:r>
    </w:p>
    <w:p w14:paraId="75DEEF06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0484B7AA" w14:textId="77777777"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</w:rPr>
        <w:tab/>
        <w:t>Работа заслуживает оценк</w:t>
      </w:r>
      <w:bookmarkStart w:id="1" w:name="_GoBack"/>
      <w:bookmarkEnd w:id="1"/>
      <w:r>
        <w:rPr>
          <w:rFonts w:ascii="Times New Roman" w:eastAsia="Times New Roman" w:hAnsi="Times New Roman" w:cs="Times New Roman"/>
        </w:rPr>
        <w:t>и: 5А.</w:t>
      </w:r>
    </w:p>
    <w:p w14:paraId="7286993F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30B1F156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35843600" w14:textId="77777777"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2C187BF6" w14:textId="77777777"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42585DAA" w14:textId="77777777"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inDrive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30E1FAB" w14:textId="77777777"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5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Staff</w:t>
      </w:r>
      <w:proofErr w:type="spellEnd"/>
      <w:r>
        <w:rPr>
          <w:rFonts w:ascii="Times New Roman" w:eastAsia="Times New Roman" w:hAnsi="Times New Roman" w:cs="Times New Roman"/>
        </w:rPr>
        <w:t xml:space="preserve"> ML </w:t>
      </w:r>
      <w:proofErr w:type="spellStart"/>
      <w:r>
        <w:rPr>
          <w:rFonts w:ascii="Times New Roman" w:eastAsia="Times New Roman" w:hAnsi="Times New Roman" w:cs="Times New Roman"/>
        </w:rPr>
        <w:t>Engineer</w:t>
      </w:r>
      <w:proofErr w:type="spellEnd"/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</w:rPr>
        <w:t xml:space="preserve">Воскресенский А.Г. </w:t>
      </w:r>
    </w:p>
    <w:sectPr w:rsidR="001A032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5EA1DFB3-33AB-4622-87B9-7994E01A619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60D50BC-87F4-42A2-A2B1-1AEA19100F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27EC4"/>
    <w:multiLevelType w:val="hybridMultilevel"/>
    <w:tmpl w:val="DB607112"/>
    <w:lvl w:ilvl="0" w:tplc="1F44E474">
      <w:start w:val="1"/>
      <w:numFmt w:val="bullet"/>
      <w:lvlText w:val="●"/>
      <w:lvlJc w:val="left"/>
      <w:pPr>
        <w:ind w:left="720" w:hanging="360"/>
      </w:pPr>
    </w:lvl>
    <w:lvl w:ilvl="1" w:tplc="C7906C9C">
      <w:start w:val="1"/>
      <w:numFmt w:val="bullet"/>
      <w:lvlText w:val="○"/>
      <w:lvlJc w:val="left"/>
      <w:pPr>
        <w:ind w:left="1440" w:hanging="360"/>
      </w:pPr>
    </w:lvl>
    <w:lvl w:ilvl="2" w:tplc="3214A344">
      <w:start w:val="1"/>
      <w:numFmt w:val="bullet"/>
      <w:lvlText w:val="■"/>
      <w:lvlJc w:val="left"/>
      <w:pPr>
        <w:ind w:left="2160" w:hanging="360"/>
      </w:pPr>
    </w:lvl>
    <w:lvl w:ilvl="3" w:tplc="1438F746">
      <w:start w:val="1"/>
      <w:numFmt w:val="bullet"/>
      <w:lvlText w:val="●"/>
      <w:lvlJc w:val="left"/>
      <w:pPr>
        <w:ind w:left="2880" w:hanging="360"/>
      </w:pPr>
    </w:lvl>
    <w:lvl w:ilvl="4" w:tplc="F62ECD0E">
      <w:start w:val="1"/>
      <w:numFmt w:val="bullet"/>
      <w:lvlText w:val="○"/>
      <w:lvlJc w:val="left"/>
      <w:pPr>
        <w:ind w:left="3600" w:hanging="360"/>
      </w:pPr>
    </w:lvl>
    <w:lvl w:ilvl="5" w:tplc="45B23772">
      <w:start w:val="1"/>
      <w:numFmt w:val="bullet"/>
      <w:lvlText w:val="■"/>
      <w:lvlJc w:val="left"/>
      <w:pPr>
        <w:ind w:left="4320" w:hanging="360"/>
      </w:pPr>
    </w:lvl>
    <w:lvl w:ilvl="6" w:tplc="915AC038">
      <w:start w:val="1"/>
      <w:numFmt w:val="bullet"/>
      <w:lvlText w:val="●"/>
      <w:lvlJc w:val="left"/>
      <w:pPr>
        <w:ind w:left="5040" w:hanging="360"/>
      </w:pPr>
    </w:lvl>
    <w:lvl w:ilvl="7" w:tplc="9E4EAA92">
      <w:start w:val="1"/>
      <w:numFmt w:val="bullet"/>
      <w:lvlText w:val="○"/>
      <w:lvlJc w:val="left"/>
      <w:pPr>
        <w:ind w:left="5760" w:hanging="360"/>
      </w:pPr>
    </w:lvl>
    <w:lvl w:ilvl="8" w:tplc="25DA783C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F404C82"/>
    <w:multiLevelType w:val="hybridMultilevel"/>
    <w:tmpl w:val="A1407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13BD8"/>
    <w:multiLevelType w:val="hybridMultilevel"/>
    <w:tmpl w:val="03BED0FE"/>
    <w:lvl w:ilvl="0" w:tplc="42727B00">
      <w:start w:val="1"/>
      <w:numFmt w:val="bullet"/>
      <w:lvlText w:val="●"/>
      <w:lvlJc w:val="left"/>
      <w:pPr>
        <w:ind w:left="720" w:hanging="360"/>
      </w:pPr>
    </w:lvl>
    <w:lvl w:ilvl="1" w:tplc="495000A2">
      <w:start w:val="1"/>
      <w:numFmt w:val="bullet"/>
      <w:lvlText w:val="○"/>
      <w:lvlJc w:val="left"/>
      <w:pPr>
        <w:ind w:left="1440" w:hanging="360"/>
      </w:pPr>
    </w:lvl>
    <w:lvl w:ilvl="2" w:tplc="7E28346A">
      <w:start w:val="1"/>
      <w:numFmt w:val="bullet"/>
      <w:lvlText w:val="■"/>
      <w:lvlJc w:val="left"/>
      <w:pPr>
        <w:ind w:left="2160" w:hanging="360"/>
      </w:pPr>
    </w:lvl>
    <w:lvl w:ilvl="3" w:tplc="2D4E5B3A">
      <w:start w:val="1"/>
      <w:numFmt w:val="bullet"/>
      <w:lvlText w:val="●"/>
      <w:lvlJc w:val="left"/>
      <w:pPr>
        <w:ind w:left="2880" w:hanging="360"/>
      </w:pPr>
    </w:lvl>
    <w:lvl w:ilvl="4" w:tplc="2E7832F4">
      <w:start w:val="1"/>
      <w:numFmt w:val="bullet"/>
      <w:lvlText w:val="○"/>
      <w:lvlJc w:val="left"/>
      <w:pPr>
        <w:ind w:left="3600" w:hanging="360"/>
      </w:pPr>
    </w:lvl>
    <w:lvl w:ilvl="5" w:tplc="3F309DCA">
      <w:start w:val="1"/>
      <w:numFmt w:val="bullet"/>
      <w:lvlText w:val="■"/>
      <w:lvlJc w:val="left"/>
      <w:pPr>
        <w:ind w:left="4320" w:hanging="360"/>
      </w:pPr>
    </w:lvl>
    <w:lvl w:ilvl="6" w:tplc="EF94A9C0">
      <w:start w:val="1"/>
      <w:numFmt w:val="bullet"/>
      <w:lvlText w:val="●"/>
      <w:lvlJc w:val="left"/>
      <w:pPr>
        <w:ind w:left="5040" w:hanging="360"/>
      </w:pPr>
    </w:lvl>
    <w:lvl w:ilvl="7" w:tplc="BDA60D3C">
      <w:start w:val="1"/>
      <w:numFmt w:val="bullet"/>
      <w:lvlText w:val="○"/>
      <w:lvlJc w:val="left"/>
      <w:pPr>
        <w:ind w:left="5760" w:hanging="360"/>
      </w:pPr>
    </w:lvl>
    <w:lvl w:ilvl="8" w:tplc="FF480000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382F29BF"/>
    <w:multiLevelType w:val="hybridMultilevel"/>
    <w:tmpl w:val="992E01F0"/>
    <w:lvl w:ilvl="0" w:tplc="C2B64736">
      <w:start w:val="1"/>
      <w:numFmt w:val="bullet"/>
      <w:lvlText w:val="●"/>
      <w:lvlJc w:val="left"/>
      <w:pPr>
        <w:ind w:left="720" w:hanging="360"/>
      </w:pPr>
    </w:lvl>
    <w:lvl w:ilvl="1" w:tplc="71241396">
      <w:start w:val="1"/>
      <w:numFmt w:val="bullet"/>
      <w:lvlText w:val="○"/>
      <w:lvlJc w:val="left"/>
      <w:pPr>
        <w:ind w:left="1440" w:hanging="360"/>
      </w:pPr>
    </w:lvl>
    <w:lvl w:ilvl="2" w:tplc="BE76380E">
      <w:start w:val="1"/>
      <w:numFmt w:val="bullet"/>
      <w:lvlText w:val="■"/>
      <w:lvlJc w:val="left"/>
      <w:pPr>
        <w:ind w:left="2160" w:hanging="360"/>
      </w:pPr>
    </w:lvl>
    <w:lvl w:ilvl="3" w:tplc="EE4C8BC8">
      <w:start w:val="1"/>
      <w:numFmt w:val="bullet"/>
      <w:lvlText w:val="●"/>
      <w:lvlJc w:val="left"/>
      <w:pPr>
        <w:ind w:left="2880" w:hanging="360"/>
      </w:pPr>
    </w:lvl>
    <w:lvl w:ilvl="4" w:tplc="1C08AFEC">
      <w:start w:val="1"/>
      <w:numFmt w:val="bullet"/>
      <w:lvlText w:val="○"/>
      <w:lvlJc w:val="left"/>
      <w:pPr>
        <w:ind w:left="3600" w:hanging="360"/>
      </w:pPr>
    </w:lvl>
    <w:lvl w:ilvl="5" w:tplc="66C63C6A">
      <w:start w:val="1"/>
      <w:numFmt w:val="bullet"/>
      <w:lvlText w:val="■"/>
      <w:lvlJc w:val="left"/>
      <w:pPr>
        <w:ind w:left="4320" w:hanging="360"/>
      </w:pPr>
    </w:lvl>
    <w:lvl w:ilvl="6" w:tplc="FF5E686E">
      <w:start w:val="1"/>
      <w:numFmt w:val="bullet"/>
      <w:lvlText w:val="●"/>
      <w:lvlJc w:val="left"/>
      <w:pPr>
        <w:ind w:left="5040" w:hanging="360"/>
      </w:pPr>
    </w:lvl>
    <w:lvl w:ilvl="7" w:tplc="CEAADFB6">
      <w:start w:val="1"/>
      <w:numFmt w:val="bullet"/>
      <w:lvlText w:val="○"/>
      <w:lvlJc w:val="left"/>
      <w:pPr>
        <w:ind w:left="5760" w:hanging="360"/>
      </w:pPr>
    </w:lvl>
    <w:lvl w:ilvl="8" w:tplc="E20A5D1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49725256"/>
    <w:multiLevelType w:val="hybridMultilevel"/>
    <w:tmpl w:val="CF50A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32F"/>
    <w:rsid w:val="001227D2"/>
    <w:rsid w:val="0016530D"/>
    <w:rsid w:val="001A032F"/>
    <w:rsid w:val="004D4329"/>
    <w:rsid w:val="005C60B0"/>
    <w:rsid w:val="00865FF5"/>
    <w:rsid w:val="00B6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EB84"/>
  <w15:docId w15:val="{AB76C949-D3B6-4BBE-ABF4-617DCF5C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FooterChar">
    <w:name w:val="Footer Char"/>
    <w:basedOn w:val="a0"/>
    <w:uiPriority w:val="99"/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link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character" w:customStyle="1" w:styleId="a5">
    <w:name w:val="Заголовок Знак"/>
    <w:basedOn w:val="a0"/>
    <w:link w:val="a3"/>
    <w:uiPriority w:val="10"/>
    <w:rPr>
      <w:sz w:val="48"/>
      <w:szCs w:val="48"/>
    </w:rPr>
  </w:style>
  <w:style w:type="paragraph" w:styleId="a6">
    <w:name w:val="No Spacing"/>
    <w:uiPriority w:val="1"/>
    <w:qFormat/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"/>
    <w:basedOn w:val="a4"/>
  </w:style>
  <w:style w:type="paragraph" w:styleId="af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b">
    <w:name w:val="index heading"/>
    <w:basedOn w:val="a"/>
    <w:qFormat/>
    <w:pPr>
      <w:suppressLineNumbers/>
    </w:pPr>
  </w:style>
  <w:style w:type="paragraph" w:styleId="afc">
    <w:name w:val="List Paragraph"/>
    <w:basedOn w:val="a"/>
    <w:qFormat/>
    <w:pPr>
      <w:ind w:left="720"/>
      <w:contextualSpacing/>
    </w:pPr>
  </w:style>
  <w:style w:type="paragraph" w:customStyle="1" w:styleId="afd">
    <w:name w:val="Содержимое таблицы"/>
    <w:basedOn w:val="a"/>
    <w:qFormat/>
    <w:pPr>
      <w:widowControl w:val="0"/>
      <w:suppressLineNumbers/>
    </w:pPr>
  </w:style>
  <w:style w:type="paragraph" w:styleId="afe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hZIEU3/RlYDpx770UhrbDFPMHhUw==">CgMxLjAyCGguZ2pkZ3hzOAByITFReDVlTmFEVmZkTUxzaXNZZ040WHRocV9GM0plUTJoRw==</unk1:docsCustomData>
</unk1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Мысленкова</dc:creator>
  <cp:lastModifiedBy>Софья Макашова</cp:lastModifiedBy>
  <cp:revision>2</cp:revision>
  <dcterms:created xsi:type="dcterms:W3CDTF">2026-04-20T19:41:00Z</dcterms:created>
  <dcterms:modified xsi:type="dcterms:W3CDTF">2026-04-20T19:41:00Z</dcterms:modified>
</cp:coreProperties>
</file>