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1)Используя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  <w:r>
        <w:t xml:space="preserve"> </w:t>
      </w:r>
      <w:r>
        <w:t xml:space="preserve">2) 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  <w:r>
        <w:t xml:space="preserve"> </w:t>
      </w:r>
      <w:r>
        <w:t xml:space="preserve">3) 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  <w:r>
        <w:t xml:space="preserve"> </w:t>
      </w:r>
      <w:r>
        <w:t xml:space="preserve">4) 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433146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3733800" cy="4421273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3733800" cy="2924810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3733800" cy="4328394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3152775" cy="1343025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aptionedFigure"/>
      </w:pPr>
      <w:r>
        <w:drawing>
          <wp:inline>
            <wp:extent cx="3733800" cy="3566133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Контрольные вопросы: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Предназначение команды getopts:</w:t>
      </w:r>
    </w:p>
    <w:p>
      <w:pPr>
        <w:pStyle w:val="BodyText"/>
      </w:pPr>
      <w:r>
        <w:t xml:space="preserve">Команда getopts предназначена для разбора аргументов командной строки в shell-скриптах (bash, sh и т.д.). Она позволяет удобно обрабатывать параметры и опции, передаваемые скрипту при его запуске. getopts особенно полезна для разбора опций, начинающихся с дефиса (-) или двойного дефиса (–), а также для обработки аргументов, требуемых этими опциями. Она упрощает написание скриптов, принимающих различные настройки через командную строку.</w:t>
      </w:r>
    </w:p>
    <w:p>
      <w:pPr>
        <w:pStyle w:val="BodyText"/>
      </w:pPr>
      <w:r>
        <w:t xml:space="preserve">Отношение метасимволов к генерации имён файлов (globbing):</w:t>
      </w:r>
    </w:p>
    <w:p>
      <w:pPr>
        <w:pStyle w:val="BodyText"/>
      </w:pPr>
      <w:r>
        <w:t xml:space="preserve">Метасимволы (также известные как подстановочные знаки или шаблоны) используются для генерации имён файлов (globbing) в shell. Они позволяют указывать шаблоны, которые shell раскрывает в список соответствующих файлов. Наиболее распространённые метасимволы:</w:t>
      </w:r>
    </w:p>
    <w:p>
      <w:pPr>
        <w:pStyle w:val="BodyText"/>
      </w:pPr>
      <w:r>
        <w:rPr>
          <w:i/>
          <w:iCs/>
        </w:rPr>
        <w:t xml:space="preserve">: Соответствует любому количеству символов (включая отсутствие символов). Например,</w:t>
      </w:r>
      <w:r>
        <w:rPr>
          <w:i/>
          <w:iCs/>
        </w:rPr>
        <w:t xml:space="preserve"> </w:t>
      </w:r>
      <w:r>
        <w:t xml:space="preserve">.txt соответствует всем файлам с расширением .txt.</w:t>
      </w:r>
      <w:r>
        <w:t xml:space="preserve"> </w:t>
      </w:r>
      <w:r>
        <w:t xml:space="preserve">?: Соответствует одному любому символу. Например, file?.txt соответствует file1.txt, fileA.txt, но не file12.txt.</w:t>
      </w:r>
      <w:r>
        <w:t xml:space="preserve"> </w:t>
      </w:r>
      <w:r>
        <w:t xml:space="preserve">[]: Соответствует одному символу из указанного набора. Например, file[1-3].txt соответствует file1.txt, file2.txt, file3.txt. Также можно использовать [!…] или [^...] для соответствия любому символу, не входящему в указанный набор.</w:t>
      </w:r>
      <w:r>
        <w:t xml:space="preserve"> </w:t>
      </w:r>
      <w:r>
        <w:t xml:space="preserve">Когда shell встречает метасимвол в командной строке, он пытается найти все файлы, соответствующие шаблону, и подставляет эти имена файлов в команду.</w:t>
      </w:r>
    </w:p>
    <w:p>
      <w:pPr>
        <w:pStyle w:val="BodyText"/>
      </w:pPr>
      <w:r>
        <w:t xml:space="preserve">Операторы управления действиями (управления потоком выполнения):</w:t>
      </w:r>
    </w:p>
    <w:p>
      <w:pPr>
        <w:pStyle w:val="BodyText"/>
      </w:pPr>
      <w:r>
        <w:t xml:space="preserve">В shell-скриптах существует несколько операторов управления действиями:</w:t>
      </w:r>
    </w:p>
    <w:p>
      <w:pPr>
        <w:pStyle w:val="BodyText"/>
      </w:pPr>
      <w:r>
        <w:t xml:space="preserve">Условные операторы:</w:t>
      </w:r>
    </w:p>
    <w:p>
      <w:pPr>
        <w:pStyle w:val="BodyText"/>
      </w:pPr>
      <w:r>
        <w:t xml:space="preserve">if, then, else, elif, fi: Для выполнения кода в зависимости от условия.</w:t>
      </w:r>
      <w:r>
        <w:t xml:space="preserve"> </w:t>
      </w:r>
      <w:r>
        <w:t xml:space="preserve">case, esac: Для выполнения кода в зависимости от значения переменной (похож на switch в других языках).</w:t>
      </w:r>
      <w:r>
        <w:t xml:space="preserve"> </w:t>
      </w:r>
      <w:r>
        <w:t xml:space="preserve">Циклы:</w:t>
      </w:r>
    </w:p>
    <w:p>
      <w:pPr>
        <w:pStyle w:val="BodyText"/>
      </w:pPr>
      <w:r>
        <w:t xml:space="preserve">for: Для перебора элементов списка.</w:t>
      </w:r>
      <w:r>
        <w:t xml:space="preserve"> </w:t>
      </w:r>
      <w:r>
        <w:t xml:space="preserve">while: Для выполнения кода, пока условие истинно.</w:t>
      </w:r>
      <w:r>
        <w:t xml:space="preserve"> </w:t>
      </w:r>
      <w:r>
        <w:t xml:space="preserve">until: Для выполнения кода, пока условие ложно.</w:t>
      </w:r>
      <w:r>
        <w:t xml:space="preserve"> </w:t>
      </w:r>
      <w:r>
        <w:t xml:space="preserve">select: Для создания простого меню для пользователя.</w:t>
      </w:r>
      <w:r>
        <w:t xml:space="preserve"> </w:t>
      </w:r>
      <w:r>
        <w:t xml:space="preserve">Операторы группировки команд:</w:t>
      </w:r>
    </w:p>
    <w:p>
      <w:pPr>
        <w:pStyle w:val="BodyText"/>
      </w:pPr>
      <w:r>
        <w:t xml:space="preserve">{ команда1; команда2; …; }: Группирует команды, выполняемые в текущей оболочке.</w:t>
      </w:r>
      <w:r>
        <w:t xml:space="preserve"> </w:t>
      </w:r>
      <w:r>
        <w:t xml:space="preserve">( команда1; команда2; …; ): Группирует команды, выполняемые в подоболочке.</w:t>
      </w:r>
      <w:r>
        <w:t xml:space="preserve"> </w:t>
      </w:r>
      <w:r>
        <w:t xml:space="preserve">Операторы перенаправления и конвейеры:</w:t>
      </w:r>
    </w:p>
    <w:p>
      <w:pPr>
        <w:pStyle w:val="BlockText"/>
      </w:pPr>
      <w:r>
        <w:t xml:space="preserve">, &lt;, &gt;&gt;, |: Для перенаправления ввода/вывода и создания конвейеров (pipelines).</w:t>
      </w:r>
      <w:r>
        <w:t xml:space="preserve"> </w:t>
      </w:r>
      <w:r>
        <w:t xml:space="preserve">Операторы для прерывания цикла:</w:t>
      </w:r>
    </w:p>
    <w:p>
      <w:pPr>
        <w:pStyle w:val="FirstParagraph"/>
      </w:pPr>
      <w:r>
        <w:t xml:space="preserve">break: Немедленно завершает выполнение текущего цикла (for, while, until).</w:t>
      </w:r>
      <w:r>
        <w:t xml:space="preserve"> </w:t>
      </w:r>
      <w:r>
        <w:t xml:space="preserve">continue: Прерывает текущую итерацию цикла и переходит к следующей.</w:t>
      </w:r>
      <w:r>
        <w:t xml:space="preserve"> </w:t>
      </w:r>
      <w:r>
        <w:t xml:space="preserve">Предназначение команд false и true:</w:t>
      </w:r>
    </w:p>
    <w:p>
      <w:pPr>
        <w:pStyle w:val="BodyText"/>
      </w:pPr>
      <w:r>
        <w:t xml:space="preserve">true: Простейшая команда, которая всегда возвращает код завершения 0 (успех). Часто используется как заглушка или для создания бесконечного цикла (например, while true; do … done).</w:t>
      </w:r>
    </w:p>
    <w:p>
      <w:pPr>
        <w:pStyle w:val="BodyText"/>
      </w:pPr>
      <w:r>
        <w:t xml:space="preserve">false: Простейшая команда, которая всегда возвращает код завершения 1 (неудача). Часто используется для принудительного выхода из условных конструкций или для явного указания ложного условия.</w:t>
      </w:r>
    </w:p>
    <w:p>
      <w:pPr>
        <w:pStyle w:val="BodyText"/>
      </w:pPr>
      <w:r>
        <w:t xml:space="preserve">Значение строки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i.$s:</w:t>
      </w:r>
    </w:p>
    <w:p>
      <w:pPr>
        <w:pStyle w:val="BodyText"/>
      </w:pPr>
      <w:r>
        <w:t xml:space="preserve">Эта строка является частью условной конструкции if. Она проверяет, существует ли файл с определённым именем.</w:t>
      </w:r>
    </w:p>
    <w:p>
      <w:pPr>
        <w:pStyle w:val="BodyText"/>
      </w:pPr>
      <w:r>
        <w:t xml:space="preserve">test: Команда test используется для проверки различных условий (существование файла, тип файла, равенство строк, числовые сравнения и т.д.). Альтернативно можно использовать [ … ] вместо test, но они функционально эквивалентны.</w:t>
      </w:r>
      <w:r>
        <w:t xml:space="preserve"> </w:t>
      </w:r>
      <w:r>
        <w:t xml:space="preserve">-f: Опция команды test, которая проверяет, является ли указанный путь обычным файлом. Если файл существует и является обычным файлом, test возвращает код завершения 0 (истина), иначе - 1 (ложь).</w:t>
      </w:r>
      <w:r>
        <w:t xml:space="preserve"> </w:t>
      </w:r>
      <w:r>
        <w:t xml:space="preserve">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rPr>
            <m:sty m:val="p"/>
          </m:rPr>
          <m:t>:</m:t>
        </m:r>
        <m:r>
          <m:t>П</m:t>
        </m:r>
        <m:r>
          <m:t>р</m:t>
        </m:r>
        <m:r>
          <m:t>е</m:t>
        </m:r>
        <m:r>
          <m:t>д</m:t>
        </m:r>
        <m:r>
          <m:t>п</m:t>
        </m:r>
        <m:r>
          <m:t>о</m:t>
        </m:r>
        <m:r>
          <m:t>л</m:t>
        </m:r>
        <m:r>
          <m:t>а</m:t>
        </m:r>
        <m:r>
          <m:t>г</m:t>
        </m:r>
        <m:r>
          <m:t>а</m:t>
        </m:r>
        <m:r>
          <m:t>е</m:t>
        </m:r>
        <m:r>
          <m:t>м</m:t>
        </m:r>
        <m:r>
          <m:t>о</m:t>
        </m:r>
        <m:r>
          <m:t>е</m:t>
        </m:r>
        <m:r>
          <m:t>и</m:t>
        </m:r>
        <m:r>
          <m:t>м</m:t>
        </m:r>
        <m:r>
          <m:t>я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,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е</m:t>
        </m:r>
        <m:r>
          <m:t>с</m:t>
        </m:r>
        <m:r>
          <m:t>т</m:t>
        </m:r>
        <m:r>
          <m:t>р</m:t>
        </m:r>
        <m:r>
          <m:t>о</m:t>
        </m:r>
        <m:r>
          <m:t>и</m:t>
        </m:r>
        <m:r>
          <m:t>т</m:t>
        </m:r>
        <m:r>
          <m:t>с</m:t>
        </m:r>
        <m:r>
          <m:t>я</m:t>
        </m:r>
        <m:r>
          <m:t>и</m:t>
        </m:r>
        <m:r>
          <m:t>з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rPr>
            <m:sty m:val="p"/>
          </m:rPr>
          <m:t>:</m:t>
        </m:r>
        <m:r>
          <m:t>m</m:t>
        </m:r>
        <m:r>
          <m:t>a</m:t>
        </m:r>
        <m:r>
          <m:t>n</m:t>
        </m:r>
        <m:r>
          <m:rPr>
            <m:sty m:val="p"/>
          </m:rPr>
          <m:t>:</m:t>
        </m:r>
        <m:r>
          <m:t>В</m:t>
        </m:r>
        <m:r>
          <m:t>е</m:t>
        </m:r>
        <m:r>
          <m:t>р</m:t>
        </m:r>
        <m:r>
          <m:t>о</m:t>
        </m:r>
        <m:r>
          <m:t>я</m:t>
        </m:r>
        <m:r>
          <m:t>т</m:t>
        </m:r>
        <m:r>
          <m:t>н</m:t>
        </m:r>
        <m:r>
          <m:t>о</m:t>
        </m:r>
        <m:r>
          <m:rPr>
            <m:sty m:val="p"/>
          </m:rPr>
          <m:t>,</m:t>
        </m:r>
        <m:r>
          <m:t>к</m:t>
        </m:r>
        <m:r>
          <m:t>о</m:t>
        </m:r>
        <m:r>
          <m:t>н</m:t>
        </m:r>
        <m:r>
          <m:t>с</m:t>
        </m:r>
        <m:r>
          <m:t>т</m:t>
        </m:r>
        <m:r>
          <m:t>а</m:t>
        </m:r>
        <m:r>
          <m:t>н</m:t>
        </m:r>
        <m:r>
          <m:t>т</m:t>
        </m:r>
        <m:r>
          <m:t>а</m:t>
        </m:r>
        <m:r>
          <m:rPr>
            <m:sty m:val="p"/>
          </m:rPr>
          <m:t>,</m:t>
        </m:r>
        <m:r>
          <m:t>у</m:t>
        </m:r>
        <m:r>
          <m:t>к</m:t>
        </m:r>
        <m:r>
          <m:t>а</m:t>
        </m:r>
        <m:r>
          <m:t>з</m:t>
        </m:r>
        <m:r>
          <m:t>ы</m:t>
        </m:r>
        <m:r>
          <m:t>в</m:t>
        </m:r>
        <m:r>
          <m:t>а</m:t>
        </m:r>
        <m:r>
          <m:t>ю</m:t>
        </m:r>
        <m:r>
          <m:t>щ</m:t>
        </m:r>
        <m:r>
          <m:t>а</m:t>
        </m:r>
        <m:r>
          <m:t>я</m:t>
        </m:r>
        <m:r>
          <m:t>н</m:t>
        </m:r>
        <m:r>
          <m:t>а</m:t>
        </m:r>
        <m:r>
          <m:t>д</m:t>
        </m:r>
        <m:r>
          <m:t>и</m:t>
        </m:r>
        <m:r>
          <m:t>р</m:t>
        </m:r>
        <m:r>
          <m:t>е</m:t>
        </m:r>
        <m:r>
          <m:t>к</m:t>
        </m:r>
        <m:r>
          <m:t>т</m:t>
        </m:r>
        <m:r>
          <m:t>о</m:t>
        </m:r>
        <m:r>
          <m:t>р</m:t>
        </m:r>
        <m:r>
          <m:t>и</m:t>
        </m:r>
        <m:r>
          <m:t>ю</m:t>
        </m:r>
        <m:r>
          <m:t>m</m:t>
        </m:r>
        <m:r>
          <m:t>a</m:t>
        </m:r>
        <m:r>
          <m:t>n</m:t>
        </m:r>
        <m:r>
          <m:rPr>
            <m:sty m:val="p"/>
          </m:rPr>
          <m:t>.</m:t>
        </m:r>
      </m:oMath>
      <w:r>
        <w:t xml:space="preserve">s: Значение переменной s (предположительно, секция документации).</w:t>
      </w:r>
      <w:r>
        <w:t xml:space="preserve"> </w:t>
      </w:r>
      <w:r>
        <w:t xml:space="preserve">$i: Значение переменной i (предположительно, имя документации).</w:t>
      </w:r>
      <w:r>
        <w:t xml:space="preserve"> </w:t>
      </w:r>
      <w:r>
        <w:t xml:space="preserve">/: Разделитель директорий.</w:t>
      </w:r>
      <w:r>
        <w:t xml:space="preserve"> </w:t>
      </w:r>
      <w:r>
        <w:t xml:space="preserve">.: Разделитель имени файла и расширения.</w:t>
      </w:r>
      <w:r>
        <w:t xml:space="preserve"> </w:t>
      </w:r>
      <w:r>
        <w:t xml:space="preserve">Таким образом, строка проверяет, существует ли файл man&lt;значение $s&gt;/&lt;значение $i&gt;.&lt;значение $s&gt;. Например, если s равно 1 и i равно ls, то будет проверено существование файла man1/ls.1.</w:t>
      </w:r>
      <w:r>
        <w:t xml:space="preserve"> </w:t>
      </w:r>
      <w:r>
        <w:t xml:space="preserve">Различия между конструкциями while и until:</w:t>
      </w:r>
      <w:r>
        <w:t xml:space="preserve"> </w:t>
      </w:r>
      <w:r>
        <w:t xml:space="preserve">Обе конструкции используются для организации циклов, но отличаются условием продолжения выполнения:</w:t>
      </w:r>
    </w:p>
    <w:p>
      <w:pPr>
        <w:pStyle w:val="BodyText"/>
      </w:pPr>
      <w:r>
        <w:t xml:space="preserve">while: Цикл while выполняет команды до тех пор, пока условие истинно (код завершения 0). Как только условие становится ложным (код завершения не 0), цикл завершается.</w:t>
      </w:r>
    </w:p>
    <w:p>
      <w:pPr>
        <w:pStyle w:val="BodyText"/>
      </w:pPr>
      <w:r>
        <w:t xml:space="preserve">until: Цикл until выполняет команды до тех пор, пока условие ложно (код завершения не 0). Как только условие становится истинным (код завершения 0), цикл завершается.</w:t>
      </w:r>
    </w:p>
    <w:p>
      <w:pPr>
        <w:pStyle w:val="BodyText"/>
      </w:pPr>
      <w:r>
        <w:t xml:space="preserve">Другими словами, until является логическим отрицанием while. Оба цикла позволяют выполнять один и тот же код, но иногда использование until делает код более читаемым и понятным, особенно если условие остановки цикла логичнее выразить как</w:t>
      </w:r>
      <w:r>
        <w:t xml:space="preserve"> </w:t>
      </w:r>
      <w:r>
        <w:t xml:space="preserve">“</w:t>
      </w:r>
      <w:r>
        <w:t xml:space="preserve">пока не…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пока…</w:t>
      </w:r>
      <w:r>
        <w:t xml:space="preserve">”</w:t>
      </w:r>
      <w:r>
        <w:t xml:space="preserve">.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Мочалкина Софья Васильевна</dc:creator>
  <dc:language>ru-RU</dc:language>
  <cp:keywords/>
  <dcterms:created xsi:type="dcterms:W3CDTF">2025-05-07T23:27:51Z</dcterms:created>
  <dcterms:modified xsi:type="dcterms:W3CDTF">2025-05-07T23:27:51Z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ОС UNIX. Ветвления и циклы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