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empleados de la empresa X cobran cada 15 días, los días de cobro pasan por Contaduría a retirar un sobre con su plata. (autonomo)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Activo: los de contaduria les avisan.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Coop: Cada 15 dias se les manda un mensaje.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La compañía de camiones TruckDep tiene problemas con sus camiones cada más 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menos 10.000 kms, luego ingresan al taller a ser arreglados. El encargado pide otro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camión en el taller para sustituir el que se va a reparar. (Activo)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Autonomo: Vas y te robas un camion de onda.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Coop: Cuando llegas a los 10k, se manda una noti a los del taller para que te preparen un camion.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Los contenedores de basura del pueblo Paraíso, son recogido cada vez que un vecino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llama a la intendencia para que vaya un camión a recogerlo (activo)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Autonomo: Cada dia pasa el camion a recoger la basura.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Coop: El container tiene un sensor y avisa cuando esta lleno.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Todos los días, 3 veces al día, personal del departamento de meteorología pasan por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estaciones meteorológicas asignadas para recabar la información que los diferentes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instrumentos almacenan (Autonomo)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Activo: Las estaciones les avisan 3 veces al dia.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Coop: Le mandan la info 3 veces al dia.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Al realizar el Check-In en un aeropuerto, el empleado de la aerolínea llama a un nuevo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cliente, se le debe de presentar a un empleado la reserva, la documentación requerida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despachar las valijas (activo)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Autonomo: Los clientes van solos.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Coop: Lo hace en una maquina.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