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C66" w:rsidRDefault="00E36C66" w:rsidP="00E36C66">
      <w:r>
        <w:rPr>
          <w:noProof/>
          <w:lang w:eastAsia="es-MX"/>
        </w:rPr>
        <w:drawing>
          <wp:inline distT="0" distB="0" distL="0" distR="0">
            <wp:extent cx="5524500" cy="828675"/>
            <wp:effectExtent l="0" t="0" r="0" b="9525"/>
            <wp:docPr id="2" name="Imagen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C66" w:rsidRDefault="00E36C66" w:rsidP="00E36C66">
      <w:pPr>
        <w:spacing w:line="480" w:lineRule="auto"/>
        <w:jc w:val="center"/>
        <w:rPr>
          <w:rFonts w:ascii="Arial" w:hAnsi="Arial" w:cs="Arial"/>
        </w:rPr>
      </w:pPr>
    </w:p>
    <w:p w:rsidR="00E36C66" w:rsidRDefault="00E36C66" w:rsidP="00E36C66">
      <w:pPr>
        <w:spacing w:line="480" w:lineRule="auto"/>
        <w:jc w:val="center"/>
        <w:rPr>
          <w:rFonts w:ascii="Arial" w:hAnsi="Arial" w:cs="Arial"/>
        </w:rPr>
      </w:pPr>
    </w:p>
    <w:p w:rsidR="00E36C66" w:rsidRDefault="00E36C66" w:rsidP="00E36C66">
      <w:pPr>
        <w:spacing w:line="480" w:lineRule="auto"/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>
            <wp:extent cx="1952625" cy="2343150"/>
            <wp:effectExtent l="0" t="0" r="9525" b="0"/>
            <wp:docPr id="1" name="Imagen 1" descr="Instituto Tecnologico De Tlalnepantla - Posts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Instituto Tecnologico De Tlalnepantla - Posts | Facebo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C66" w:rsidRDefault="00E36C66" w:rsidP="00E36C66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INSTITUTO TECNOLOGICO DE TLALNEPANTLA</w:t>
      </w:r>
    </w:p>
    <w:p w:rsidR="00E36C66" w:rsidRDefault="00E36C66" w:rsidP="00E36C66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NOMBRE: SALINAS OREGON SOFIA</w:t>
      </w:r>
    </w:p>
    <w:p w:rsidR="00E36C66" w:rsidRDefault="00E36C66" w:rsidP="00E36C66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MATERIA: </w:t>
      </w:r>
      <w:r>
        <w:rPr>
          <w:rFonts w:ascii="Arial" w:hAnsi="Arial" w:cs="Arial"/>
          <w:sz w:val="28"/>
          <w:szCs w:val="28"/>
        </w:rPr>
        <w:t xml:space="preserve">AUDITORIA EN TECNOLOGIAS DE INFORMACION  </w:t>
      </w:r>
    </w:p>
    <w:p w:rsidR="00E36C66" w:rsidRDefault="00E36C66" w:rsidP="00E36C66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PROFESOR: </w:t>
      </w:r>
      <w:r>
        <w:rPr>
          <w:rFonts w:ascii="Arial" w:hAnsi="Arial" w:cs="Arial"/>
          <w:sz w:val="28"/>
          <w:szCs w:val="28"/>
        </w:rPr>
        <w:t>CRUZ VENEGAS MARIA DEL CARMEN</w:t>
      </w:r>
    </w:p>
    <w:p w:rsidR="00E36C66" w:rsidRDefault="00E36C66" w:rsidP="00E36C66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GRUPO: T91</w:t>
      </w:r>
    </w:p>
    <w:p w:rsidR="00E36C66" w:rsidRDefault="00E36C66" w:rsidP="00E36C66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NUMERO DE CONTROL: 17251084</w:t>
      </w:r>
    </w:p>
    <w:p w:rsidR="00E36C66" w:rsidRDefault="00E36C66" w:rsidP="00E36C66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FECHA DE ENTREGA: JUEVES 3 DE FEBRERO DE 2022 </w:t>
      </w:r>
    </w:p>
    <w:p w:rsidR="003C1D6E" w:rsidRDefault="003C1D6E"/>
    <w:p w:rsidR="00E36C66" w:rsidRPr="004A5F63" w:rsidRDefault="007956EA">
      <w:pPr>
        <w:rPr>
          <w:rFonts w:ascii="Arial" w:hAnsi="Arial" w:cs="Arial"/>
          <w:sz w:val="24"/>
          <w:szCs w:val="24"/>
        </w:rPr>
      </w:pPr>
      <w:r w:rsidRPr="004A5F63">
        <w:rPr>
          <w:rFonts w:ascii="Arial" w:hAnsi="Arial" w:cs="Arial"/>
          <w:sz w:val="24"/>
          <w:szCs w:val="24"/>
        </w:rPr>
        <w:lastRenderedPageBreak/>
        <w:t xml:space="preserve">ACTIVIDADES DE APRENDIZAJE </w:t>
      </w:r>
    </w:p>
    <w:p w:rsidR="007956EA" w:rsidRPr="00025C53" w:rsidRDefault="007956EA" w:rsidP="00025C53">
      <w:pPr>
        <w:jc w:val="both"/>
        <w:rPr>
          <w:rFonts w:ascii="Arial" w:hAnsi="Arial" w:cs="Arial"/>
          <w:b/>
          <w:sz w:val="24"/>
          <w:szCs w:val="24"/>
        </w:rPr>
      </w:pPr>
      <w:r w:rsidRPr="00025C53">
        <w:rPr>
          <w:rFonts w:ascii="Arial" w:hAnsi="Arial" w:cs="Arial"/>
          <w:b/>
          <w:sz w:val="24"/>
          <w:szCs w:val="24"/>
        </w:rPr>
        <w:t>Actividad 1. Analiza el concepto de auditoría interna y realiza una comparación con el concepto tradicional de auditoría (auditoría de estados financieros).</w:t>
      </w:r>
    </w:p>
    <w:p w:rsidR="007956EA" w:rsidRPr="004A5F63" w:rsidRDefault="007956EA" w:rsidP="004A5F63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25C53">
        <w:rPr>
          <w:rFonts w:ascii="Arial" w:hAnsi="Arial" w:cs="Arial"/>
          <w:b/>
          <w:sz w:val="24"/>
          <w:szCs w:val="24"/>
        </w:rPr>
        <w:t>AUDITORIA INTERNA</w:t>
      </w:r>
      <w:r w:rsidRPr="004A5F63">
        <w:rPr>
          <w:rFonts w:ascii="Arial" w:hAnsi="Arial" w:cs="Arial"/>
          <w:sz w:val="24"/>
          <w:szCs w:val="24"/>
        </w:rPr>
        <w:t xml:space="preserve">: </w:t>
      </w:r>
      <w:r w:rsidRPr="004A5F63">
        <w:rPr>
          <w:rFonts w:ascii="Arial" w:hAnsi="Arial" w:cs="Arial"/>
          <w:sz w:val="24"/>
          <w:szCs w:val="24"/>
          <w:shd w:val="clear" w:color="auto" w:fill="FFFFFF"/>
        </w:rPr>
        <w:t>La Auditoría Interna es una actividad independiente y objetiva de aseguramiento y consulta, concebida para agregar valor y mejorar las operaciones de una organización. Ayuda a una organización a cumplir sus objetivos aportando un enfoque sistemático y disciplinado para evaluar y mejorar la eficacia de los procesos de gestión de riesgos, control y gobierno.</w:t>
      </w:r>
    </w:p>
    <w:p w:rsidR="007956EA" w:rsidRPr="004A5F63" w:rsidRDefault="007956EA" w:rsidP="004A5F63">
      <w:pPr>
        <w:jc w:val="both"/>
        <w:rPr>
          <w:rFonts w:ascii="Arial" w:hAnsi="Arial" w:cs="Arial"/>
          <w:sz w:val="24"/>
          <w:szCs w:val="24"/>
        </w:rPr>
      </w:pPr>
      <w:r w:rsidRPr="004A5F63">
        <w:rPr>
          <w:rFonts w:ascii="Arial" w:hAnsi="Arial" w:cs="Arial"/>
          <w:sz w:val="24"/>
          <w:szCs w:val="24"/>
        </w:rPr>
        <w:t>La auditoría interna es una modalidad de auditoría basada en el control y la vigilancia interna de una empresa o institución. Su realización busca la identificación de puntos de mejora y el correcto funcionamiento dentro de un marco normativo determinado.</w:t>
      </w:r>
    </w:p>
    <w:p w:rsidR="007956EA" w:rsidRPr="004A5F63" w:rsidRDefault="007956EA" w:rsidP="004A5F63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025C53">
        <w:rPr>
          <w:rFonts w:ascii="Arial" w:hAnsi="Arial" w:cs="Arial"/>
          <w:b/>
        </w:rPr>
        <w:t>AUDITORIA (auditoria de estados financieros):</w:t>
      </w:r>
      <w:r w:rsidRPr="004A5F63">
        <w:rPr>
          <w:rFonts w:ascii="Arial" w:hAnsi="Arial" w:cs="Arial"/>
        </w:rPr>
        <w:t xml:space="preserve"> </w:t>
      </w:r>
      <w:r w:rsidRPr="004A5F63">
        <w:rPr>
          <w:rFonts w:ascii="Arial" w:hAnsi="Arial" w:cs="Arial"/>
        </w:rPr>
        <w:t>Una auditoría es un proceso de verificación y/o validación del cumplimiento de una actividad según lo planeado y las directrices estipuladas. Según la ISO (Organización Internacional de Normalización) es un proceso sistemático independiente y documentado que permite obtener evidencia de auditoría y realizar una evaluación objetiva para determinar en qué medida son alcanzados los criterios de auditoría (conjunto de políticas, procedimientos o requisitos a revisar).</w:t>
      </w:r>
    </w:p>
    <w:p w:rsidR="007956EA" w:rsidRPr="004A5F63" w:rsidRDefault="007956EA" w:rsidP="004A5F63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4A5F63">
        <w:rPr>
          <w:rFonts w:ascii="Arial" w:hAnsi="Arial" w:cs="Arial"/>
          <w:b/>
          <w:bCs/>
        </w:rPr>
        <w:t>La finalidad de una auditoría es diagnosticar; identificar qué actividades se desarrollan según lo esperado, cuales no y aquellas que son susceptibles de mejora.</w:t>
      </w:r>
      <w:r w:rsidRPr="004A5F63">
        <w:rPr>
          <w:rFonts w:ascii="Arial" w:hAnsi="Arial" w:cs="Arial"/>
        </w:rPr>
        <w:t> Realizar una auditoría empresarial es el equivalente a realizar un examen médico a una persona, donde a partir de una evidencia o "examen" se pueden detectar fallas, promover mejoras y reunir información objetiva del estado de la organización para tomar decisiones.</w:t>
      </w:r>
    </w:p>
    <w:p w:rsidR="007956EA" w:rsidRDefault="007956EA" w:rsidP="007956EA"/>
    <w:p w:rsidR="004A5F63" w:rsidRPr="00025C53" w:rsidRDefault="004A5F63" w:rsidP="00025C53">
      <w:pPr>
        <w:jc w:val="both"/>
        <w:rPr>
          <w:rFonts w:ascii="Arial" w:hAnsi="Arial" w:cs="Arial"/>
          <w:sz w:val="24"/>
          <w:szCs w:val="24"/>
        </w:rPr>
      </w:pPr>
      <w:r w:rsidRPr="00025C53">
        <w:rPr>
          <w:rFonts w:ascii="Arial" w:hAnsi="Arial" w:cs="Arial"/>
          <w:sz w:val="24"/>
          <w:szCs w:val="24"/>
        </w:rPr>
        <w:t xml:space="preserve">La </w:t>
      </w:r>
      <w:r w:rsidR="000B7DBB" w:rsidRPr="00025C53">
        <w:rPr>
          <w:rFonts w:ascii="Arial" w:hAnsi="Arial" w:cs="Arial"/>
          <w:sz w:val="24"/>
          <w:szCs w:val="24"/>
        </w:rPr>
        <w:t>auditoría</w:t>
      </w:r>
      <w:r w:rsidRPr="00025C53">
        <w:rPr>
          <w:rFonts w:ascii="Arial" w:hAnsi="Arial" w:cs="Arial"/>
          <w:sz w:val="24"/>
          <w:szCs w:val="24"/>
        </w:rPr>
        <w:t xml:space="preserve"> interna como su nombre lo indica se hace de manera </w:t>
      </w:r>
      <w:r w:rsidR="000B7DBB" w:rsidRPr="00025C53">
        <w:rPr>
          <w:rFonts w:ascii="Arial" w:hAnsi="Arial" w:cs="Arial"/>
          <w:sz w:val="24"/>
          <w:szCs w:val="24"/>
        </w:rPr>
        <w:t>más</w:t>
      </w:r>
      <w:r w:rsidRPr="00025C53">
        <w:rPr>
          <w:rFonts w:ascii="Arial" w:hAnsi="Arial" w:cs="Arial"/>
          <w:sz w:val="24"/>
          <w:szCs w:val="24"/>
        </w:rPr>
        <w:t xml:space="preserve"> </w:t>
      </w:r>
      <w:r w:rsidR="00025C53" w:rsidRPr="00025C53">
        <w:rPr>
          <w:rFonts w:ascii="Arial" w:hAnsi="Arial" w:cs="Arial"/>
          <w:sz w:val="24"/>
          <w:szCs w:val="24"/>
        </w:rPr>
        <w:t>exhaustiva</w:t>
      </w:r>
      <w:r w:rsidRPr="00025C53">
        <w:rPr>
          <w:rFonts w:ascii="Arial" w:hAnsi="Arial" w:cs="Arial"/>
          <w:sz w:val="24"/>
          <w:szCs w:val="24"/>
        </w:rPr>
        <w:t xml:space="preserve"> </w:t>
      </w:r>
      <w:r w:rsidR="000B7DBB" w:rsidRPr="00025C53">
        <w:rPr>
          <w:rFonts w:ascii="Arial" w:hAnsi="Arial" w:cs="Arial"/>
          <w:sz w:val="24"/>
          <w:szCs w:val="24"/>
        </w:rPr>
        <w:t>específica</w:t>
      </w:r>
      <w:r w:rsidRPr="00025C53">
        <w:rPr>
          <w:rFonts w:ascii="Arial" w:hAnsi="Arial" w:cs="Arial"/>
          <w:sz w:val="24"/>
          <w:szCs w:val="24"/>
        </w:rPr>
        <w:t xml:space="preserve"> a la empresa, busca ser de manera </w:t>
      </w:r>
      <w:r w:rsidR="000B7DBB" w:rsidRPr="00025C53">
        <w:rPr>
          <w:rFonts w:ascii="Arial" w:hAnsi="Arial" w:cs="Arial"/>
          <w:sz w:val="24"/>
          <w:szCs w:val="24"/>
        </w:rPr>
        <w:t>más</w:t>
      </w:r>
      <w:r w:rsidRPr="00025C53">
        <w:rPr>
          <w:rFonts w:ascii="Arial" w:hAnsi="Arial" w:cs="Arial"/>
          <w:sz w:val="24"/>
          <w:szCs w:val="24"/>
        </w:rPr>
        <w:t xml:space="preserve"> independiente siempre y cuando se busque la mejora y crecimiento operacional de una organización. </w:t>
      </w:r>
    </w:p>
    <w:p w:rsidR="004A5F63" w:rsidRPr="00025C53" w:rsidRDefault="004A5F63" w:rsidP="00025C53">
      <w:pPr>
        <w:jc w:val="both"/>
        <w:rPr>
          <w:rFonts w:ascii="Arial" w:hAnsi="Arial" w:cs="Arial"/>
          <w:sz w:val="24"/>
          <w:szCs w:val="24"/>
        </w:rPr>
      </w:pPr>
      <w:r w:rsidRPr="00025C53">
        <w:rPr>
          <w:rFonts w:ascii="Arial" w:hAnsi="Arial" w:cs="Arial"/>
          <w:sz w:val="24"/>
          <w:szCs w:val="24"/>
        </w:rPr>
        <w:t xml:space="preserve">La </w:t>
      </w:r>
      <w:r w:rsidR="000B7DBB" w:rsidRPr="00025C53">
        <w:rPr>
          <w:rFonts w:ascii="Arial" w:hAnsi="Arial" w:cs="Arial"/>
          <w:sz w:val="24"/>
          <w:szCs w:val="24"/>
        </w:rPr>
        <w:t>auditoría</w:t>
      </w:r>
      <w:r w:rsidRPr="00025C53">
        <w:rPr>
          <w:rFonts w:ascii="Arial" w:hAnsi="Arial" w:cs="Arial"/>
          <w:sz w:val="24"/>
          <w:szCs w:val="24"/>
        </w:rPr>
        <w:t xml:space="preserve"> interna se concentra principalmente </w:t>
      </w:r>
      <w:r w:rsidR="000B7DBB" w:rsidRPr="00025C53">
        <w:rPr>
          <w:rFonts w:ascii="Arial" w:hAnsi="Arial" w:cs="Arial"/>
          <w:sz w:val="24"/>
          <w:szCs w:val="24"/>
        </w:rPr>
        <w:t>en el</w:t>
      </w:r>
      <w:r w:rsidRPr="00025C53">
        <w:rPr>
          <w:rFonts w:ascii="Arial" w:hAnsi="Arial" w:cs="Arial"/>
          <w:sz w:val="24"/>
          <w:szCs w:val="24"/>
        </w:rPr>
        <w:t xml:space="preserve"> consejo de administración y la dirección ejecutiva, se va a realizar por una persona de la misma empresa interesada. </w:t>
      </w:r>
    </w:p>
    <w:p w:rsidR="004A5F63" w:rsidRPr="00025C53" w:rsidRDefault="004A5F63" w:rsidP="00025C53">
      <w:pPr>
        <w:jc w:val="both"/>
        <w:rPr>
          <w:rFonts w:ascii="Arial" w:hAnsi="Arial" w:cs="Arial"/>
          <w:sz w:val="24"/>
          <w:szCs w:val="24"/>
        </w:rPr>
      </w:pPr>
      <w:r w:rsidRPr="00025C53">
        <w:rPr>
          <w:rFonts w:ascii="Arial" w:hAnsi="Arial" w:cs="Arial"/>
          <w:sz w:val="24"/>
          <w:szCs w:val="24"/>
        </w:rPr>
        <w:t xml:space="preserve">De igual forma, se ve </w:t>
      </w:r>
      <w:r w:rsidR="000B7DBB" w:rsidRPr="00025C53">
        <w:rPr>
          <w:rFonts w:ascii="Arial" w:hAnsi="Arial" w:cs="Arial"/>
          <w:sz w:val="24"/>
          <w:szCs w:val="24"/>
        </w:rPr>
        <w:t>más</w:t>
      </w:r>
      <w:r w:rsidRPr="00025C53">
        <w:rPr>
          <w:rFonts w:ascii="Arial" w:hAnsi="Arial" w:cs="Arial"/>
          <w:sz w:val="24"/>
          <w:szCs w:val="24"/>
        </w:rPr>
        <w:t xml:space="preserve"> su reflejo en las áreas </w:t>
      </w:r>
      <w:r w:rsidR="00025C53" w:rsidRPr="00025C53">
        <w:rPr>
          <w:rFonts w:ascii="Arial" w:hAnsi="Arial" w:cs="Arial"/>
          <w:sz w:val="24"/>
          <w:szCs w:val="24"/>
        </w:rPr>
        <w:t xml:space="preserve">basadas en el control y vigilancia, dándole </w:t>
      </w:r>
      <w:r w:rsidR="000B7DBB" w:rsidRPr="00025C53">
        <w:rPr>
          <w:rFonts w:ascii="Arial" w:hAnsi="Arial" w:cs="Arial"/>
          <w:sz w:val="24"/>
          <w:szCs w:val="24"/>
        </w:rPr>
        <w:t>más</w:t>
      </w:r>
      <w:r w:rsidR="00025C53" w:rsidRPr="00025C53">
        <w:rPr>
          <w:rFonts w:ascii="Arial" w:hAnsi="Arial" w:cs="Arial"/>
          <w:sz w:val="24"/>
          <w:szCs w:val="24"/>
        </w:rPr>
        <w:t xml:space="preserve"> peso a las necesidades de mejoras particulares de la misma empresa buscando la optimización, seguridad y eficacia de la solicitante. </w:t>
      </w:r>
    </w:p>
    <w:p w:rsidR="00025C53" w:rsidRDefault="00025C53" w:rsidP="00025C53">
      <w:pPr>
        <w:jc w:val="both"/>
        <w:rPr>
          <w:rFonts w:ascii="Arial" w:hAnsi="Arial" w:cs="Arial"/>
          <w:sz w:val="24"/>
          <w:szCs w:val="24"/>
        </w:rPr>
      </w:pPr>
      <w:r w:rsidRPr="00025C53">
        <w:rPr>
          <w:rFonts w:ascii="Arial" w:hAnsi="Arial" w:cs="Arial"/>
          <w:sz w:val="24"/>
          <w:szCs w:val="24"/>
        </w:rPr>
        <w:t xml:space="preserve">Mientras que el termino de auditoria en general hace alusión a solo el seguimiento de un proceso de validación, es decir, que busca que el objetivo que se tenga se cumpla de manera correcta y </w:t>
      </w:r>
      <w:r w:rsidR="000B7DBB" w:rsidRPr="00025C53">
        <w:rPr>
          <w:rFonts w:ascii="Arial" w:hAnsi="Arial" w:cs="Arial"/>
          <w:sz w:val="24"/>
          <w:szCs w:val="24"/>
        </w:rPr>
        <w:t>sistemática</w:t>
      </w:r>
      <w:r w:rsidRPr="00025C53">
        <w:rPr>
          <w:rFonts w:ascii="Arial" w:hAnsi="Arial" w:cs="Arial"/>
          <w:sz w:val="24"/>
          <w:szCs w:val="24"/>
        </w:rPr>
        <w:t xml:space="preserve">. El objetivo a lograr no </w:t>
      </w:r>
      <w:r w:rsidR="000B7DBB" w:rsidRPr="00025C53">
        <w:rPr>
          <w:rFonts w:ascii="Arial" w:hAnsi="Arial" w:cs="Arial"/>
          <w:sz w:val="24"/>
          <w:szCs w:val="24"/>
        </w:rPr>
        <w:t>está</w:t>
      </w:r>
      <w:r w:rsidRPr="00025C53">
        <w:rPr>
          <w:rFonts w:ascii="Arial" w:hAnsi="Arial" w:cs="Arial"/>
          <w:sz w:val="24"/>
          <w:szCs w:val="24"/>
        </w:rPr>
        <w:t xml:space="preserve"> tal cual </w:t>
      </w:r>
      <w:r w:rsidRPr="00025C53">
        <w:rPr>
          <w:rFonts w:ascii="Arial" w:hAnsi="Arial" w:cs="Arial"/>
          <w:sz w:val="24"/>
          <w:szCs w:val="24"/>
        </w:rPr>
        <w:lastRenderedPageBreak/>
        <w:t xml:space="preserve">definido, ya que hace alusión a que mientras que un proceso </w:t>
      </w:r>
      <w:r w:rsidR="000B7DBB" w:rsidRPr="00025C53">
        <w:rPr>
          <w:rFonts w:ascii="Arial" w:hAnsi="Arial" w:cs="Arial"/>
          <w:sz w:val="24"/>
          <w:szCs w:val="24"/>
        </w:rPr>
        <w:t>sistemático</w:t>
      </w:r>
      <w:r w:rsidRPr="00025C53">
        <w:rPr>
          <w:rFonts w:ascii="Arial" w:hAnsi="Arial" w:cs="Arial"/>
          <w:sz w:val="24"/>
          <w:szCs w:val="24"/>
        </w:rPr>
        <w:t xml:space="preserve"> necesite la validación de su correcto funcionamiento contara como Auditoria, para </w:t>
      </w:r>
      <w:r w:rsidR="000B7DBB" w:rsidRPr="00025C53">
        <w:rPr>
          <w:rFonts w:ascii="Arial" w:hAnsi="Arial" w:cs="Arial"/>
          <w:sz w:val="24"/>
          <w:szCs w:val="24"/>
        </w:rPr>
        <w:t>así</w:t>
      </w:r>
      <w:r w:rsidRPr="00025C53">
        <w:rPr>
          <w:rFonts w:ascii="Arial" w:hAnsi="Arial" w:cs="Arial"/>
          <w:sz w:val="24"/>
          <w:szCs w:val="24"/>
        </w:rPr>
        <w:t xml:space="preserve"> poder identificar si se </w:t>
      </w:r>
      <w:r w:rsidR="000B7DBB" w:rsidRPr="00025C53">
        <w:rPr>
          <w:rFonts w:ascii="Arial" w:hAnsi="Arial" w:cs="Arial"/>
          <w:sz w:val="24"/>
          <w:szCs w:val="24"/>
        </w:rPr>
        <w:t>diagnosticó</w:t>
      </w:r>
      <w:r w:rsidRPr="00025C53">
        <w:rPr>
          <w:rFonts w:ascii="Arial" w:hAnsi="Arial" w:cs="Arial"/>
          <w:sz w:val="24"/>
          <w:szCs w:val="24"/>
        </w:rPr>
        <w:t xml:space="preserve"> de manera correcta y según lo establecido. </w:t>
      </w:r>
    </w:p>
    <w:p w:rsidR="00025C53" w:rsidRPr="00025C53" w:rsidRDefault="00025C53" w:rsidP="00025C53">
      <w:pPr>
        <w:jc w:val="both"/>
        <w:rPr>
          <w:rFonts w:ascii="Arial" w:hAnsi="Arial" w:cs="Arial"/>
          <w:b/>
          <w:sz w:val="24"/>
          <w:szCs w:val="24"/>
        </w:rPr>
      </w:pPr>
    </w:p>
    <w:p w:rsidR="00025C53" w:rsidRDefault="00025C53" w:rsidP="00025C53">
      <w:pPr>
        <w:jc w:val="both"/>
        <w:rPr>
          <w:rFonts w:ascii="Arial" w:hAnsi="Arial" w:cs="Arial"/>
          <w:b/>
          <w:sz w:val="24"/>
          <w:szCs w:val="24"/>
        </w:rPr>
      </w:pPr>
      <w:r w:rsidRPr="00025C53">
        <w:rPr>
          <w:rFonts w:ascii="Arial" w:hAnsi="Arial" w:cs="Arial"/>
          <w:b/>
          <w:sz w:val="24"/>
          <w:szCs w:val="24"/>
        </w:rPr>
        <w:t>Actividad 2. Adjuntar archivo. Elabora un cuadro comparativo en donde muestres las diferencias y similitudes entre el Código de ética emitido por el IIA (Instituto de Auditores Internos) y el emitido por el CCPM. (Colegio de Contadores Públicos en México)</w:t>
      </w:r>
    </w:p>
    <w:tbl>
      <w:tblPr>
        <w:tblStyle w:val="Tabladecuadrcula5oscura-nfasis4"/>
        <w:tblpPr w:leftFromText="141" w:rightFromText="141" w:vertAnchor="text" w:horzAnchor="page" w:tblpX="1" w:tblpY="-84"/>
        <w:tblW w:w="11943" w:type="dxa"/>
        <w:tblLook w:val="04A0" w:firstRow="1" w:lastRow="0" w:firstColumn="1" w:lastColumn="0" w:noHBand="0" w:noVBand="1"/>
      </w:tblPr>
      <w:tblGrid>
        <w:gridCol w:w="2616"/>
        <w:gridCol w:w="2832"/>
        <w:gridCol w:w="2157"/>
        <w:gridCol w:w="2260"/>
        <w:gridCol w:w="2078"/>
      </w:tblGrid>
      <w:tr w:rsidR="000B7DBB" w:rsidTr="000B7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0B7DBB" w:rsidRDefault="000B7DBB" w:rsidP="000B7DBB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lastRenderedPageBreak/>
              <w:t xml:space="preserve">PRINCIPIOS </w:t>
            </w:r>
          </w:p>
        </w:tc>
        <w:tc>
          <w:tcPr>
            <w:tcW w:w="2832" w:type="dxa"/>
          </w:tcPr>
          <w:p w:rsidR="000B7DBB" w:rsidRDefault="000B7DBB" w:rsidP="000B7DB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CODIGO DE ETICA CCPM</w:t>
            </w:r>
          </w:p>
        </w:tc>
        <w:tc>
          <w:tcPr>
            <w:tcW w:w="2157" w:type="dxa"/>
          </w:tcPr>
          <w:p w:rsidR="000B7DBB" w:rsidRDefault="000B7DBB" w:rsidP="000B7DB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CODIGO DE ETICA IIA</w:t>
            </w:r>
          </w:p>
        </w:tc>
        <w:tc>
          <w:tcPr>
            <w:tcW w:w="2260" w:type="dxa"/>
          </w:tcPr>
          <w:p w:rsidR="000B7DBB" w:rsidRDefault="000B7DBB" w:rsidP="000B7DB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DIFERENCIA </w:t>
            </w:r>
          </w:p>
        </w:tc>
        <w:tc>
          <w:tcPr>
            <w:tcW w:w="2078" w:type="dxa"/>
          </w:tcPr>
          <w:p w:rsidR="000B7DBB" w:rsidRDefault="000B7DBB" w:rsidP="000B7DB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SIMILITUD</w:t>
            </w:r>
          </w:p>
        </w:tc>
      </w:tr>
      <w:tr w:rsidR="000B7DBB" w:rsidTr="000B7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0B7DBB" w:rsidRDefault="000B7DBB" w:rsidP="000B7DBB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OBJETIVIDAD</w:t>
            </w:r>
          </w:p>
        </w:tc>
        <w:tc>
          <w:tcPr>
            <w:tcW w:w="2832" w:type="dxa"/>
          </w:tcPr>
          <w:p w:rsidR="000B7DBB" w:rsidRPr="00FE347F" w:rsidRDefault="000B7DBB" w:rsidP="000B7D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E347F">
              <w:rPr>
                <w:rFonts w:ascii="Arial" w:hAnsi="Arial" w:cs="Arial"/>
                <w:sz w:val="24"/>
                <w:szCs w:val="24"/>
              </w:rPr>
              <w:t>Para el Contador Público, objetividad representa: imparcialidad, desinterés y actuación si prejuicios en todos los asuntos que corresponden al campo de su actuación profesional.</w:t>
            </w:r>
          </w:p>
        </w:tc>
        <w:tc>
          <w:tcPr>
            <w:tcW w:w="2157" w:type="dxa"/>
          </w:tcPr>
          <w:p w:rsidR="000B7DBB" w:rsidRPr="00FE347F" w:rsidRDefault="000B7DBB" w:rsidP="000B7D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E347F">
              <w:rPr>
                <w:rFonts w:ascii="Arial" w:hAnsi="Arial" w:cs="Arial"/>
                <w:sz w:val="24"/>
                <w:szCs w:val="24"/>
              </w:rPr>
              <w:t>exhiben el más alto nivel de objetividad profesional al reunir, evaluar y comunicar información sobre la actividad o proceso a ser examinado. Los auditores internos hacen una evaluación equilibrada de todas las circunstancias relevantes y forman sus juicios sin dejarse influir indebidamente por sus propios intereses y por otras personas</w:t>
            </w:r>
          </w:p>
        </w:tc>
        <w:tc>
          <w:tcPr>
            <w:tcW w:w="2260" w:type="dxa"/>
          </w:tcPr>
          <w:p w:rsidR="000B7DBB" w:rsidRPr="004F51AE" w:rsidRDefault="000B7DBB" w:rsidP="000B7D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51AE">
              <w:rPr>
                <w:rFonts w:ascii="Arial" w:hAnsi="Arial" w:cs="Arial"/>
                <w:sz w:val="24"/>
                <w:szCs w:val="24"/>
              </w:rPr>
              <w:t xml:space="preserve">En el código IIA el auditor realiza servicios a las mismas empresas que los contratan, dando auditoria interna mientras el de CCPM se basa en proteger su integridad a manera de evitar cualquier criterio con terceros. </w:t>
            </w:r>
          </w:p>
        </w:tc>
        <w:tc>
          <w:tcPr>
            <w:tcW w:w="2078" w:type="dxa"/>
          </w:tcPr>
          <w:p w:rsidR="000B7DBB" w:rsidRPr="004F51AE" w:rsidRDefault="000B7DBB" w:rsidP="000B7D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51AE">
              <w:rPr>
                <w:rFonts w:ascii="Arial" w:hAnsi="Arial" w:cs="Arial"/>
                <w:sz w:val="24"/>
                <w:szCs w:val="24"/>
              </w:rPr>
              <w:t>Ambos códigos deben ser imparciales, limpios, evitando siempre algún conflicto de interés</w:t>
            </w:r>
            <w:bookmarkStart w:id="0" w:name="_GoBack"/>
            <w:bookmarkEnd w:id="0"/>
            <w:r w:rsidRPr="004F51AE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0B7DBB" w:rsidTr="000B7DBB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0B7DBB" w:rsidRDefault="000B7DBB" w:rsidP="000B7DBB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CONFIDENCIALIDAD </w:t>
            </w:r>
          </w:p>
        </w:tc>
        <w:tc>
          <w:tcPr>
            <w:tcW w:w="2832" w:type="dxa"/>
          </w:tcPr>
          <w:p w:rsidR="000B7DBB" w:rsidRDefault="000B7DBB" w:rsidP="000B7D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t>El Contador Público tiene la obligación de guardar el secreto profesional, no revelando por ningún motivo los hechos o circunstancias de que tenga conocimiento durante el curso de la presentación de sus servicios profesionales, a menos que exista la obligación o el derecho legal o profesional para hacerlo.</w:t>
            </w:r>
          </w:p>
        </w:tc>
        <w:tc>
          <w:tcPr>
            <w:tcW w:w="2157" w:type="dxa"/>
          </w:tcPr>
          <w:p w:rsidR="000B7DBB" w:rsidRDefault="000B7DBB" w:rsidP="000B7D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t>Los auditores internos respetan el valor y la propiedad de la información que reciben y no divulgan información sin la debida autorización, a menos que exista una obligación legal o profesional para hacerlo.</w:t>
            </w:r>
          </w:p>
        </w:tc>
        <w:tc>
          <w:tcPr>
            <w:tcW w:w="2260" w:type="dxa"/>
          </w:tcPr>
          <w:p w:rsidR="000B7DBB" w:rsidRPr="004F51AE" w:rsidRDefault="000B7DBB" w:rsidP="000B7D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51AE">
              <w:rPr>
                <w:rFonts w:ascii="Arial" w:hAnsi="Arial" w:cs="Arial"/>
                <w:sz w:val="24"/>
                <w:szCs w:val="24"/>
              </w:rPr>
              <w:t xml:space="preserve">El contador </w:t>
            </w:r>
            <w:r w:rsidRPr="004F51AE">
              <w:rPr>
                <w:rFonts w:ascii="Arial" w:hAnsi="Arial" w:cs="Arial"/>
                <w:sz w:val="24"/>
                <w:szCs w:val="24"/>
              </w:rPr>
              <w:t>público</w:t>
            </w:r>
            <w:r w:rsidRPr="004F51AE">
              <w:rPr>
                <w:rFonts w:ascii="Arial" w:hAnsi="Arial" w:cs="Arial"/>
                <w:sz w:val="24"/>
                <w:szCs w:val="24"/>
              </w:rPr>
              <w:t xml:space="preserve"> tiene a un grado </w:t>
            </w:r>
            <w:r w:rsidRPr="004F51AE">
              <w:rPr>
                <w:rFonts w:ascii="Arial" w:hAnsi="Arial" w:cs="Arial"/>
                <w:sz w:val="24"/>
                <w:szCs w:val="24"/>
              </w:rPr>
              <w:t>más</w:t>
            </w:r>
            <w:r w:rsidRPr="004F51AE">
              <w:rPr>
                <w:rFonts w:ascii="Arial" w:hAnsi="Arial" w:cs="Arial"/>
                <w:sz w:val="24"/>
                <w:szCs w:val="24"/>
              </w:rPr>
              <w:t xml:space="preserve"> elevado la confidencialidad </w:t>
            </w:r>
          </w:p>
        </w:tc>
        <w:tc>
          <w:tcPr>
            <w:tcW w:w="2078" w:type="dxa"/>
          </w:tcPr>
          <w:p w:rsidR="000B7DBB" w:rsidRPr="004F51AE" w:rsidRDefault="000B7DBB" w:rsidP="000B7D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51AE">
              <w:rPr>
                <w:rFonts w:ascii="Arial" w:hAnsi="Arial" w:cs="Arial"/>
                <w:sz w:val="24"/>
                <w:szCs w:val="24"/>
              </w:rPr>
              <w:t xml:space="preserve">Ambos tienen la obligación de guardar silencio y si solo si, podrán hablar de ello con una debida </w:t>
            </w:r>
            <w:r w:rsidRPr="004F51AE">
              <w:rPr>
                <w:rFonts w:ascii="Arial" w:hAnsi="Arial" w:cs="Arial"/>
                <w:sz w:val="24"/>
                <w:szCs w:val="24"/>
              </w:rPr>
              <w:t>autorización</w:t>
            </w:r>
            <w:r w:rsidRPr="004F51AE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0B7DBB" w:rsidTr="000B7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0B7DBB" w:rsidRDefault="000B7DBB" w:rsidP="000B7DBB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COMPETENCIA</w:t>
            </w:r>
          </w:p>
        </w:tc>
        <w:tc>
          <w:tcPr>
            <w:tcW w:w="2832" w:type="dxa"/>
          </w:tcPr>
          <w:p w:rsidR="000B7DBB" w:rsidRDefault="000B7DBB" w:rsidP="000B7D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t xml:space="preserve">El Contador Público deberá contratar solamente trabajos para los cuales él o sus asociados o colaboradores cuenten con la capacidad e </w:t>
            </w:r>
            <w:r>
              <w:lastRenderedPageBreak/>
              <w:t xml:space="preserve">idoneidad necesarias para que los servicios comprometidos se realicen en forme eficaz y satisfactoriamente obligado a actualizar los conocimientos necesarios para su actuación profesional y especialmente aquellos requeridos </w:t>
            </w:r>
            <w:r>
              <w:t>para</w:t>
            </w:r>
            <w:r>
              <w:t xml:space="preserve"> el bien común y los imperativos de progreso social y económico</w:t>
            </w:r>
          </w:p>
        </w:tc>
        <w:tc>
          <w:tcPr>
            <w:tcW w:w="2157" w:type="dxa"/>
          </w:tcPr>
          <w:p w:rsidR="000B7DBB" w:rsidRDefault="000B7DBB" w:rsidP="000B7D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lastRenderedPageBreak/>
              <w:t xml:space="preserve">Los auditores internos aplican el conocimiento, aptitudes y experiencia </w:t>
            </w:r>
            <w:r>
              <w:lastRenderedPageBreak/>
              <w:t>necesarios al desempeñar los servicios de auditoría interna.</w:t>
            </w:r>
          </w:p>
        </w:tc>
        <w:tc>
          <w:tcPr>
            <w:tcW w:w="2260" w:type="dxa"/>
          </w:tcPr>
          <w:p w:rsidR="000B7DBB" w:rsidRPr="004F51AE" w:rsidRDefault="000B7DBB" w:rsidP="000B7D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51AE">
              <w:rPr>
                <w:rFonts w:ascii="Arial" w:hAnsi="Arial" w:cs="Arial"/>
                <w:sz w:val="24"/>
                <w:szCs w:val="24"/>
              </w:rPr>
              <w:lastRenderedPageBreak/>
              <w:t xml:space="preserve">El contador </w:t>
            </w:r>
            <w:r w:rsidRPr="004F51AE">
              <w:rPr>
                <w:rFonts w:ascii="Arial" w:hAnsi="Arial" w:cs="Arial"/>
                <w:sz w:val="24"/>
                <w:szCs w:val="24"/>
              </w:rPr>
              <w:t>público</w:t>
            </w:r>
            <w:r w:rsidRPr="004F51AE">
              <w:rPr>
                <w:rFonts w:ascii="Arial" w:hAnsi="Arial" w:cs="Arial"/>
                <w:sz w:val="24"/>
                <w:szCs w:val="24"/>
              </w:rPr>
              <w:t xml:space="preserve"> solo aceptara el trabajo que se adapte a sus </w:t>
            </w:r>
            <w:r w:rsidRPr="004F51AE">
              <w:rPr>
                <w:rFonts w:ascii="Arial" w:hAnsi="Arial" w:cs="Arial"/>
                <w:sz w:val="24"/>
                <w:szCs w:val="24"/>
              </w:rPr>
              <w:lastRenderedPageBreak/>
              <w:t xml:space="preserve">conocimientos mientras que el de auditores internos </w:t>
            </w:r>
            <w:r w:rsidRPr="004F51AE">
              <w:rPr>
                <w:rFonts w:ascii="Arial" w:hAnsi="Arial" w:cs="Arial"/>
                <w:sz w:val="24"/>
                <w:szCs w:val="24"/>
              </w:rPr>
              <w:t>hará</w:t>
            </w:r>
            <w:r w:rsidRPr="004F51AE">
              <w:rPr>
                <w:rFonts w:ascii="Arial" w:hAnsi="Arial" w:cs="Arial"/>
                <w:sz w:val="24"/>
                <w:szCs w:val="24"/>
              </w:rPr>
              <w:t xml:space="preserve"> a la medida de lo posible lo necesario por cubrir con lo que se necesite para abarcar la necesidad.</w:t>
            </w:r>
          </w:p>
        </w:tc>
        <w:tc>
          <w:tcPr>
            <w:tcW w:w="2078" w:type="dxa"/>
          </w:tcPr>
          <w:p w:rsidR="000B7DBB" w:rsidRPr="004F51AE" w:rsidRDefault="000B7DBB" w:rsidP="000B7D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51AE">
              <w:rPr>
                <w:rFonts w:ascii="Arial" w:hAnsi="Arial" w:cs="Arial"/>
                <w:sz w:val="24"/>
                <w:szCs w:val="24"/>
              </w:rPr>
              <w:lastRenderedPageBreak/>
              <w:t xml:space="preserve">Ambos </w:t>
            </w:r>
            <w:r w:rsidRPr="004F51AE">
              <w:rPr>
                <w:rFonts w:ascii="Arial" w:hAnsi="Arial" w:cs="Arial"/>
                <w:sz w:val="24"/>
                <w:szCs w:val="24"/>
              </w:rPr>
              <w:t>utilizaran</w:t>
            </w:r>
            <w:r w:rsidRPr="004F51AE">
              <w:rPr>
                <w:rFonts w:ascii="Arial" w:hAnsi="Arial" w:cs="Arial"/>
                <w:sz w:val="24"/>
                <w:szCs w:val="24"/>
              </w:rPr>
              <w:t xml:space="preserve"> dichas competencias para cubrir </w:t>
            </w:r>
            <w:r w:rsidRPr="004F51AE">
              <w:rPr>
                <w:rFonts w:ascii="Arial" w:hAnsi="Arial" w:cs="Arial"/>
                <w:sz w:val="24"/>
                <w:szCs w:val="24"/>
              </w:rPr>
              <w:lastRenderedPageBreak/>
              <w:t xml:space="preserve">aquellos retos para satisfacer un bien común en los objetivos establecidos. </w:t>
            </w:r>
          </w:p>
        </w:tc>
      </w:tr>
      <w:tr w:rsidR="000B7DBB" w:rsidTr="000B7DBB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0B7DBB" w:rsidRDefault="000B7DBB" w:rsidP="000B7DBB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lastRenderedPageBreak/>
              <w:t xml:space="preserve">INTEGRIDAD </w:t>
            </w:r>
          </w:p>
        </w:tc>
        <w:tc>
          <w:tcPr>
            <w:tcW w:w="2832" w:type="dxa"/>
          </w:tcPr>
          <w:p w:rsidR="000B7DBB" w:rsidRDefault="000B7DBB" w:rsidP="000B7D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t xml:space="preserve">El Contador Público deberá abstenerse de realizar actos que afecten negativamente la reputación de la profesión. Para ello el Contador Público debe tener siempre presente que la sinceridad, buena fe y lealtad para con sus colegas, son las condiciones básicas para el ejercicio libre y honesto de la profesión y para la convivencia </w:t>
            </w:r>
            <w:r>
              <w:t>pacífica</w:t>
            </w:r>
            <w:r>
              <w:t>, amistosa y cordial de sus miembro</w:t>
            </w:r>
          </w:p>
        </w:tc>
        <w:tc>
          <w:tcPr>
            <w:tcW w:w="2157" w:type="dxa"/>
          </w:tcPr>
          <w:p w:rsidR="000B7DBB" w:rsidRDefault="000B7DBB" w:rsidP="000B7D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t>La integridad de los auditores internos establece confianza y provee la base para confiar en su juicio.</w:t>
            </w:r>
          </w:p>
        </w:tc>
        <w:tc>
          <w:tcPr>
            <w:tcW w:w="2260" w:type="dxa"/>
          </w:tcPr>
          <w:p w:rsidR="000B7DBB" w:rsidRPr="004F51AE" w:rsidRDefault="000B7DBB" w:rsidP="000B7D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51AE">
              <w:rPr>
                <w:rFonts w:ascii="Arial" w:hAnsi="Arial" w:cs="Arial"/>
                <w:sz w:val="24"/>
                <w:szCs w:val="24"/>
              </w:rPr>
              <w:t xml:space="preserve">El código de contador </w:t>
            </w:r>
            <w:r w:rsidRPr="004F51AE">
              <w:rPr>
                <w:rFonts w:ascii="Arial" w:hAnsi="Arial" w:cs="Arial"/>
                <w:sz w:val="24"/>
                <w:szCs w:val="24"/>
              </w:rPr>
              <w:t>público</w:t>
            </w:r>
            <w:r w:rsidRPr="004F51AE">
              <w:rPr>
                <w:rFonts w:ascii="Arial" w:hAnsi="Arial" w:cs="Arial"/>
                <w:sz w:val="24"/>
                <w:szCs w:val="24"/>
              </w:rPr>
              <w:t xml:space="preserve">, va </w:t>
            </w:r>
            <w:r w:rsidRPr="004F51AE">
              <w:rPr>
                <w:rFonts w:ascii="Arial" w:hAnsi="Arial" w:cs="Arial"/>
                <w:sz w:val="24"/>
                <w:szCs w:val="24"/>
              </w:rPr>
              <w:t>más</w:t>
            </w:r>
            <w:r w:rsidRPr="004F51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F51AE">
              <w:rPr>
                <w:rFonts w:ascii="Arial" w:hAnsi="Arial" w:cs="Arial"/>
                <w:sz w:val="24"/>
                <w:szCs w:val="24"/>
              </w:rPr>
              <w:t>allá</w:t>
            </w:r>
            <w:r w:rsidRPr="004F51AE">
              <w:rPr>
                <w:rFonts w:ascii="Arial" w:hAnsi="Arial" w:cs="Arial"/>
                <w:sz w:val="24"/>
                <w:szCs w:val="24"/>
              </w:rPr>
              <w:t xml:space="preserve"> de solo la </w:t>
            </w:r>
            <w:r w:rsidRPr="004F51AE">
              <w:rPr>
                <w:rFonts w:ascii="Arial" w:hAnsi="Arial" w:cs="Arial"/>
                <w:sz w:val="24"/>
                <w:szCs w:val="24"/>
              </w:rPr>
              <w:t>confianza</w:t>
            </w:r>
            <w:r w:rsidRPr="004F51AE">
              <w:rPr>
                <w:rFonts w:ascii="Arial" w:hAnsi="Arial" w:cs="Arial"/>
                <w:sz w:val="24"/>
                <w:szCs w:val="24"/>
              </w:rPr>
              <w:t xml:space="preserve"> consigo mismo, sino que, también, con todo aquel que se </w:t>
            </w:r>
            <w:r w:rsidRPr="004F51AE">
              <w:rPr>
                <w:rFonts w:ascii="Arial" w:hAnsi="Arial" w:cs="Arial"/>
                <w:sz w:val="24"/>
                <w:szCs w:val="24"/>
              </w:rPr>
              <w:t>encuentre</w:t>
            </w:r>
            <w:r w:rsidRPr="004F51AE">
              <w:rPr>
                <w:rFonts w:ascii="Arial" w:hAnsi="Arial" w:cs="Arial"/>
                <w:sz w:val="24"/>
                <w:szCs w:val="24"/>
              </w:rPr>
              <w:t xml:space="preserve"> en su </w:t>
            </w:r>
            <w:r w:rsidRPr="004F51AE">
              <w:rPr>
                <w:rFonts w:ascii="Arial" w:hAnsi="Arial" w:cs="Arial"/>
                <w:sz w:val="24"/>
                <w:szCs w:val="24"/>
              </w:rPr>
              <w:t>círculo</w:t>
            </w:r>
            <w:r w:rsidRPr="004F51AE">
              <w:rPr>
                <w:rFonts w:ascii="Arial" w:hAnsi="Arial" w:cs="Arial"/>
                <w:sz w:val="24"/>
                <w:szCs w:val="24"/>
              </w:rPr>
              <w:t xml:space="preserve"> correspondiente, mientras que el interno solo provee la autoconfianza</w:t>
            </w:r>
          </w:p>
        </w:tc>
        <w:tc>
          <w:tcPr>
            <w:tcW w:w="2078" w:type="dxa"/>
          </w:tcPr>
          <w:p w:rsidR="000B7DBB" w:rsidRPr="004F51AE" w:rsidRDefault="000B7DBB" w:rsidP="000B7D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51AE">
              <w:rPr>
                <w:rFonts w:ascii="Arial" w:hAnsi="Arial" w:cs="Arial"/>
                <w:sz w:val="24"/>
                <w:szCs w:val="24"/>
              </w:rPr>
              <w:t>Ambos tienen como base la confianza</w:t>
            </w:r>
            <w:r>
              <w:rPr>
                <w:rFonts w:ascii="Arial" w:hAnsi="Arial" w:cs="Arial"/>
                <w:sz w:val="24"/>
                <w:szCs w:val="24"/>
              </w:rPr>
              <w:t>, leyes, respetan los valores, principios y criterios éticos, desempeñan su trabajo con honestidad, responsabilidad</w:t>
            </w:r>
            <w:r w:rsidRPr="004F51AE">
              <w:rPr>
                <w:rFonts w:ascii="Arial" w:hAnsi="Arial" w:cs="Arial"/>
                <w:sz w:val="24"/>
                <w:szCs w:val="24"/>
              </w:rPr>
              <w:t xml:space="preserve"> y el buen juicio de su trabajo. </w:t>
            </w:r>
          </w:p>
        </w:tc>
      </w:tr>
    </w:tbl>
    <w:p w:rsidR="005E6DC0" w:rsidRDefault="005E6DC0" w:rsidP="00025C53">
      <w:pPr>
        <w:jc w:val="both"/>
        <w:rPr>
          <w:rFonts w:ascii="Arial" w:hAnsi="Arial" w:cs="Arial"/>
          <w:b/>
          <w:sz w:val="24"/>
          <w:szCs w:val="24"/>
        </w:rPr>
      </w:pPr>
    </w:p>
    <w:p w:rsidR="00025C53" w:rsidRPr="00025C53" w:rsidRDefault="00025C53" w:rsidP="00025C53">
      <w:pPr>
        <w:jc w:val="both"/>
        <w:rPr>
          <w:rFonts w:ascii="Arial" w:hAnsi="Arial" w:cs="Arial"/>
          <w:b/>
          <w:sz w:val="24"/>
          <w:szCs w:val="24"/>
        </w:rPr>
      </w:pPr>
    </w:p>
    <w:sectPr w:rsidR="00025C53" w:rsidRPr="00025C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66"/>
    <w:rsid w:val="00025C53"/>
    <w:rsid w:val="000B34BB"/>
    <w:rsid w:val="000B7DBB"/>
    <w:rsid w:val="003C1D6E"/>
    <w:rsid w:val="004A5F63"/>
    <w:rsid w:val="004F51AE"/>
    <w:rsid w:val="005E6DC0"/>
    <w:rsid w:val="007956EA"/>
    <w:rsid w:val="00862049"/>
    <w:rsid w:val="00A854B8"/>
    <w:rsid w:val="00DE2D60"/>
    <w:rsid w:val="00E36C66"/>
    <w:rsid w:val="00FE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16BE"/>
  <w15:chartTrackingRefBased/>
  <w15:docId w15:val="{14F6026A-CDF0-4D18-B717-0E98E8E6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C66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5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5E6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4">
    <w:name w:val="Grid Table 5 Dark Accent 4"/>
    <w:basedOn w:val="Tablanormal"/>
    <w:uiPriority w:val="50"/>
    <w:rsid w:val="000B7D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9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1050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</dc:creator>
  <cp:keywords/>
  <dc:description/>
  <cp:lastModifiedBy>sofia</cp:lastModifiedBy>
  <cp:revision>6</cp:revision>
  <dcterms:created xsi:type="dcterms:W3CDTF">2022-02-03T03:09:00Z</dcterms:created>
  <dcterms:modified xsi:type="dcterms:W3CDTF">2022-02-03T06:44:00Z</dcterms:modified>
</cp:coreProperties>
</file>