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8C7A"/>
          <w:sz w:val="36"/>
        </w:rPr>
        <w:t>F11-UC2 — Évaluer les modèles de machine learning</w:t>
      </w:r>
    </w:p>
    <w:p>
      <w:pPr>
        <w:jc w:val="center"/>
      </w:pPr>
      <w:r>
        <w:rPr>
          <w:color w:val="606060"/>
          <w:sz w:val="20"/>
        </w:rPr>
        <w:t>Use Case: F11-UC2 (MVP)   |   Date: April 2026   |   Author: Sofya Tadevosyan</w:t>
      </w:r>
    </w:p>
    <w:p/>
    <w:p>
      <w:pPr>
        <w:jc w:val="left"/>
      </w:pPr>
      <w:r>
        <w:rPr>
          <w:b/>
          <w:color w:val="1F1F1F"/>
          <w:sz w:val="26"/>
        </w:rPr>
        <w:t>Objective</w:t>
      </w:r>
    </w:p>
    <w:p>
      <w:r>
        <w:rPr>
          <w:sz w:val="22"/>
        </w:rPr>
        <w:t>Evaluate the machine learning and computer vision work produced by the previous team, identify what was tested, what was missing, and document the gaps that motivate new development.</w:t>
      </w:r>
    </w:p>
    <w:p/>
    <w:p>
      <w:pPr>
        <w:jc w:val="left"/>
      </w:pPr>
      <w:r>
        <w:rPr>
          <w:b/>
          <w:color w:val="1F1F1F"/>
          <w:sz w:val="26"/>
        </w:rPr>
        <w:t>ML Work Produced by Previous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E88C7A" w:color="auto" w:val="clear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2946"/>
            <w:shd w:fill="E88C7A" w:color="auto" w:val="clear"/>
          </w:tcPr>
          <w:p>
            <w:r>
              <w:rPr>
                <w:b/>
                <w:sz w:val="20"/>
              </w:rPr>
              <w:t>What the Previous Team Did</w:t>
            </w:r>
          </w:p>
        </w:tc>
        <w:tc>
          <w:tcPr>
            <w:tcW w:type="dxa" w:w="2946"/>
            <w:shd w:fill="E88C7A" w:color="auto" w:val="clear"/>
          </w:tcPr>
          <w:p>
            <w:r>
              <w:rPr>
                <w:b/>
                <w:sz w:val="20"/>
              </w:rPr>
              <w:t>Assessment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YOLO segmentation (version unspecified)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Tested on a few hand-labelled ground-level photos only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Small set of manually labelled ground photos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Far too small for quantitative evaluation; no held-out test set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Metrics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None reported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No mAP, no precision, no recall — results cannot be verified or compared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DeepForest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Tested on Google Maps aerial images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Failed — domain mismatch; model trained on NAIP, tested on different imagery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Reproducibility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No training script preserved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Cannot retrain, verify, or build upon the results</w:t>
            </w:r>
          </w:p>
        </w:tc>
      </w:tr>
    </w:tbl>
    <w:p/>
    <w:p/>
    <w:p>
      <w:pPr>
        <w:jc w:val="left"/>
      </w:pPr>
      <w:r>
        <w:rPr>
          <w:b/>
          <w:color w:val="1F1F1F"/>
          <w:sz w:val="26"/>
        </w:rPr>
        <w:t>Key Gaps Identified</w:t>
      </w:r>
    </w:p>
    <w:p>
      <w:pPr>
        <w:pStyle w:val="ListBullet"/>
      </w:pPr>
      <w:r>
        <w:rPr>
          <w:sz w:val="22"/>
        </w:rPr>
        <w:t>No quantitative evaluation: zero mAP scores exist in the entire project deliverable.</w:t>
      </w:r>
    </w:p>
    <w:p>
      <w:pPr>
        <w:pStyle w:val="ListBullet"/>
      </w:pPr>
      <w:r>
        <w:rPr>
          <w:sz w:val="22"/>
        </w:rPr>
        <w:t>No real aerial dataset used: the publicly available NAIP urban tree dataset (Ventura et al., 2024 — 96,547 annotated trees, 1,651 images) was never used.</w:t>
      </w:r>
    </w:p>
    <w:p>
      <w:pPr>
        <w:pStyle w:val="ListBullet"/>
      </w:pPr>
      <w:r>
        <w:rPr>
          <w:sz w:val="22"/>
        </w:rPr>
        <w:t>NIR band ignored: NAIP imagery includes a Near-Infrared channel (basis of NDVI), which neither DeepForest nor YOLO experiment exploited.</w:t>
      </w:r>
    </w:p>
    <w:p>
      <w:pPr>
        <w:pStyle w:val="ListBullet"/>
      </w:pPr>
      <w:r>
        <w:rPr>
          <w:sz w:val="22"/>
        </w:rPr>
        <w:t>No reproducible training pipeline: no training scripts or model weights saved.</w:t>
      </w:r>
    </w:p>
    <w:p/>
    <w:p>
      <w:pPr>
        <w:jc w:val="left"/>
      </w:pPr>
      <w:r>
        <w:rPr>
          <w:b/>
          <w:color w:val="1F1F1F"/>
          <w:sz w:val="26"/>
        </w:rPr>
        <w:t>Conclusion</w:t>
      </w:r>
    </w:p>
    <w:p>
      <w:r>
        <w:rPr>
          <w:b/>
          <w:sz w:val="22"/>
        </w:rPr>
        <w:t xml:space="preserve">Conclusion: </w:t>
      </w:r>
      <w:r>
        <w:rPr>
          <w:sz w:val="22"/>
        </w:rPr>
        <w:t>The previous team demonstrated visual plausibility of YOLO-based tree detection on ground photos but produced no usable ML model. There is no baseline score to compare against. These gaps fully justify the F12 work: training YOLOv8 on the NAIP dataset with quantitative evaluation and NIR band exploitation.</w:t>
      </w:r>
    </w:p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