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3D419" w14:textId="77777777" w:rsidR="008704E8" w:rsidRDefault="008704E8">
      <w:pPr>
        <w:spacing w:before="2400"/>
      </w:pPr>
    </w:p>
    <w:p w14:paraId="301C7E80" w14:textId="77777777" w:rsidR="008704E8" w:rsidRDefault="00000000">
      <w:pPr>
        <w:spacing w:after="80"/>
      </w:pPr>
      <w:r>
        <w:rPr>
          <w:b/>
          <w:bCs/>
          <w:color w:val="2E75B6"/>
        </w:rPr>
        <w:t>CONSEIL DÉPARTEMENTAL DES YVELINES</w:t>
      </w:r>
    </w:p>
    <w:p w14:paraId="502DCFE9" w14:textId="77777777" w:rsidR="008704E8" w:rsidRDefault="00000000">
      <w:pPr>
        <w:pBdr>
          <w:bottom w:val="single" w:sz="24" w:space="8" w:color="1F4E79"/>
        </w:pBdr>
        <w:spacing w:after="40"/>
      </w:pPr>
      <w:r>
        <w:rPr>
          <w:b/>
          <w:bCs/>
          <w:color w:val="1F4E79"/>
          <w:sz w:val="72"/>
          <w:szCs w:val="72"/>
        </w:rPr>
        <w:t>Documentation</w:t>
      </w:r>
    </w:p>
    <w:p w14:paraId="088E0E91" w14:textId="77777777" w:rsidR="008704E8" w:rsidRDefault="00000000">
      <w:pPr>
        <w:spacing w:before="60"/>
      </w:pPr>
      <w:r>
        <w:rPr>
          <w:color w:val="595959"/>
          <w:sz w:val="36"/>
          <w:szCs w:val="36"/>
        </w:rPr>
        <w:t>Traitement d'un ticket de préparation PC</w:t>
      </w:r>
    </w:p>
    <w:p w14:paraId="4CD179E3" w14:textId="77777777" w:rsidR="008704E8" w:rsidRDefault="00000000">
      <w:pPr>
        <w:spacing w:before="20"/>
      </w:pPr>
      <w:r>
        <w:rPr>
          <w:i/>
          <w:iCs/>
          <w:color w:val="A6A6A6"/>
          <w:sz w:val="22"/>
          <w:szCs w:val="22"/>
        </w:rPr>
        <w:t>Mise à disposition d'un poste de travail à un nouvel arrivant</w:t>
      </w:r>
    </w:p>
    <w:p w14:paraId="1B3DCF8F" w14:textId="77777777" w:rsidR="008704E8" w:rsidRDefault="008704E8">
      <w:pPr>
        <w:spacing w:before="3200"/>
      </w:pPr>
    </w:p>
    <w:tbl>
      <w:tblPr>
        <w:tblW w:w="9360" w:type="dxa"/>
        <w:tblBorders>
          <w:top w:val="single" w:sz="2" w:space="0" w:color="D0D7E2"/>
          <w:left w:val="single" w:sz="2" w:space="0" w:color="D0D7E2"/>
          <w:bottom w:val="single" w:sz="2" w:space="0" w:color="D0D7E2"/>
          <w:right w:val="single" w:sz="2" w:space="0" w:color="D0D7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704E8" w14:paraId="57D9A1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06F7A" w14:textId="77777777" w:rsidR="008704E8" w:rsidRDefault="00000000">
            <w:r>
              <w:rPr>
                <w:b/>
                <w:bCs/>
                <w:color w:val="1F4E79"/>
                <w:sz w:val="18"/>
                <w:szCs w:val="18"/>
              </w:rPr>
              <w:t>Auteur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15C96" w14:textId="77777777" w:rsidR="008704E8" w:rsidRDefault="00000000">
            <w:r>
              <w:rPr>
                <w:color w:val="1A1A1A"/>
                <w:sz w:val="18"/>
                <w:szCs w:val="18"/>
              </w:rPr>
              <w:t>BAJOU Sofian</w:t>
            </w:r>
          </w:p>
        </w:tc>
      </w:tr>
      <w:tr w:rsidR="008704E8" w14:paraId="7976FB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822EE" w14:textId="77777777" w:rsidR="008704E8" w:rsidRDefault="00000000">
            <w:r>
              <w:rPr>
                <w:b/>
                <w:bCs/>
                <w:color w:val="1F4E79"/>
                <w:sz w:val="18"/>
                <w:szCs w:val="18"/>
              </w:rPr>
              <w:t>Formation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0E1E6" w14:textId="77777777" w:rsidR="008704E8" w:rsidRDefault="00000000">
            <w:r>
              <w:rPr>
                <w:color w:val="1A1A1A"/>
                <w:sz w:val="18"/>
                <w:szCs w:val="18"/>
              </w:rPr>
              <w:t>BTS SIO — option SISR (2024-2026)</w:t>
            </w:r>
          </w:p>
        </w:tc>
      </w:tr>
      <w:tr w:rsidR="008704E8" w14:paraId="0F9608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CB15" w14:textId="77777777" w:rsidR="008704E8" w:rsidRDefault="00000000">
            <w:r>
              <w:rPr>
                <w:b/>
                <w:bCs/>
                <w:color w:val="1F4E79"/>
                <w:sz w:val="18"/>
                <w:szCs w:val="18"/>
              </w:rPr>
              <w:t>Contexte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3C4E9" w14:textId="77777777" w:rsidR="008704E8" w:rsidRDefault="00000000">
            <w:r>
              <w:rPr>
                <w:color w:val="1A1A1A"/>
                <w:sz w:val="18"/>
                <w:szCs w:val="18"/>
              </w:rPr>
              <w:t>Alternance — Direction des Systèmes d'Information</w:t>
            </w:r>
          </w:p>
        </w:tc>
      </w:tr>
      <w:tr w:rsidR="008704E8" w14:paraId="1DBD70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343B1" w14:textId="77777777" w:rsidR="008704E8" w:rsidRDefault="00000000">
            <w:r>
              <w:rPr>
                <w:b/>
                <w:bCs/>
                <w:color w:val="1F4E79"/>
                <w:sz w:val="18"/>
                <w:szCs w:val="18"/>
              </w:rPr>
              <w:t>Épreuve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8A562" w14:textId="77777777" w:rsidR="008704E8" w:rsidRDefault="00000000">
            <w:r>
              <w:rPr>
                <w:color w:val="1A1A1A"/>
                <w:sz w:val="18"/>
                <w:szCs w:val="18"/>
              </w:rPr>
              <w:t>E5 — Support et mise à disposition de services informatiques</w:t>
            </w:r>
          </w:p>
        </w:tc>
      </w:tr>
      <w:tr w:rsidR="008704E8" w14:paraId="6FB9EC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DE40E" w14:textId="77777777" w:rsidR="008704E8" w:rsidRDefault="00000000">
            <w:r>
              <w:rPr>
                <w:b/>
                <w:bCs/>
                <w:color w:val="1F4E79"/>
                <w:sz w:val="18"/>
                <w:szCs w:val="18"/>
              </w:rPr>
              <w:t>Version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2AF3F" w14:textId="77777777" w:rsidR="008704E8" w:rsidRDefault="00000000">
            <w:r>
              <w:rPr>
                <w:color w:val="1A1A1A"/>
                <w:sz w:val="18"/>
                <w:szCs w:val="18"/>
              </w:rPr>
              <w:t>1.0</w:t>
            </w:r>
          </w:p>
        </w:tc>
      </w:tr>
    </w:tbl>
    <w:p w14:paraId="4AB80082" w14:textId="77777777" w:rsidR="008704E8" w:rsidRDefault="00000000">
      <w:r>
        <w:br w:type="page"/>
      </w:r>
    </w:p>
    <w:p w14:paraId="0FF8463C" w14:textId="77777777" w:rsidR="008704E8" w:rsidRDefault="00000000">
      <w:pPr>
        <w:pBdr>
          <w:bottom w:val="single" w:sz="12" w:space="4" w:color="1F4E79"/>
        </w:pBdr>
        <w:spacing w:before="280" w:after="140"/>
      </w:pPr>
      <w:r>
        <w:rPr>
          <w:b/>
          <w:bCs/>
          <w:color w:val="1F4E79"/>
          <w:sz w:val="28"/>
          <w:szCs w:val="28"/>
        </w:rPr>
        <w:lastRenderedPageBreak/>
        <w:t>SOMMAIRE</w:t>
      </w:r>
    </w:p>
    <w:p w14:paraId="42AB1874" w14:textId="77777777" w:rsidR="008704E8" w:rsidRDefault="00000000">
      <w:pPr>
        <w:tabs>
          <w:tab w:val="left" w:pos="720"/>
          <w:tab w:val="right" w:leader="dot" w:pos="9200"/>
        </w:tabs>
        <w:spacing w:after="40"/>
      </w:pPr>
      <w:r>
        <w:tab/>
      </w:r>
      <w:r>
        <w:rPr>
          <w:b/>
          <w:bCs/>
          <w:color w:val="1F4E79"/>
        </w:rPr>
        <w:t xml:space="preserve">1.  </w:t>
      </w:r>
      <w:r>
        <w:rPr>
          <w:b/>
          <w:bCs/>
          <w:color w:val="1A1A1A"/>
        </w:rPr>
        <w:t>Contexte de la mission</w:t>
      </w:r>
    </w:p>
    <w:p w14:paraId="38D5FDDF" w14:textId="77777777" w:rsidR="008704E8" w:rsidRDefault="00000000">
      <w:pPr>
        <w:tabs>
          <w:tab w:val="left" w:pos="720"/>
          <w:tab w:val="right" w:leader="dot" w:pos="9200"/>
        </w:tabs>
        <w:spacing w:after="40"/>
      </w:pPr>
      <w:r>
        <w:tab/>
      </w:r>
      <w:r>
        <w:rPr>
          <w:b/>
          <w:bCs/>
          <w:color w:val="1F4E79"/>
        </w:rPr>
        <w:t xml:space="preserve">2.  </w:t>
      </w:r>
      <w:r>
        <w:rPr>
          <w:b/>
          <w:bCs/>
          <w:color w:val="1A1A1A"/>
        </w:rPr>
        <w:t>Compétences E5 mobilisées</w:t>
      </w:r>
    </w:p>
    <w:p w14:paraId="047924CA" w14:textId="77777777" w:rsidR="008704E8" w:rsidRDefault="00000000">
      <w:pPr>
        <w:tabs>
          <w:tab w:val="left" w:pos="720"/>
          <w:tab w:val="right" w:leader="dot" w:pos="9200"/>
        </w:tabs>
        <w:spacing w:after="40"/>
      </w:pPr>
      <w:r>
        <w:tab/>
      </w:r>
      <w:r>
        <w:rPr>
          <w:b/>
          <w:bCs/>
          <w:color w:val="1F4E79"/>
        </w:rPr>
        <w:t xml:space="preserve">3.  </w:t>
      </w:r>
      <w:r>
        <w:rPr>
          <w:b/>
          <w:bCs/>
          <w:color w:val="1A1A1A"/>
        </w:rPr>
        <w:t>Outils et environnement</w:t>
      </w:r>
    </w:p>
    <w:p w14:paraId="36850584" w14:textId="77777777" w:rsidR="008704E8" w:rsidRDefault="00000000">
      <w:pPr>
        <w:tabs>
          <w:tab w:val="left" w:pos="720"/>
          <w:tab w:val="right" w:leader="dot" w:pos="9200"/>
        </w:tabs>
        <w:spacing w:after="40"/>
      </w:pPr>
      <w:r>
        <w:tab/>
      </w:r>
      <w:r>
        <w:rPr>
          <w:b/>
          <w:bCs/>
          <w:color w:val="1F4E79"/>
        </w:rPr>
        <w:t xml:space="preserve">4.  </w:t>
      </w:r>
      <w:r>
        <w:rPr>
          <w:b/>
          <w:bCs/>
          <w:color w:val="1A1A1A"/>
        </w:rPr>
        <w:t>Procédure de traitement du ticket</w:t>
      </w:r>
    </w:p>
    <w:p w14:paraId="28317245" w14:textId="77777777" w:rsidR="008704E8" w:rsidRDefault="00000000">
      <w:pPr>
        <w:tabs>
          <w:tab w:val="left" w:pos="720"/>
          <w:tab w:val="right" w:leader="dot" w:pos="9200"/>
        </w:tabs>
        <w:spacing w:after="40"/>
      </w:pPr>
      <w:r>
        <w:tab/>
      </w:r>
      <w:proofErr w:type="gramStart"/>
      <w:r>
        <w:rPr>
          <w:color w:val="1F4E79"/>
        </w:rPr>
        <w:t xml:space="preserve">4.1  </w:t>
      </w:r>
      <w:r>
        <w:rPr>
          <w:color w:val="1A1A1A"/>
        </w:rPr>
        <w:t>Réception</w:t>
      </w:r>
      <w:proofErr w:type="gramEnd"/>
      <w:r>
        <w:rPr>
          <w:color w:val="1A1A1A"/>
        </w:rPr>
        <w:t xml:space="preserve"> du ticket depuis EasyVista</w:t>
      </w:r>
    </w:p>
    <w:p w14:paraId="0BF98854" w14:textId="77777777" w:rsidR="008704E8" w:rsidRDefault="00000000">
      <w:pPr>
        <w:tabs>
          <w:tab w:val="left" w:pos="720"/>
          <w:tab w:val="right" w:leader="dot" w:pos="9200"/>
        </w:tabs>
        <w:spacing w:after="40"/>
      </w:pPr>
      <w:r>
        <w:tab/>
      </w:r>
      <w:proofErr w:type="gramStart"/>
      <w:r>
        <w:rPr>
          <w:color w:val="1F4E79"/>
        </w:rPr>
        <w:t xml:space="preserve">4.2  </w:t>
      </w:r>
      <w:r>
        <w:rPr>
          <w:color w:val="1A1A1A"/>
        </w:rPr>
        <w:t>Identification</w:t>
      </w:r>
      <w:proofErr w:type="gramEnd"/>
      <w:r>
        <w:rPr>
          <w:color w:val="1A1A1A"/>
        </w:rPr>
        <w:t xml:space="preserve"> du type de ticket</w:t>
      </w:r>
    </w:p>
    <w:p w14:paraId="7EEFA806" w14:textId="77777777" w:rsidR="008704E8" w:rsidRDefault="00000000">
      <w:pPr>
        <w:tabs>
          <w:tab w:val="left" w:pos="720"/>
          <w:tab w:val="right" w:leader="dot" w:pos="9200"/>
        </w:tabs>
        <w:spacing w:after="40"/>
      </w:pPr>
      <w:r>
        <w:tab/>
      </w:r>
      <w:proofErr w:type="gramStart"/>
      <w:r>
        <w:rPr>
          <w:color w:val="1F4E79"/>
        </w:rPr>
        <w:t xml:space="preserve">4.3  </w:t>
      </w:r>
      <w:r>
        <w:rPr>
          <w:color w:val="1A1A1A"/>
        </w:rPr>
        <w:t>Jonction</w:t>
      </w:r>
      <w:proofErr w:type="gramEnd"/>
      <w:r>
        <w:rPr>
          <w:color w:val="1A1A1A"/>
        </w:rPr>
        <w:t xml:space="preserve"> de la machine au domaine Active Directory</w:t>
      </w:r>
    </w:p>
    <w:p w14:paraId="4B0DE025" w14:textId="77777777" w:rsidR="008704E8" w:rsidRDefault="00000000">
      <w:pPr>
        <w:tabs>
          <w:tab w:val="left" w:pos="720"/>
          <w:tab w:val="right" w:leader="dot" w:pos="9200"/>
        </w:tabs>
        <w:spacing w:after="40"/>
      </w:pPr>
      <w:r>
        <w:tab/>
      </w:r>
      <w:proofErr w:type="gramStart"/>
      <w:r>
        <w:rPr>
          <w:color w:val="1F4E79"/>
        </w:rPr>
        <w:t xml:space="preserve">4.4  </w:t>
      </w:r>
      <w:r>
        <w:rPr>
          <w:color w:val="1A1A1A"/>
        </w:rPr>
        <w:t>Déplacement</w:t>
      </w:r>
      <w:proofErr w:type="gramEnd"/>
      <w:r>
        <w:rPr>
          <w:color w:val="1A1A1A"/>
        </w:rPr>
        <w:t xml:space="preserve"> du poste dans l'unité d'organisation (OU)</w:t>
      </w:r>
    </w:p>
    <w:p w14:paraId="6E5CCFEB" w14:textId="77777777" w:rsidR="008704E8" w:rsidRDefault="00000000">
      <w:pPr>
        <w:tabs>
          <w:tab w:val="left" w:pos="720"/>
          <w:tab w:val="right" w:leader="dot" w:pos="9200"/>
        </w:tabs>
        <w:spacing w:after="40"/>
      </w:pPr>
      <w:r>
        <w:tab/>
      </w:r>
      <w:proofErr w:type="gramStart"/>
      <w:r>
        <w:rPr>
          <w:color w:val="1F4E79"/>
        </w:rPr>
        <w:t xml:space="preserve">4.5  </w:t>
      </w:r>
      <w:r>
        <w:rPr>
          <w:color w:val="1A1A1A"/>
        </w:rPr>
        <w:t>Mise</w:t>
      </w:r>
      <w:proofErr w:type="gramEnd"/>
      <w:r>
        <w:rPr>
          <w:color w:val="1A1A1A"/>
        </w:rPr>
        <w:t xml:space="preserve"> à jour des stratégies de groupe (GPO)</w:t>
      </w:r>
    </w:p>
    <w:p w14:paraId="79A15A76" w14:textId="77777777" w:rsidR="008704E8" w:rsidRDefault="00000000">
      <w:pPr>
        <w:tabs>
          <w:tab w:val="left" w:pos="720"/>
          <w:tab w:val="right" w:leader="dot" w:pos="9200"/>
        </w:tabs>
        <w:spacing w:after="40"/>
      </w:pPr>
      <w:r>
        <w:tab/>
      </w:r>
      <w:proofErr w:type="gramStart"/>
      <w:r>
        <w:rPr>
          <w:color w:val="1F4E79"/>
        </w:rPr>
        <w:t xml:space="preserve">4.6  </w:t>
      </w:r>
      <w:r>
        <w:rPr>
          <w:color w:val="1A1A1A"/>
        </w:rPr>
        <w:t>Exécution</w:t>
      </w:r>
      <w:proofErr w:type="gramEnd"/>
      <w:r>
        <w:rPr>
          <w:color w:val="1A1A1A"/>
        </w:rPr>
        <w:t xml:space="preserve"> des cycles Configuration Manager (SCCM)</w:t>
      </w:r>
    </w:p>
    <w:p w14:paraId="3E1856E1" w14:textId="77777777" w:rsidR="008704E8" w:rsidRDefault="00000000">
      <w:pPr>
        <w:tabs>
          <w:tab w:val="left" w:pos="720"/>
          <w:tab w:val="right" w:leader="dot" w:pos="9200"/>
        </w:tabs>
        <w:spacing w:after="40"/>
      </w:pPr>
      <w:r>
        <w:tab/>
      </w:r>
      <w:proofErr w:type="gramStart"/>
      <w:r>
        <w:rPr>
          <w:color w:val="1F4E79"/>
        </w:rPr>
        <w:t xml:space="preserve">4.7  </w:t>
      </w:r>
      <w:r>
        <w:rPr>
          <w:color w:val="1A1A1A"/>
        </w:rPr>
        <w:t>Gestion</w:t>
      </w:r>
      <w:proofErr w:type="gramEnd"/>
      <w:r>
        <w:rPr>
          <w:color w:val="1A1A1A"/>
        </w:rPr>
        <w:t xml:space="preserve"> du compte utilisateur</w:t>
      </w:r>
    </w:p>
    <w:p w14:paraId="46C9D2E0" w14:textId="77777777" w:rsidR="008704E8" w:rsidRDefault="00000000">
      <w:pPr>
        <w:tabs>
          <w:tab w:val="left" w:pos="720"/>
          <w:tab w:val="right" w:leader="dot" w:pos="9200"/>
        </w:tabs>
        <w:spacing w:after="40"/>
      </w:pPr>
      <w:r>
        <w:tab/>
      </w:r>
      <w:proofErr w:type="gramStart"/>
      <w:r>
        <w:rPr>
          <w:color w:val="1F4E79"/>
        </w:rPr>
        <w:t xml:space="preserve">4.8  </w:t>
      </w:r>
      <w:r>
        <w:rPr>
          <w:color w:val="1A1A1A"/>
        </w:rPr>
        <w:t>Installation</w:t>
      </w:r>
      <w:proofErr w:type="gramEnd"/>
      <w:r>
        <w:rPr>
          <w:color w:val="1A1A1A"/>
        </w:rPr>
        <w:t xml:space="preserve"> des pilotes et des périphériques</w:t>
      </w:r>
    </w:p>
    <w:p w14:paraId="47ABACBF" w14:textId="77777777" w:rsidR="008704E8" w:rsidRDefault="00000000">
      <w:pPr>
        <w:tabs>
          <w:tab w:val="left" w:pos="720"/>
          <w:tab w:val="right" w:leader="dot" w:pos="9200"/>
        </w:tabs>
        <w:spacing w:after="40"/>
      </w:pPr>
      <w:r>
        <w:tab/>
      </w:r>
      <w:proofErr w:type="gramStart"/>
      <w:r>
        <w:rPr>
          <w:color w:val="1F4E79"/>
        </w:rPr>
        <w:t xml:space="preserve">4.9  </w:t>
      </w:r>
      <w:r>
        <w:rPr>
          <w:color w:val="1A1A1A"/>
        </w:rPr>
        <w:t>Attribution</w:t>
      </w:r>
      <w:proofErr w:type="gramEnd"/>
      <w:r>
        <w:rPr>
          <w:color w:val="1A1A1A"/>
        </w:rPr>
        <w:t xml:space="preserve"> du matériel dans l'inventaire</w:t>
      </w:r>
    </w:p>
    <w:p w14:paraId="200EFF45" w14:textId="77777777" w:rsidR="008704E8" w:rsidRDefault="00000000">
      <w:pPr>
        <w:tabs>
          <w:tab w:val="left" w:pos="720"/>
          <w:tab w:val="right" w:leader="dot" w:pos="9200"/>
        </w:tabs>
        <w:spacing w:after="40"/>
      </w:pPr>
      <w:r>
        <w:tab/>
      </w:r>
      <w:proofErr w:type="gramStart"/>
      <w:r>
        <w:rPr>
          <w:color w:val="1F4E79"/>
        </w:rPr>
        <w:t xml:space="preserve">4.10  </w:t>
      </w:r>
      <w:r>
        <w:rPr>
          <w:color w:val="1A1A1A"/>
        </w:rPr>
        <w:t>Clôture</w:t>
      </w:r>
      <w:proofErr w:type="gramEnd"/>
      <w:r>
        <w:rPr>
          <w:color w:val="1A1A1A"/>
        </w:rPr>
        <w:t xml:space="preserve"> du ticket</w:t>
      </w:r>
    </w:p>
    <w:p w14:paraId="7A63B269" w14:textId="77777777" w:rsidR="008704E8" w:rsidRDefault="00000000">
      <w:pPr>
        <w:tabs>
          <w:tab w:val="left" w:pos="720"/>
          <w:tab w:val="right" w:leader="dot" w:pos="9200"/>
        </w:tabs>
        <w:spacing w:after="40"/>
      </w:pPr>
      <w:r>
        <w:tab/>
      </w:r>
      <w:r>
        <w:rPr>
          <w:b/>
          <w:bCs/>
          <w:color w:val="1F4E79"/>
        </w:rPr>
        <w:t xml:space="preserve">5.  </w:t>
      </w:r>
      <w:r>
        <w:rPr>
          <w:b/>
          <w:bCs/>
          <w:color w:val="1A1A1A"/>
        </w:rPr>
        <w:t>Bilan et apports</w:t>
      </w:r>
    </w:p>
    <w:p w14:paraId="5DC056C3" w14:textId="77777777" w:rsidR="008704E8" w:rsidRDefault="00000000">
      <w:r>
        <w:br w:type="page"/>
      </w:r>
    </w:p>
    <w:p w14:paraId="36CD50FB" w14:textId="77777777" w:rsidR="008704E8" w:rsidRDefault="00000000">
      <w:pPr>
        <w:pBdr>
          <w:bottom w:val="single" w:sz="12" w:space="4" w:color="1F4E79"/>
        </w:pBdr>
        <w:spacing w:before="280" w:after="140"/>
      </w:pPr>
      <w:r>
        <w:rPr>
          <w:b/>
          <w:bCs/>
          <w:color w:val="1F4E79"/>
          <w:sz w:val="28"/>
          <w:szCs w:val="28"/>
        </w:rPr>
        <w:lastRenderedPageBreak/>
        <w:t>1. CONTEXTE DE LA MISSION</w:t>
      </w:r>
    </w:p>
    <w:p w14:paraId="7DA8745D" w14:textId="77777777" w:rsidR="008704E8" w:rsidRDefault="00000000">
      <w:pPr>
        <w:spacing w:after="120" w:line="276" w:lineRule="auto"/>
        <w:jc w:val="both"/>
      </w:pPr>
      <w:r>
        <w:rPr>
          <w:color w:val="1A1A1A"/>
        </w:rPr>
        <w:t>Dans le cadre de mon alternance à la Direction des Systèmes d'Information du Conseil Départemental des Yvelines, je prends en charge des tickets de type « demande » liés à la mise à disposition de matériel informatique pour les nouveaux arrivants (agents titulaires, contractuels ou stagiaires).</w:t>
      </w:r>
    </w:p>
    <w:p w14:paraId="4285030E" w14:textId="77777777" w:rsidR="008704E8" w:rsidRDefault="00000000">
      <w:pPr>
        <w:spacing w:after="120" w:line="276" w:lineRule="auto"/>
        <w:jc w:val="both"/>
      </w:pPr>
      <w:r>
        <w:rPr>
          <w:color w:val="1A1A1A"/>
        </w:rPr>
        <w:t>Le présent document détaille le traitement complet d'un ticket type : préparation d'un poste de travail portable destiné à un stagiaire accueilli du 27/04 au 31/07/2026. La mission consiste à rendre le poste opérationnel (intégration au domaine, stratégies de groupe, compte utilisateur, pilotes, périphériques) puis à clôturer le ticket dans l'outil ITSM EasyVista.</w:t>
      </w:r>
    </w:p>
    <w:tbl>
      <w:tblPr>
        <w:tblW w:w="93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04E8" w14:paraId="699AEB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8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3D2FFE3" w14:textId="77777777" w:rsidR="008704E8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▶ Demande initiale</w:t>
            </w:r>
          </w:p>
          <w:p w14:paraId="50AF6C19" w14:textId="77777777" w:rsidR="008704E8" w:rsidRDefault="00000000">
            <w:pPr>
              <w:spacing w:after="40" w:line="264" w:lineRule="auto"/>
            </w:pPr>
            <w:r>
              <w:rPr>
                <w:color w:val="333333"/>
                <w:sz w:val="18"/>
                <w:szCs w:val="18"/>
              </w:rPr>
              <w:t>• Type de ticket : S (Service / Demande) — priorité haute, impact moyen</w:t>
            </w:r>
          </w:p>
          <w:p w14:paraId="74D2E39B" w14:textId="77777777" w:rsidR="008704E8" w:rsidRDefault="00000000">
            <w:pPr>
              <w:spacing w:after="40" w:line="264" w:lineRule="auto"/>
            </w:pPr>
            <w:r>
              <w:rPr>
                <w:color w:val="333333"/>
                <w:sz w:val="18"/>
                <w:szCs w:val="18"/>
              </w:rPr>
              <w:t>• Objet : Mise à disposition d'un PC portable pour un stagiaire</w:t>
            </w:r>
          </w:p>
          <w:p w14:paraId="59729A0F" w14:textId="77777777" w:rsidR="008704E8" w:rsidRDefault="00000000">
            <w:pPr>
              <w:spacing w:after="40" w:line="264" w:lineRule="auto"/>
            </w:pPr>
            <w:r>
              <w:rPr>
                <w:color w:val="333333"/>
                <w:sz w:val="18"/>
                <w:szCs w:val="18"/>
              </w:rPr>
              <w:t>• Périphériques à fournir : PC, boîte mail, hub et imprimante</w:t>
            </w:r>
          </w:p>
          <w:p w14:paraId="1C8D08E5" w14:textId="77777777" w:rsidR="008704E8" w:rsidRDefault="00000000">
            <w:pPr>
              <w:spacing w:after="40" w:line="264" w:lineRule="auto"/>
            </w:pPr>
            <w:r>
              <w:rPr>
                <w:color w:val="333333"/>
                <w:sz w:val="18"/>
                <w:szCs w:val="18"/>
              </w:rPr>
              <w:t>• Livrable final : poste opérationnel, compte utilisateur créé, matériel attribué</w:t>
            </w:r>
          </w:p>
        </w:tc>
      </w:tr>
    </w:tbl>
    <w:p w14:paraId="7750CF79" w14:textId="77777777" w:rsidR="008704E8" w:rsidRDefault="00000000">
      <w:pPr>
        <w:pBdr>
          <w:bottom w:val="single" w:sz="12" w:space="4" w:color="1F4E79"/>
        </w:pBdr>
        <w:spacing w:before="280" w:after="140"/>
      </w:pPr>
      <w:r>
        <w:rPr>
          <w:b/>
          <w:bCs/>
          <w:color w:val="1F4E79"/>
          <w:sz w:val="28"/>
          <w:szCs w:val="28"/>
        </w:rPr>
        <w:t>2. COMPÉTENCES E5 MOBILISÉES</w:t>
      </w:r>
    </w:p>
    <w:p w14:paraId="72343D8E" w14:textId="77777777" w:rsidR="008704E8" w:rsidRDefault="00000000">
      <w:pPr>
        <w:spacing w:after="120" w:line="276" w:lineRule="auto"/>
        <w:jc w:val="both"/>
      </w:pPr>
      <w:r>
        <w:rPr>
          <w:color w:val="1A1A1A"/>
        </w:rPr>
        <w:t>Cette réalisation mobilise plusieurs compétences du bloc de compétences « Support et mise à disposition de services informatiques » évalué à l'épreuve E5 du référentiel BTS SIO.</w:t>
      </w:r>
    </w:p>
    <w:p w14:paraId="592A604E" w14:textId="77777777" w:rsidR="008704E8" w:rsidRDefault="00000000">
      <w:pPr>
        <w:spacing w:before="140" w:after="60"/>
      </w:pPr>
      <w:r>
        <w:rPr>
          <w:b/>
          <w:bCs/>
          <w:color w:val="333333"/>
          <w:sz w:val="22"/>
          <w:szCs w:val="22"/>
        </w:rPr>
        <w:t>Bloc 1 — Gérer le patrimoine informatique</w:t>
      </w:r>
    </w:p>
    <w:p w14:paraId="49BD6395" w14:textId="77777777" w:rsidR="008704E8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1A1A1A"/>
        </w:rPr>
        <w:t>Recenser et identifier les ressources numériques (attribution du matériel à l'agent)</w:t>
      </w:r>
    </w:p>
    <w:p w14:paraId="01A21D68" w14:textId="77777777" w:rsidR="008704E8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1A1A1A"/>
        </w:rPr>
        <w:t>Exploiter les référentiels, normes et standards adoptés (ITIL, processus ITSM)</w:t>
      </w:r>
    </w:p>
    <w:p w14:paraId="434EBCD4" w14:textId="77777777" w:rsidR="008704E8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1A1A1A"/>
        </w:rPr>
        <w:t>Mettre en place et vérifier les niveaux d'habilitation associés à un service (intégration à l'OU VPN)</w:t>
      </w:r>
    </w:p>
    <w:p w14:paraId="3EAEE4A3" w14:textId="77777777" w:rsidR="008704E8" w:rsidRDefault="00000000">
      <w:pPr>
        <w:spacing w:before="140" w:after="60"/>
      </w:pPr>
      <w:r>
        <w:rPr>
          <w:b/>
          <w:bCs/>
          <w:color w:val="333333"/>
          <w:sz w:val="22"/>
          <w:szCs w:val="22"/>
        </w:rPr>
        <w:t>Bloc 2 — Répondre aux incidents et aux demandes d'assistance et d'évolution</w:t>
      </w:r>
    </w:p>
    <w:p w14:paraId="56861B6D" w14:textId="77777777" w:rsidR="008704E8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1A1A1A"/>
        </w:rPr>
        <w:t>Collecter, suivre et orienter des demandes (EasyVista, tickets S/I)</w:t>
      </w:r>
    </w:p>
    <w:p w14:paraId="71D7191C" w14:textId="77777777" w:rsidR="008704E8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1A1A1A"/>
        </w:rPr>
        <w:t>Traiter des demandes concernant les services réseau et système</w:t>
      </w:r>
    </w:p>
    <w:p w14:paraId="63EB3251" w14:textId="77777777" w:rsidR="008704E8" w:rsidRDefault="00000000">
      <w:pPr>
        <w:spacing w:before="140" w:after="60"/>
      </w:pPr>
      <w:r>
        <w:rPr>
          <w:b/>
          <w:bCs/>
          <w:color w:val="333333"/>
          <w:sz w:val="22"/>
          <w:szCs w:val="22"/>
        </w:rPr>
        <w:t>Bloc 5 — Mettre à disposition des utilisateurs un service informatique</w:t>
      </w:r>
    </w:p>
    <w:p w14:paraId="50F64409" w14:textId="77777777" w:rsidR="008704E8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1A1A1A"/>
        </w:rPr>
        <w:t>Déployer un service (jonction domaine, GPO, SCCM, installation logicielle)</w:t>
      </w:r>
    </w:p>
    <w:p w14:paraId="129CFBB8" w14:textId="77777777" w:rsidR="008704E8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1A1A1A"/>
        </w:rPr>
        <w:t>Accompagner les utilisateurs dans la mise en place d'un service (remise du poste, mot de passe temporaire)</w:t>
      </w:r>
    </w:p>
    <w:p w14:paraId="2B716B48" w14:textId="77777777" w:rsidR="008704E8" w:rsidRDefault="00000000">
      <w:pPr>
        <w:pBdr>
          <w:bottom w:val="single" w:sz="12" w:space="4" w:color="1F4E79"/>
        </w:pBdr>
        <w:spacing w:before="280" w:after="140"/>
      </w:pPr>
      <w:r>
        <w:rPr>
          <w:b/>
          <w:bCs/>
          <w:color w:val="1F4E79"/>
          <w:sz w:val="28"/>
          <w:szCs w:val="28"/>
        </w:rPr>
        <w:t>3. OUTILS ET ENVIRONNEMENT</w:t>
      </w:r>
    </w:p>
    <w:tbl>
      <w:tblPr>
        <w:tblW w:w="9360" w:type="dxa"/>
        <w:tblBorders>
          <w:top w:val="single" w:sz="2" w:space="0" w:color="D0D7E2"/>
          <w:left w:val="single" w:sz="2" w:space="0" w:color="D0D7E2"/>
          <w:bottom w:val="single" w:sz="2" w:space="0" w:color="D0D7E2"/>
          <w:right w:val="single" w:sz="2" w:space="0" w:color="D0D7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704E8" w14:paraId="23B09B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D6DCB" w14:textId="77777777" w:rsidR="008704E8" w:rsidRDefault="00000000">
            <w:r>
              <w:rPr>
                <w:b/>
                <w:bCs/>
                <w:color w:val="1F4E79"/>
                <w:sz w:val="18"/>
                <w:szCs w:val="18"/>
              </w:rPr>
              <w:t>EasyVista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9C6E9" w14:textId="77777777" w:rsidR="008704E8" w:rsidRDefault="00000000">
            <w:r>
              <w:rPr>
                <w:color w:val="1A1A1A"/>
                <w:sz w:val="18"/>
                <w:szCs w:val="18"/>
              </w:rPr>
              <w:t>Outil ITSM utilisé pour la gestion des tickets et de l'inventaire matériel</w:t>
            </w:r>
          </w:p>
        </w:tc>
      </w:tr>
      <w:tr w:rsidR="008704E8" w14:paraId="77F788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85933" w14:textId="77777777" w:rsidR="008704E8" w:rsidRDefault="00000000">
            <w:r>
              <w:rPr>
                <w:b/>
                <w:bCs/>
                <w:color w:val="1F4E79"/>
                <w:sz w:val="18"/>
                <w:szCs w:val="18"/>
              </w:rPr>
              <w:t>Active Directory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2C475" w14:textId="77777777" w:rsidR="008704E8" w:rsidRDefault="00000000">
            <w:r>
              <w:rPr>
                <w:color w:val="1A1A1A"/>
                <w:sz w:val="18"/>
                <w:szCs w:val="18"/>
              </w:rPr>
              <w:t>Annuaire centralisé — gestion des utilisateurs et des postes</w:t>
            </w:r>
          </w:p>
        </w:tc>
      </w:tr>
      <w:tr w:rsidR="008704E8" w14:paraId="472C05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E976F" w14:textId="77777777" w:rsidR="008704E8" w:rsidRDefault="00000000">
            <w:r>
              <w:rPr>
                <w:b/>
                <w:bCs/>
                <w:color w:val="1F4E79"/>
                <w:sz w:val="18"/>
                <w:szCs w:val="18"/>
              </w:rPr>
              <w:t>Configuration Manager (SCCM)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4743C" w14:textId="77777777" w:rsidR="008704E8" w:rsidRDefault="00000000">
            <w:r>
              <w:rPr>
                <w:color w:val="1A1A1A"/>
                <w:sz w:val="18"/>
                <w:szCs w:val="18"/>
              </w:rPr>
              <w:t>Déploiement des stratégies et des applications</w:t>
            </w:r>
          </w:p>
        </w:tc>
      </w:tr>
      <w:tr w:rsidR="008704E8" w14:paraId="50CA83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85C5F" w14:textId="77777777" w:rsidR="008704E8" w:rsidRDefault="00000000">
            <w:r>
              <w:rPr>
                <w:b/>
                <w:bCs/>
                <w:color w:val="1F4E79"/>
                <w:sz w:val="18"/>
                <w:szCs w:val="18"/>
              </w:rPr>
              <w:t>Mon Portail DSI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C97DB" w14:textId="77777777" w:rsidR="008704E8" w:rsidRDefault="00000000">
            <w:r>
              <w:rPr>
                <w:color w:val="1A1A1A"/>
                <w:sz w:val="18"/>
                <w:szCs w:val="18"/>
              </w:rPr>
              <w:t>Interface web de création de tickets pour les collaborateurs</w:t>
            </w:r>
          </w:p>
        </w:tc>
      </w:tr>
      <w:tr w:rsidR="008704E8" w14:paraId="2D4703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FCDE7" w14:textId="77777777" w:rsidR="008704E8" w:rsidRDefault="00000000">
            <w:r>
              <w:rPr>
                <w:b/>
                <w:bCs/>
                <w:color w:val="1F4E79"/>
                <w:sz w:val="18"/>
                <w:szCs w:val="18"/>
              </w:rPr>
              <w:t>Hotline DSI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AD555" w14:textId="77777777" w:rsidR="008704E8" w:rsidRDefault="00000000">
            <w:r>
              <w:rPr>
                <w:color w:val="1A1A1A"/>
                <w:sz w:val="18"/>
                <w:szCs w:val="18"/>
              </w:rPr>
              <w:t>Point de contact téléphonique de premier niveau</w:t>
            </w:r>
          </w:p>
        </w:tc>
      </w:tr>
      <w:tr w:rsidR="008704E8" w:rsidRPr="00E277FF" w14:paraId="7C8D02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D6B37" w14:textId="77777777" w:rsidR="008704E8" w:rsidRDefault="00000000">
            <w:r>
              <w:rPr>
                <w:b/>
                <w:bCs/>
                <w:color w:val="1F4E79"/>
                <w:sz w:val="18"/>
                <w:szCs w:val="18"/>
              </w:rPr>
              <w:t>Système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6D52D" w14:textId="77777777" w:rsidR="008704E8" w:rsidRPr="00E277FF" w:rsidRDefault="00000000">
            <w:pPr>
              <w:rPr>
                <w:lang w:val="en-US"/>
              </w:rPr>
            </w:pPr>
            <w:r w:rsidRPr="00E277FF">
              <w:rPr>
                <w:color w:val="1A1A1A"/>
                <w:sz w:val="18"/>
                <w:szCs w:val="18"/>
                <w:lang w:val="en-US"/>
              </w:rPr>
              <w:t xml:space="preserve">Poste Dell Latitude 5510 — Windows 11 </w:t>
            </w:r>
            <w:proofErr w:type="spellStart"/>
            <w:r w:rsidRPr="00E277FF">
              <w:rPr>
                <w:color w:val="1A1A1A"/>
                <w:sz w:val="18"/>
                <w:szCs w:val="18"/>
                <w:lang w:val="en-US"/>
              </w:rPr>
              <w:t>Entreprise</w:t>
            </w:r>
            <w:proofErr w:type="spellEnd"/>
            <w:r w:rsidRPr="00E277FF">
              <w:rPr>
                <w:color w:val="1A1A1A"/>
                <w:sz w:val="18"/>
                <w:szCs w:val="18"/>
                <w:lang w:val="en-US"/>
              </w:rPr>
              <w:t xml:space="preserve"> — 16 Go RAM</w:t>
            </w:r>
          </w:p>
        </w:tc>
      </w:tr>
    </w:tbl>
    <w:p w14:paraId="4893A8D9" w14:textId="77777777" w:rsidR="008704E8" w:rsidRDefault="00000000">
      <w:pPr>
        <w:pBdr>
          <w:bottom w:val="single" w:sz="12" w:space="4" w:color="1F4E79"/>
        </w:pBdr>
        <w:spacing w:before="280" w:after="140"/>
      </w:pPr>
      <w:r>
        <w:rPr>
          <w:b/>
          <w:bCs/>
          <w:color w:val="1F4E79"/>
          <w:sz w:val="28"/>
          <w:szCs w:val="28"/>
        </w:rPr>
        <w:t>4. PROCÉDURE DE TRAITEMENT DU TICKET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single" w:sz="8" w:space="0" w:color="1F4E79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8704E8" w14:paraId="53D154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4E79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63C172A8" w14:textId="77777777" w:rsidR="008704E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01</w:t>
            </w:r>
          </w:p>
        </w:tc>
        <w:tc>
          <w:tcPr>
            <w:tcW w:w="8660" w:type="dx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F589178" w14:textId="77777777" w:rsidR="008704E8" w:rsidRDefault="00000000">
            <w:r>
              <w:rPr>
                <w:b/>
                <w:bCs/>
                <w:color w:val="1F4E79"/>
                <w:sz w:val="24"/>
                <w:szCs w:val="24"/>
              </w:rPr>
              <w:t>Réception du ticket depuis EasyVista</w:t>
            </w:r>
          </w:p>
        </w:tc>
      </w:tr>
    </w:tbl>
    <w:p w14:paraId="20A0BD68" w14:textId="77777777" w:rsidR="008704E8" w:rsidRDefault="00000000">
      <w:pPr>
        <w:spacing w:before="60" w:after="80" w:line="276" w:lineRule="auto"/>
        <w:jc w:val="both"/>
      </w:pPr>
      <w:r>
        <w:rPr>
          <w:color w:val="1A1A1A"/>
        </w:rPr>
        <w:lastRenderedPageBreak/>
        <w:t>Les tickets sont récupérés via notre outil ITSM EasyVista. Les collaborateurs peuvent en créer depuis l'interface « Mon Portail DSI » ou par appel téléphonique vers la Hotline, qui achemine ensuite la demande vers notre équipe.</w:t>
      </w:r>
    </w:p>
    <w:p w14:paraId="518EF029" w14:textId="77777777" w:rsidR="008704E8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69A5A3A9" wp14:editId="12847F37">
            <wp:extent cx="5305425" cy="2876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single" w:sz="8" w:space="0" w:color="1F4E79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8704E8" w14:paraId="0348C1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4E79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73A02344" w14:textId="77777777" w:rsidR="008704E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02</w:t>
            </w:r>
          </w:p>
        </w:tc>
        <w:tc>
          <w:tcPr>
            <w:tcW w:w="8660" w:type="dx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6175E7C1" w14:textId="77777777" w:rsidR="008704E8" w:rsidRDefault="00000000">
            <w:r>
              <w:rPr>
                <w:b/>
                <w:bCs/>
                <w:color w:val="1F4E79"/>
                <w:sz w:val="24"/>
                <w:szCs w:val="24"/>
              </w:rPr>
              <w:t>Identification du type de ticket</w:t>
            </w:r>
          </w:p>
        </w:tc>
      </w:tr>
    </w:tbl>
    <w:p w14:paraId="192BF61F" w14:textId="77777777" w:rsidR="008704E8" w:rsidRDefault="00000000">
      <w:pPr>
        <w:spacing w:before="60" w:after="80" w:line="276" w:lineRule="auto"/>
        <w:jc w:val="both"/>
      </w:pPr>
      <w:r>
        <w:rPr>
          <w:color w:val="1A1A1A"/>
        </w:rPr>
        <w:t>Deux types de tickets coexistent dans EasyVista : les tickets commençant par « S » correspondent à des demandes de service, et ceux commençant par « I » correspondent à des incidents. Le ticket traité ici est un ticket S (demande de mise à disposition de PC pour un stagiaire).</w:t>
      </w:r>
    </w:p>
    <w:p w14:paraId="468DCC9E" w14:textId="77777777" w:rsidR="008704E8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00110BEB" wp14:editId="2902ECEC">
            <wp:extent cx="5486400" cy="2609850"/>
            <wp:effectExtent l="0" t="0" r="0" b="0"/>
            <wp:docPr id="69143555" name="Picture 69143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single" w:sz="8" w:space="0" w:color="1F4E79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8704E8" w14:paraId="68F8EC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4E79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48EFB392" w14:textId="77777777" w:rsidR="008704E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03</w:t>
            </w:r>
          </w:p>
        </w:tc>
        <w:tc>
          <w:tcPr>
            <w:tcW w:w="8660" w:type="dx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2EC8D0A4" w14:textId="77777777" w:rsidR="008704E8" w:rsidRDefault="00000000">
            <w:r>
              <w:rPr>
                <w:b/>
                <w:bCs/>
                <w:color w:val="1F4E79"/>
                <w:sz w:val="24"/>
                <w:szCs w:val="24"/>
              </w:rPr>
              <w:t>Jonction de la machine au domaine Active Directory</w:t>
            </w:r>
          </w:p>
        </w:tc>
      </w:tr>
    </w:tbl>
    <w:p w14:paraId="30A65FFF" w14:textId="77777777" w:rsidR="008704E8" w:rsidRDefault="00000000">
      <w:pPr>
        <w:spacing w:before="60" w:after="80" w:line="276" w:lineRule="auto"/>
        <w:jc w:val="both"/>
      </w:pPr>
      <w:r>
        <w:rPr>
          <w:color w:val="1A1A1A"/>
        </w:rPr>
        <w:t>La préparation débute par la jonction du poste au domaine de l'entreprise. On accède à Paramètres &gt; Système &gt; Informations système, puis on ouvre « Domaine ou groupe de travail ».</w:t>
      </w:r>
    </w:p>
    <w:p w14:paraId="79BD84F0" w14:textId="77777777" w:rsidR="008704E8" w:rsidRDefault="00000000">
      <w:pPr>
        <w:spacing w:before="60" w:after="120"/>
        <w:jc w:val="center"/>
      </w:pPr>
      <w:r>
        <w:rPr>
          <w:noProof/>
        </w:rPr>
        <w:lastRenderedPageBreak/>
        <w:drawing>
          <wp:inline distT="0" distB="0" distL="0" distR="0" wp14:anchorId="7047D633" wp14:editId="0EF16069">
            <wp:extent cx="5029200" cy="3124200"/>
            <wp:effectExtent l="0" t="0" r="0" b="0"/>
            <wp:docPr id="1794661164" name="Picture 1794661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DA14" w14:textId="77777777" w:rsidR="008704E8" w:rsidRDefault="00000000">
      <w:pPr>
        <w:spacing w:after="80" w:line="276" w:lineRule="auto"/>
        <w:jc w:val="both"/>
      </w:pPr>
      <w:r>
        <w:rPr>
          <w:color w:val="1A1A1A"/>
        </w:rPr>
        <w:t>On sélectionne l'option « Domaine », on saisit le nom du domaine de l'entreprise, et on valide avec un compte administrateur.</w:t>
      </w:r>
    </w:p>
    <w:p w14:paraId="3A382AE0" w14:textId="77777777" w:rsidR="008704E8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5D0C559D" wp14:editId="3D3D4E17">
            <wp:extent cx="2924175" cy="3571875"/>
            <wp:effectExtent l="0" t="0" r="0" b="0"/>
            <wp:docPr id="1976294902" name="Picture 1976294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single" w:sz="8" w:space="0" w:color="1F4E79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8704E8" w14:paraId="11DECA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4E79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17D1A5B9" w14:textId="77777777" w:rsidR="008704E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04</w:t>
            </w:r>
          </w:p>
        </w:tc>
        <w:tc>
          <w:tcPr>
            <w:tcW w:w="8660" w:type="dx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60CF7595" w14:textId="77777777" w:rsidR="008704E8" w:rsidRDefault="00000000">
            <w:r>
              <w:rPr>
                <w:b/>
                <w:bCs/>
                <w:color w:val="1F4E79"/>
                <w:sz w:val="24"/>
                <w:szCs w:val="24"/>
              </w:rPr>
              <w:t>Déplacement du poste dans l'unité d'organisation (OU)</w:t>
            </w:r>
          </w:p>
        </w:tc>
      </w:tr>
    </w:tbl>
    <w:p w14:paraId="2B1E4166" w14:textId="77777777" w:rsidR="008704E8" w:rsidRDefault="00000000">
      <w:pPr>
        <w:spacing w:before="60" w:after="80" w:line="276" w:lineRule="auto"/>
        <w:jc w:val="both"/>
      </w:pPr>
      <w:r>
        <w:rPr>
          <w:color w:val="1A1A1A"/>
        </w:rPr>
        <w:t xml:space="preserve">Dans la console Active Directory </w:t>
      </w:r>
      <w:proofErr w:type="spellStart"/>
      <w:r>
        <w:rPr>
          <w:color w:val="1A1A1A"/>
        </w:rPr>
        <w:t>Users</w:t>
      </w:r>
      <w:proofErr w:type="spellEnd"/>
      <w:r>
        <w:rPr>
          <w:color w:val="1A1A1A"/>
        </w:rPr>
        <w:t xml:space="preserve"> and Computers, on effectue un clic droit sur le domaine puis « Find ». On sélectionne « Find : Computers » et on saisit le nom du nouveau PC.</w:t>
      </w:r>
    </w:p>
    <w:p w14:paraId="42BFB8B3" w14:textId="77777777" w:rsidR="008704E8" w:rsidRDefault="00000000">
      <w:pPr>
        <w:spacing w:before="60" w:after="120"/>
        <w:jc w:val="center"/>
      </w:pPr>
      <w:r>
        <w:rPr>
          <w:noProof/>
        </w:rPr>
        <w:lastRenderedPageBreak/>
        <w:drawing>
          <wp:inline distT="0" distB="0" distL="0" distR="0" wp14:anchorId="73E98AF7" wp14:editId="618511ED">
            <wp:extent cx="4848225" cy="4781550"/>
            <wp:effectExtent l="0" t="0" r="0" b="0"/>
            <wp:docPr id="2100070777" name="Picture 2100070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9247" w14:textId="77777777" w:rsidR="008704E8" w:rsidRDefault="00000000">
      <w:pPr>
        <w:spacing w:after="80" w:line="276" w:lineRule="auto"/>
        <w:jc w:val="both"/>
      </w:pPr>
      <w:r>
        <w:rPr>
          <w:color w:val="1A1A1A"/>
        </w:rPr>
        <w:t>Le poste est ensuite déplacé dans l'unité d'organisation dédiée à l'accès au réseau distant, afin qu'il puisse bénéficier des stratégies de sécurité et de connectivité associées.</w:t>
      </w:r>
    </w:p>
    <w:p w14:paraId="1981932C" w14:textId="77777777" w:rsidR="008704E8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490D9607" wp14:editId="294157B9">
            <wp:extent cx="4752975" cy="3333750"/>
            <wp:effectExtent l="0" t="0" r="0" b="0"/>
            <wp:docPr id="14138155" name="Picture 14138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single" w:sz="8" w:space="0" w:color="1F4E79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8704E8" w14:paraId="6619B0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4E79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1AF7CF9C" w14:textId="77777777" w:rsidR="008704E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05</w:t>
            </w:r>
          </w:p>
        </w:tc>
        <w:tc>
          <w:tcPr>
            <w:tcW w:w="8660" w:type="dx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2FE4583C" w14:textId="77777777" w:rsidR="008704E8" w:rsidRDefault="00000000">
            <w:r>
              <w:rPr>
                <w:b/>
                <w:bCs/>
                <w:color w:val="1F4E79"/>
                <w:sz w:val="24"/>
                <w:szCs w:val="24"/>
              </w:rPr>
              <w:t>Mise à jour des stratégies de groupe (GPO)</w:t>
            </w:r>
          </w:p>
        </w:tc>
      </w:tr>
    </w:tbl>
    <w:p w14:paraId="02A7C6C9" w14:textId="77777777" w:rsidR="008704E8" w:rsidRDefault="00000000">
      <w:pPr>
        <w:spacing w:before="60" w:after="80" w:line="276" w:lineRule="auto"/>
        <w:jc w:val="both"/>
      </w:pPr>
      <w:r>
        <w:rPr>
          <w:color w:val="1A1A1A"/>
        </w:rPr>
        <w:lastRenderedPageBreak/>
        <w:t xml:space="preserve">Une fois le poste replacé dans la bonne OU, on lance une mise à jour forcée des stratégies de groupe en session administrateur local via la commande </w:t>
      </w:r>
      <w:proofErr w:type="spellStart"/>
      <w:r>
        <w:rPr>
          <w:color w:val="1A1A1A"/>
        </w:rPr>
        <w:t>gpupdate</w:t>
      </w:r>
      <w:proofErr w:type="spellEnd"/>
      <w:r>
        <w:rPr>
          <w:color w:val="1A1A1A"/>
        </w:rPr>
        <w:t xml:space="preserve"> /force.</w:t>
      </w:r>
    </w:p>
    <w:p w14:paraId="7981BD92" w14:textId="77777777" w:rsidR="008704E8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4ACF0B21" wp14:editId="03EAD04D">
            <wp:extent cx="5305425" cy="3171825"/>
            <wp:effectExtent l="0" t="0" r="0" b="0"/>
            <wp:docPr id="172784084" name="Picture 172784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single" w:sz="8" w:space="0" w:color="1F4E79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8704E8" w14:paraId="339876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4E79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01527EDC" w14:textId="77777777" w:rsidR="008704E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06</w:t>
            </w:r>
          </w:p>
        </w:tc>
        <w:tc>
          <w:tcPr>
            <w:tcW w:w="8660" w:type="dx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54D968DB" w14:textId="77777777" w:rsidR="008704E8" w:rsidRDefault="00000000">
            <w:r>
              <w:rPr>
                <w:b/>
                <w:bCs/>
                <w:color w:val="1F4E79"/>
                <w:sz w:val="24"/>
                <w:szCs w:val="24"/>
              </w:rPr>
              <w:t>Exécution des cycles Configuration Manager (SCCM)</w:t>
            </w:r>
          </w:p>
        </w:tc>
      </w:tr>
    </w:tbl>
    <w:p w14:paraId="7B05C7E3" w14:textId="77777777" w:rsidR="008704E8" w:rsidRDefault="00000000">
      <w:pPr>
        <w:spacing w:before="60" w:after="80" w:line="276" w:lineRule="auto"/>
        <w:jc w:val="both"/>
      </w:pPr>
      <w:r>
        <w:rPr>
          <w:color w:val="1A1A1A"/>
        </w:rPr>
        <w:t>Depuis le Panneau de configuration, on ouvre Configuration Manager afin de déclencher les cycles client SCCM.</w:t>
      </w:r>
    </w:p>
    <w:p w14:paraId="27D237B1" w14:textId="77777777" w:rsidR="008704E8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6245CF3F" wp14:editId="2B2C8359">
            <wp:extent cx="5305425" cy="2762250"/>
            <wp:effectExtent l="0" t="0" r="0" b="0"/>
            <wp:docPr id="1707554616" name="Picture 1707554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4E41" w14:textId="77777777" w:rsidR="008704E8" w:rsidRDefault="00000000">
      <w:pPr>
        <w:spacing w:after="80" w:line="276" w:lineRule="auto"/>
        <w:jc w:val="both"/>
      </w:pPr>
      <w:r>
        <w:rPr>
          <w:color w:val="1A1A1A"/>
        </w:rPr>
        <w:t xml:space="preserve">Dans l'onglet « Actions », on exécute successivement chaque cycle (raccourci clavier </w:t>
      </w:r>
      <w:proofErr w:type="spellStart"/>
      <w:r>
        <w:rPr>
          <w:color w:val="1A1A1A"/>
        </w:rPr>
        <w:t>Alt+E</w:t>
      </w:r>
      <w:proofErr w:type="spellEnd"/>
      <w:r>
        <w:rPr>
          <w:color w:val="1A1A1A"/>
        </w:rPr>
        <w:t xml:space="preserve"> puis Entrée et flèche bas) pour synchroniser les stratégies, l'inventaire logiciel et les déploiements en attente. Le poste est ensuite redémarré pour appliquer l'ensemble des paramètres.</w:t>
      </w:r>
    </w:p>
    <w:p w14:paraId="4E59DBFE" w14:textId="77777777" w:rsidR="008704E8" w:rsidRDefault="00000000">
      <w:pPr>
        <w:spacing w:before="60" w:after="120"/>
        <w:jc w:val="center"/>
      </w:pPr>
      <w:r>
        <w:rPr>
          <w:noProof/>
        </w:rPr>
        <w:lastRenderedPageBreak/>
        <w:drawing>
          <wp:inline distT="0" distB="0" distL="0" distR="0" wp14:anchorId="65B7B08A" wp14:editId="52FC9BB6">
            <wp:extent cx="3476625" cy="4143375"/>
            <wp:effectExtent l="0" t="0" r="0" b="0"/>
            <wp:docPr id="443759258" name="Picture 443759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single" w:sz="8" w:space="0" w:color="1F4E79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8704E8" w14:paraId="45987F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4E79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68598AF1" w14:textId="77777777" w:rsidR="008704E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07</w:t>
            </w:r>
          </w:p>
        </w:tc>
        <w:tc>
          <w:tcPr>
            <w:tcW w:w="8660" w:type="dx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4E34406D" w14:textId="77777777" w:rsidR="008704E8" w:rsidRDefault="00000000">
            <w:r>
              <w:rPr>
                <w:b/>
                <w:bCs/>
                <w:color w:val="1F4E79"/>
                <w:sz w:val="24"/>
                <w:szCs w:val="24"/>
              </w:rPr>
              <w:t>Gestion du compte utilisateur</w:t>
            </w:r>
          </w:p>
        </w:tc>
      </w:tr>
    </w:tbl>
    <w:p w14:paraId="0664D16E" w14:textId="77777777" w:rsidR="008704E8" w:rsidRDefault="00000000">
      <w:pPr>
        <w:spacing w:before="60" w:after="80" w:line="276" w:lineRule="auto"/>
        <w:jc w:val="both"/>
      </w:pPr>
      <w:r>
        <w:rPr>
          <w:color w:val="1A1A1A"/>
        </w:rPr>
        <w:t xml:space="preserve">On retourne sur l'Active Directory, cette fois-ci en sélectionnant « Find : </w:t>
      </w:r>
      <w:proofErr w:type="spellStart"/>
      <w:r>
        <w:rPr>
          <w:color w:val="1A1A1A"/>
        </w:rPr>
        <w:t>Users</w:t>
      </w:r>
      <w:proofErr w:type="spellEnd"/>
      <w:r>
        <w:rPr>
          <w:color w:val="1A1A1A"/>
        </w:rPr>
        <w:t>, Contacts, and Groups » afin de rechercher le compte de l'agent.</w:t>
      </w:r>
    </w:p>
    <w:p w14:paraId="64C31431" w14:textId="77777777" w:rsidR="008704E8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3FEE7F71" wp14:editId="3B9BE23A">
            <wp:extent cx="4848225" cy="2962275"/>
            <wp:effectExtent l="0" t="0" r="0" b="0"/>
            <wp:docPr id="1834678737" name="Picture 1834678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9496" w14:textId="77777777" w:rsidR="008704E8" w:rsidRDefault="00000000">
      <w:pPr>
        <w:spacing w:after="80" w:line="276" w:lineRule="auto"/>
        <w:jc w:val="both"/>
      </w:pPr>
      <w:r>
        <w:rPr>
          <w:color w:val="1A1A1A"/>
        </w:rPr>
        <w:t xml:space="preserve">Un clic droit sur le compte permet d'accéder à « Reset </w:t>
      </w:r>
      <w:proofErr w:type="spellStart"/>
      <w:r>
        <w:rPr>
          <w:color w:val="1A1A1A"/>
        </w:rPr>
        <w:t>Password</w:t>
      </w:r>
      <w:proofErr w:type="spellEnd"/>
      <w:r>
        <w:rPr>
          <w:color w:val="1A1A1A"/>
        </w:rPr>
        <w:t xml:space="preserve"> ».</w:t>
      </w:r>
    </w:p>
    <w:p w14:paraId="045310D8" w14:textId="77777777" w:rsidR="008704E8" w:rsidRDefault="00000000">
      <w:pPr>
        <w:spacing w:before="60" w:after="120"/>
        <w:jc w:val="center"/>
      </w:pPr>
      <w:r>
        <w:rPr>
          <w:noProof/>
        </w:rPr>
        <w:lastRenderedPageBreak/>
        <w:drawing>
          <wp:inline distT="0" distB="0" distL="0" distR="0" wp14:anchorId="66428C2E" wp14:editId="2208BAFF">
            <wp:extent cx="3657600" cy="3657600"/>
            <wp:effectExtent l="0" t="0" r="0" b="0"/>
            <wp:docPr id="1214606864" name="Picture 1214606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D37D" w14:textId="77777777" w:rsidR="008704E8" w:rsidRDefault="00000000">
      <w:pPr>
        <w:spacing w:after="80" w:line="276" w:lineRule="auto"/>
        <w:jc w:val="both"/>
      </w:pPr>
      <w:r>
        <w:rPr>
          <w:color w:val="1A1A1A"/>
        </w:rPr>
        <w:t xml:space="preserve">On définit un mot de passe temporaire générique, strictement utilisé le temps de la préparation du poste. Avant la remise du PC à l'agent, la case « User must change </w:t>
      </w:r>
      <w:proofErr w:type="spellStart"/>
      <w:r>
        <w:rPr>
          <w:color w:val="1A1A1A"/>
        </w:rPr>
        <w:t>password</w:t>
      </w:r>
      <w:proofErr w:type="spellEnd"/>
      <w:r>
        <w:rPr>
          <w:color w:val="1A1A1A"/>
        </w:rPr>
        <w:t xml:space="preserve"> at </w:t>
      </w:r>
      <w:proofErr w:type="spellStart"/>
      <w:r>
        <w:rPr>
          <w:color w:val="1A1A1A"/>
        </w:rPr>
        <w:t>next</w:t>
      </w:r>
      <w:proofErr w:type="spellEnd"/>
      <w:r>
        <w:rPr>
          <w:color w:val="1A1A1A"/>
        </w:rPr>
        <w:t xml:space="preserve"> logon » est cochée afin d'imposer la définition d'un mot de passe personnel dès la première connexion, conformément à la politique de sécurité du Département.</w:t>
      </w:r>
    </w:p>
    <w:p w14:paraId="50F30B8C" w14:textId="77777777" w:rsidR="008704E8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43FA8CE5" wp14:editId="7DFC193C">
            <wp:extent cx="3657600" cy="3695700"/>
            <wp:effectExtent l="0" t="0" r="0" b="0"/>
            <wp:docPr id="1109319835" name="Picture 1109319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single" w:sz="8" w:space="0" w:color="1F4E79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8704E8" w14:paraId="3E6E3D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4E79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170EC8FD" w14:textId="77777777" w:rsidR="008704E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08</w:t>
            </w:r>
          </w:p>
        </w:tc>
        <w:tc>
          <w:tcPr>
            <w:tcW w:w="8660" w:type="dx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2D415532" w14:textId="77777777" w:rsidR="008704E8" w:rsidRDefault="00000000">
            <w:r>
              <w:rPr>
                <w:b/>
                <w:bCs/>
                <w:color w:val="1F4E79"/>
                <w:sz w:val="24"/>
                <w:szCs w:val="24"/>
              </w:rPr>
              <w:t>Installation des pilotes et des périphériques</w:t>
            </w:r>
          </w:p>
        </w:tc>
      </w:tr>
    </w:tbl>
    <w:p w14:paraId="26346589" w14:textId="77777777" w:rsidR="008704E8" w:rsidRDefault="00000000">
      <w:pPr>
        <w:spacing w:before="60" w:after="80" w:line="276" w:lineRule="auto"/>
        <w:jc w:val="both"/>
      </w:pPr>
      <w:r>
        <w:rPr>
          <w:color w:val="1A1A1A"/>
        </w:rPr>
        <w:t>Connecté en session utilisateur, on accède au serveur de distribution logicielle interne afin d'installer le pilote permettant la connexion du PC à un hub (dock).</w:t>
      </w:r>
    </w:p>
    <w:p w14:paraId="43280951" w14:textId="77777777" w:rsidR="008704E8" w:rsidRDefault="00000000">
      <w:pPr>
        <w:spacing w:before="60" w:after="120"/>
        <w:jc w:val="center"/>
      </w:pPr>
      <w:r>
        <w:rPr>
          <w:noProof/>
        </w:rPr>
        <w:lastRenderedPageBreak/>
        <w:drawing>
          <wp:inline distT="0" distB="0" distL="0" distR="0" wp14:anchorId="4B611027" wp14:editId="65B57DA9">
            <wp:extent cx="5486400" cy="3009900"/>
            <wp:effectExtent l="0" t="0" r="0" b="0"/>
            <wp:docPr id="1972828356" name="Picture 1972828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4C61" w14:textId="77777777" w:rsidR="008704E8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7EA29FE5" wp14:editId="3FDD1CC9">
            <wp:extent cx="5486400" cy="219075"/>
            <wp:effectExtent l="0" t="0" r="0" b="0"/>
            <wp:docPr id="970596146" name="Picture 970596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0AEB" w14:textId="77777777" w:rsidR="008704E8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20A629F5" wp14:editId="21A454CD">
            <wp:extent cx="3838575" cy="904875"/>
            <wp:effectExtent l="0" t="0" r="0" b="0"/>
            <wp:docPr id="1323717854" name="Picture 1323717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CA54" w14:textId="77777777" w:rsidR="00BD3D4E" w:rsidRDefault="00BD3D4E">
      <w:pPr>
        <w:spacing w:before="60" w:after="120"/>
        <w:jc w:val="center"/>
      </w:pPr>
    </w:p>
    <w:p w14:paraId="6C19E6F3" w14:textId="77777777" w:rsidR="00BD3D4E" w:rsidRDefault="00BD3D4E">
      <w:pPr>
        <w:spacing w:before="60" w:after="120"/>
        <w:jc w:val="center"/>
      </w:pPr>
    </w:p>
    <w:p w14:paraId="2CA32BD8" w14:textId="429CA6AC" w:rsidR="00BD3D4E" w:rsidRPr="00BD3D4E" w:rsidRDefault="00BD3D4E" w:rsidP="00BD3D4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1A1A1A"/>
        </w:rPr>
        <w:t xml:space="preserve">On installe également l’imprimante depuis le réseau hdd0X-XXXX ainsi que la synchronisation </w:t>
      </w:r>
      <w:proofErr w:type="spellStart"/>
      <w:r>
        <w:rPr>
          <w:color w:val="1A1A1A"/>
        </w:rPr>
        <w:t>onedrive</w:t>
      </w:r>
      <w:proofErr w:type="spellEnd"/>
      <w:r w:rsidRPr="00BD3D4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72F530" wp14:editId="0EB2FD9D">
            <wp:extent cx="4182110" cy="1900937"/>
            <wp:effectExtent l="0" t="0" r="0" b="444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967" cy="1920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D3D4E">
        <w:rPr>
          <w:color w:val="1A1A1A"/>
        </w:rPr>
        <w:drawing>
          <wp:inline distT="0" distB="0" distL="0" distR="0" wp14:anchorId="44537A30" wp14:editId="3FA23575">
            <wp:extent cx="1737360" cy="2636520"/>
            <wp:effectExtent l="0" t="0" r="0" b="0"/>
            <wp:docPr id="61466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367FE" w14:textId="0AD5C747" w:rsidR="00BD3D4E" w:rsidRPr="00BD3D4E" w:rsidRDefault="00BD3D4E" w:rsidP="00BD3D4E">
      <w:pPr>
        <w:spacing w:after="80" w:line="276" w:lineRule="auto"/>
        <w:jc w:val="both"/>
        <w:rPr>
          <w:color w:val="1A1A1A"/>
        </w:rPr>
      </w:pPr>
    </w:p>
    <w:p w14:paraId="021C9F95" w14:textId="39394BF9" w:rsidR="008704E8" w:rsidRDefault="008704E8">
      <w:pPr>
        <w:spacing w:after="80" w:line="276" w:lineRule="auto"/>
        <w:jc w:val="both"/>
      </w:pPr>
    </w:p>
    <w:p w14:paraId="1F22D22D" w14:textId="77777777" w:rsidR="008704E8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38560A2D" wp14:editId="57D121AF">
            <wp:extent cx="5486400" cy="161925"/>
            <wp:effectExtent l="0" t="0" r="0" b="0"/>
            <wp:docPr id="41766606" name="Picture 41766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single" w:sz="8" w:space="0" w:color="1F4E79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8704E8" w14:paraId="327365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4E79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15E5C0EC" w14:textId="77777777" w:rsidR="008704E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09</w:t>
            </w:r>
          </w:p>
        </w:tc>
        <w:tc>
          <w:tcPr>
            <w:tcW w:w="8660" w:type="dx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2A26ED89" w14:textId="77777777" w:rsidR="008704E8" w:rsidRDefault="00000000">
            <w:r>
              <w:rPr>
                <w:b/>
                <w:bCs/>
                <w:color w:val="1F4E79"/>
                <w:sz w:val="24"/>
                <w:szCs w:val="24"/>
              </w:rPr>
              <w:t>Attribution du matériel dans l'inventaire</w:t>
            </w:r>
          </w:p>
        </w:tc>
      </w:tr>
    </w:tbl>
    <w:p w14:paraId="100608F2" w14:textId="77777777" w:rsidR="008704E8" w:rsidRDefault="00000000">
      <w:pPr>
        <w:spacing w:before="60" w:after="80" w:line="276" w:lineRule="auto"/>
        <w:jc w:val="both"/>
      </w:pPr>
      <w:r>
        <w:rPr>
          <w:color w:val="1A1A1A"/>
        </w:rPr>
        <w:t>Chaque équipement géré par la DSI étant répertorié dans EasyVista, on procède à l'attribution du PC portable à l'agent concerné.</w:t>
      </w:r>
    </w:p>
    <w:p w14:paraId="5291EE4D" w14:textId="77777777" w:rsidR="008704E8" w:rsidRDefault="00000000">
      <w:pPr>
        <w:spacing w:before="60" w:after="120"/>
        <w:jc w:val="center"/>
      </w:pPr>
      <w:r>
        <w:rPr>
          <w:noProof/>
        </w:rPr>
        <w:lastRenderedPageBreak/>
        <w:drawing>
          <wp:inline distT="0" distB="0" distL="0" distR="0" wp14:anchorId="0D061F67" wp14:editId="3EEF6A51">
            <wp:extent cx="5486400" cy="1762125"/>
            <wp:effectExtent l="0" t="0" r="0" b="0"/>
            <wp:docPr id="1082497641" name="Picture 1082497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D744" w14:textId="77777777" w:rsidR="008704E8" w:rsidRDefault="00000000">
      <w:pPr>
        <w:spacing w:after="80" w:line="276" w:lineRule="auto"/>
        <w:jc w:val="both"/>
      </w:pPr>
      <w:r>
        <w:rPr>
          <w:color w:val="1A1A1A"/>
        </w:rPr>
        <w:t>Le code-barres unique du PC est saisi pour garantir la traçabilité du matériel dans le patrimoine informatique.</w:t>
      </w:r>
    </w:p>
    <w:p w14:paraId="34A216A2" w14:textId="77777777" w:rsidR="008704E8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01CE6C3D" wp14:editId="671B0639">
            <wp:extent cx="5486400" cy="3352800"/>
            <wp:effectExtent l="0" t="0" r="0" b="0"/>
            <wp:docPr id="158348861" name="Picture 158348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single" w:sz="8" w:space="0" w:color="1F4E79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8704E8" w14:paraId="6FEB36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4E79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494B10E7" w14:textId="77777777" w:rsidR="008704E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10</w:t>
            </w:r>
          </w:p>
        </w:tc>
        <w:tc>
          <w:tcPr>
            <w:tcW w:w="8660" w:type="dx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5FD455C4" w14:textId="77777777" w:rsidR="008704E8" w:rsidRDefault="00000000">
            <w:r>
              <w:rPr>
                <w:b/>
                <w:bCs/>
                <w:color w:val="1F4E79"/>
                <w:sz w:val="24"/>
                <w:szCs w:val="24"/>
              </w:rPr>
              <w:t>Clôture du ticket</w:t>
            </w:r>
          </w:p>
        </w:tc>
      </w:tr>
    </w:tbl>
    <w:p w14:paraId="2DA877C0" w14:textId="77777777" w:rsidR="008704E8" w:rsidRDefault="00000000">
      <w:pPr>
        <w:spacing w:before="60" w:after="80" w:line="276" w:lineRule="auto"/>
        <w:jc w:val="both"/>
      </w:pPr>
      <w:r>
        <w:rPr>
          <w:color w:val="1A1A1A"/>
        </w:rPr>
        <w:t>Une fois l'ensemble des opérations validées et le matériel attribué, le ticket est clôturé dans EasyVista.</w:t>
      </w:r>
    </w:p>
    <w:p w14:paraId="3306C84F" w14:textId="77777777" w:rsidR="008704E8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12CA9D0B" wp14:editId="01F75B6F">
            <wp:extent cx="5486400" cy="1924050"/>
            <wp:effectExtent l="0" t="0" r="0" b="0"/>
            <wp:docPr id="1851875536" name="Picture 1851875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4416" w14:textId="77777777" w:rsidR="008704E8" w:rsidRDefault="00000000">
      <w:pPr>
        <w:pBdr>
          <w:bottom w:val="single" w:sz="12" w:space="4" w:color="1F4E79"/>
        </w:pBdr>
        <w:spacing w:before="280" w:after="140"/>
      </w:pPr>
      <w:r>
        <w:rPr>
          <w:b/>
          <w:bCs/>
          <w:color w:val="1F4E79"/>
          <w:sz w:val="28"/>
          <w:szCs w:val="28"/>
        </w:rPr>
        <w:t>5. BILAN ET APPORTS</w:t>
      </w:r>
    </w:p>
    <w:p w14:paraId="6423BB1C" w14:textId="77777777" w:rsidR="008704E8" w:rsidRDefault="00000000">
      <w:pPr>
        <w:spacing w:before="140" w:after="60"/>
      </w:pPr>
      <w:r>
        <w:rPr>
          <w:b/>
          <w:bCs/>
          <w:color w:val="333333"/>
          <w:sz w:val="22"/>
          <w:szCs w:val="22"/>
        </w:rPr>
        <w:t>Résultat obtenu</w:t>
      </w:r>
    </w:p>
    <w:p w14:paraId="01DBD5CC" w14:textId="793B3489" w:rsidR="008704E8" w:rsidRDefault="00000000" w:rsidP="00860E14">
      <w:pPr>
        <w:spacing w:after="120" w:line="276" w:lineRule="auto"/>
        <w:jc w:val="both"/>
      </w:pPr>
      <w:r>
        <w:rPr>
          <w:color w:val="1A1A1A"/>
        </w:rPr>
        <w:t>Le poste a été livré opérationnel au stagiaire à la date prévue : session AD fonctionnelle, messagerie configurée, périphériques (dock, imprimante) reconnus, accès VPN disponible pour le télétravail. Le ticket a été clôturé dans EasyVista avec la traçabilité complète du matériel attribué</w:t>
      </w:r>
    </w:p>
    <w:sectPr w:rsidR="008704E8">
      <w:headerReference w:type="default" r:id="rId28"/>
      <w:footerReference w:type="default" r:id="rId29"/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18F7C" w14:textId="77777777" w:rsidR="00773212" w:rsidRDefault="00773212">
      <w:r>
        <w:separator/>
      </w:r>
    </w:p>
  </w:endnote>
  <w:endnote w:type="continuationSeparator" w:id="0">
    <w:p w14:paraId="0598AE8F" w14:textId="77777777" w:rsidR="00773212" w:rsidRDefault="00773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6408E" w14:textId="77777777" w:rsidR="008704E8" w:rsidRDefault="00000000">
    <w:pPr>
      <w:pBdr>
        <w:top w:val="single" w:sz="4" w:space="4" w:color="2E75B6"/>
      </w:pBdr>
      <w:tabs>
        <w:tab w:val="center" w:pos="4500"/>
        <w:tab w:val="right" w:pos="9200"/>
      </w:tabs>
    </w:pPr>
    <w:r>
      <w:rPr>
        <w:color w:val="595959"/>
        <w:sz w:val="16"/>
        <w:szCs w:val="16"/>
      </w:rPr>
      <w:t>BTS SIO SISR — Épreuve E5</w:t>
    </w:r>
    <w:r>
      <w:rPr>
        <w:sz w:val="16"/>
        <w:szCs w:val="16"/>
      </w:rPr>
      <w:tab/>
    </w:r>
    <w:r>
      <w:rPr>
        <w:i/>
        <w:iCs/>
        <w:color w:val="595959"/>
        <w:sz w:val="16"/>
        <w:szCs w:val="16"/>
      </w:rPr>
      <w:t>Conseil Départemental des Yvelines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E277FF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E277FF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652B1" w14:textId="77777777" w:rsidR="00773212" w:rsidRDefault="00773212">
      <w:r>
        <w:separator/>
      </w:r>
    </w:p>
  </w:footnote>
  <w:footnote w:type="continuationSeparator" w:id="0">
    <w:p w14:paraId="329B8C69" w14:textId="77777777" w:rsidR="00773212" w:rsidRDefault="007732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37C9C" w14:textId="77777777" w:rsidR="008704E8" w:rsidRDefault="00000000">
    <w:pPr>
      <w:pBdr>
        <w:bottom w:val="single" w:sz="4" w:space="4" w:color="2E75B6"/>
      </w:pBdr>
      <w:jc w:val="right"/>
    </w:pPr>
    <w:r>
      <w:rPr>
        <w:i/>
        <w:iCs/>
        <w:color w:val="595959"/>
        <w:sz w:val="16"/>
        <w:szCs w:val="16"/>
      </w:rPr>
      <w:t>Documentation Ticket Préparation PC — BAJOU Sofian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794"/>
    <w:multiLevelType w:val="hybridMultilevel"/>
    <w:tmpl w:val="8A2C2270"/>
    <w:lvl w:ilvl="0" w:tplc="ADE0E89A">
      <w:start w:val="1"/>
      <w:numFmt w:val="decimal"/>
      <w:lvlText w:val="%1."/>
      <w:lvlJc w:val="left"/>
      <w:pPr>
        <w:ind w:left="500" w:hanging="260"/>
      </w:pPr>
    </w:lvl>
    <w:lvl w:ilvl="1" w:tplc="1292C442">
      <w:numFmt w:val="decimal"/>
      <w:lvlText w:val=""/>
      <w:lvlJc w:val="left"/>
    </w:lvl>
    <w:lvl w:ilvl="2" w:tplc="D258FFBC">
      <w:numFmt w:val="decimal"/>
      <w:lvlText w:val=""/>
      <w:lvlJc w:val="left"/>
    </w:lvl>
    <w:lvl w:ilvl="3" w:tplc="596633F8">
      <w:numFmt w:val="decimal"/>
      <w:lvlText w:val=""/>
      <w:lvlJc w:val="left"/>
    </w:lvl>
    <w:lvl w:ilvl="4" w:tplc="1B784064">
      <w:numFmt w:val="decimal"/>
      <w:lvlText w:val=""/>
      <w:lvlJc w:val="left"/>
    </w:lvl>
    <w:lvl w:ilvl="5" w:tplc="CC3480FC">
      <w:numFmt w:val="decimal"/>
      <w:lvlText w:val=""/>
      <w:lvlJc w:val="left"/>
    </w:lvl>
    <w:lvl w:ilvl="6" w:tplc="DF627392">
      <w:numFmt w:val="decimal"/>
      <w:lvlText w:val=""/>
      <w:lvlJc w:val="left"/>
    </w:lvl>
    <w:lvl w:ilvl="7" w:tplc="14123306">
      <w:numFmt w:val="decimal"/>
      <w:lvlText w:val=""/>
      <w:lvlJc w:val="left"/>
    </w:lvl>
    <w:lvl w:ilvl="8" w:tplc="D6F2B976">
      <w:numFmt w:val="decimal"/>
      <w:lvlText w:val=""/>
      <w:lvlJc w:val="left"/>
    </w:lvl>
  </w:abstractNum>
  <w:abstractNum w:abstractNumId="1" w15:restartNumberingAfterBreak="0">
    <w:nsid w:val="44E95889"/>
    <w:multiLevelType w:val="hybridMultilevel"/>
    <w:tmpl w:val="8A7ACE2A"/>
    <w:lvl w:ilvl="0" w:tplc="DDA80D1E">
      <w:start w:val="1"/>
      <w:numFmt w:val="bullet"/>
      <w:lvlText w:val="•"/>
      <w:lvlJc w:val="left"/>
      <w:pPr>
        <w:ind w:left="500" w:hanging="260"/>
      </w:pPr>
    </w:lvl>
    <w:lvl w:ilvl="1" w:tplc="737E33F4">
      <w:numFmt w:val="decimal"/>
      <w:lvlText w:val=""/>
      <w:lvlJc w:val="left"/>
    </w:lvl>
    <w:lvl w:ilvl="2" w:tplc="669E1EB4">
      <w:numFmt w:val="decimal"/>
      <w:lvlText w:val=""/>
      <w:lvlJc w:val="left"/>
    </w:lvl>
    <w:lvl w:ilvl="3" w:tplc="51163EC0">
      <w:numFmt w:val="decimal"/>
      <w:lvlText w:val=""/>
      <w:lvlJc w:val="left"/>
    </w:lvl>
    <w:lvl w:ilvl="4" w:tplc="A2BC75EC">
      <w:numFmt w:val="decimal"/>
      <w:lvlText w:val=""/>
      <w:lvlJc w:val="left"/>
    </w:lvl>
    <w:lvl w:ilvl="5" w:tplc="56649786">
      <w:numFmt w:val="decimal"/>
      <w:lvlText w:val=""/>
      <w:lvlJc w:val="left"/>
    </w:lvl>
    <w:lvl w:ilvl="6" w:tplc="6B563526">
      <w:numFmt w:val="decimal"/>
      <w:lvlText w:val=""/>
      <w:lvlJc w:val="left"/>
    </w:lvl>
    <w:lvl w:ilvl="7" w:tplc="4C18A640">
      <w:numFmt w:val="decimal"/>
      <w:lvlText w:val=""/>
      <w:lvlJc w:val="left"/>
    </w:lvl>
    <w:lvl w:ilvl="8" w:tplc="5FDCDB3C">
      <w:numFmt w:val="decimal"/>
      <w:lvlText w:val=""/>
      <w:lvlJc w:val="left"/>
    </w:lvl>
  </w:abstractNum>
  <w:abstractNum w:abstractNumId="2" w15:restartNumberingAfterBreak="0">
    <w:nsid w:val="653D287A"/>
    <w:multiLevelType w:val="hybridMultilevel"/>
    <w:tmpl w:val="F3CC7698"/>
    <w:lvl w:ilvl="0" w:tplc="2CAE96C0">
      <w:start w:val="1"/>
      <w:numFmt w:val="bullet"/>
      <w:lvlText w:val="●"/>
      <w:lvlJc w:val="left"/>
      <w:pPr>
        <w:ind w:left="720" w:hanging="360"/>
      </w:pPr>
    </w:lvl>
    <w:lvl w:ilvl="1" w:tplc="B49445CC">
      <w:start w:val="1"/>
      <w:numFmt w:val="bullet"/>
      <w:lvlText w:val="○"/>
      <w:lvlJc w:val="left"/>
      <w:pPr>
        <w:ind w:left="1440" w:hanging="360"/>
      </w:pPr>
    </w:lvl>
    <w:lvl w:ilvl="2" w:tplc="10B0ACB8">
      <w:start w:val="1"/>
      <w:numFmt w:val="bullet"/>
      <w:lvlText w:val="■"/>
      <w:lvlJc w:val="left"/>
      <w:pPr>
        <w:ind w:left="2160" w:hanging="360"/>
      </w:pPr>
    </w:lvl>
    <w:lvl w:ilvl="3" w:tplc="7CF417A8">
      <w:start w:val="1"/>
      <w:numFmt w:val="bullet"/>
      <w:lvlText w:val="●"/>
      <w:lvlJc w:val="left"/>
      <w:pPr>
        <w:ind w:left="2880" w:hanging="360"/>
      </w:pPr>
    </w:lvl>
    <w:lvl w:ilvl="4" w:tplc="C9CC5136">
      <w:start w:val="1"/>
      <w:numFmt w:val="bullet"/>
      <w:lvlText w:val="○"/>
      <w:lvlJc w:val="left"/>
      <w:pPr>
        <w:ind w:left="3600" w:hanging="360"/>
      </w:pPr>
    </w:lvl>
    <w:lvl w:ilvl="5" w:tplc="19448AB0">
      <w:start w:val="1"/>
      <w:numFmt w:val="bullet"/>
      <w:lvlText w:val="■"/>
      <w:lvlJc w:val="left"/>
      <w:pPr>
        <w:ind w:left="4320" w:hanging="360"/>
      </w:pPr>
    </w:lvl>
    <w:lvl w:ilvl="6" w:tplc="2D9E7B8A">
      <w:start w:val="1"/>
      <w:numFmt w:val="bullet"/>
      <w:lvlText w:val="●"/>
      <w:lvlJc w:val="left"/>
      <w:pPr>
        <w:ind w:left="5040" w:hanging="360"/>
      </w:pPr>
    </w:lvl>
    <w:lvl w:ilvl="7" w:tplc="DD4670D6">
      <w:start w:val="1"/>
      <w:numFmt w:val="bullet"/>
      <w:lvlText w:val="●"/>
      <w:lvlJc w:val="left"/>
      <w:pPr>
        <w:ind w:left="5760" w:hanging="360"/>
      </w:pPr>
    </w:lvl>
    <w:lvl w:ilvl="8" w:tplc="1D5A4F1C">
      <w:start w:val="1"/>
      <w:numFmt w:val="bullet"/>
      <w:lvlText w:val="●"/>
      <w:lvlJc w:val="left"/>
      <w:pPr>
        <w:ind w:left="6480" w:hanging="360"/>
      </w:pPr>
    </w:lvl>
  </w:abstractNum>
  <w:num w:numId="1" w16cid:durableId="1253271682">
    <w:abstractNumId w:val="2"/>
    <w:lvlOverride w:ilvl="0">
      <w:startOverride w:val="1"/>
    </w:lvlOverride>
  </w:num>
  <w:num w:numId="2" w16cid:durableId="15553900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4E8"/>
    <w:rsid w:val="00773212"/>
    <w:rsid w:val="00860E14"/>
    <w:rsid w:val="008704E8"/>
    <w:rsid w:val="00A21C5C"/>
    <w:rsid w:val="00BD3D4E"/>
    <w:rsid w:val="00E277FF"/>
    <w:rsid w:val="00EE0603"/>
    <w:rsid w:val="00EE2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430ED"/>
  <w15:docId w15:val="{79118601-A0C4-4FCC-B8EC-96061CC42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D3D4E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60E1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0E14"/>
  </w:style>
  <w:style w:type="paragraph" w:styleId="Footer">
    <w:name w:val="footer"/>
    <w:basedOn w:val="Normal"/>
    <w:link w:val="FooterChar"/>
    <w:uiPriority w:val="99"/>
    <w:unhideWhenUsed/>
    <w:rsid w:val="00860E1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0E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11</Pages>
  <Words>1104</Words>
  <Characters>6073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Ticket Préparation PC</vt:lpstr>
    </vt:vector>
  </TitlesOfParts>
  <Company/>
  <LinksUpToDate>false</LinksUpToDate>
  <CharactersWithSpaces>7163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Ticket Préparation PC</dc:title>
  <dc:creator>BAJOU Sofian</dc:creator>
  <dc:description>Dossier E5 - BTS SIO SISR</dc:description>
  <cp:lastModifiedBy>BAJOU Sofian</cp:lastModifiedBy>
  <cp:revision>2</cp:revision>
  <dcterms:created xsi:type="dcterms:W3CDTF">2026-04-24T13:32:00Z</dcterms:created>
  <dcterms:modified xsi:type="dcterms:W3CDTF">2026-04-26T22:25:00Z</dcterms:modified>
</cp:coreProperties>
</file>