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15EBC" w14:textId="35D708B2" w:rsidR="00BD5D51" w:rsidRDefault="00BD5D51" w:rsidP="00BD5D51">
      <w:pPr>
        <w:pStyle w:val="Titre2"/>
      </w:pPr>
      <w:r>
        <w:t>Écran "Mon cockpit"</w:t>
      </w:r>
    </w:p>
    <w:p w14:paraId="470C441D" w14:textId="77777777" w:rsidR="00BD5D51" w:rsidRDefault="00BD5D51" w:rsidP="00BD5D51">
      <w:pPr>
        <w:pStyle w:val="NormalWeb"/>
        <w:numPr>
          <w:ilvl w:val="0"/>
          <w:numId w:val="11"/>
        </w:numPr>
      </w:pPr>
      <w:r>
        <w:t>Permettre la sélection d’un compte email spécifique pour afficher ses statistiques.</w:t>
      </w:r>
    </w:p>
    <w:p w14:paraId="3C9DE314" w14:textId="77777777" w:rsidR="00BD5D51" w:rsidRDefault="00BD5D51" w:rsidP="00BD5D51">
      <w:pPr>
        <w:pStyle w:val="NormalWeb"/>
        <w:numPr>
          <w:ilvl w:val="0"/>
          <w:numId w:val="11"/>
        </w:numPr>
      </w:pPr>
      <w:r>
        <w:t>Ajouter une option pour sélectionner tous les comptes email configurés.</w:t>
      </w:r>
    </w:p>
    <w:p w14:paraId="101D483E" w14:textId="1575655D" w:rsidR="00BD5D51" w:rsidRDefault="00BD5D51" w:rsidP="00BD5D51">
      <w:pPr>
        <w:pStyle w:val="Titre2"/>
      </w:pPr>
      <w:r>
        <w:t>Écran "Emails"</w:t>
      </w:r>
    </w:p>
    <w:p w14:paraId="4E691B0F" w14:textId="77777777" w:rsidR="00BD5D51" w:rsidRDefault="00BD5D51" w:rsidP="00BD5D51">
      <w:pPr>
        <w:pStyle w:val="NormalWeb"/>
        <w:numPr>
          <w:ilvl w:val="0"/>
          <w:numId w:val="12"/>
        </w:numPr>
      </w:pPr>
      <w:r>
        <w:rPr>
          <w:rStyle w:val="lev"/>
          <w:rFonts w:eastAsiaTheme="majorEastAsia"/>
        </w:rPr>
        <w:t>Recherche intelligente par prompt</w:t>
      </w:r>
      <w:r>
        <w:t xml:space="preserve"> : possibilité de saisir un prompt pour rechercher dans le contenu des emails via l’IA. </w:t>
      </w:r>
      <w:r>
        <w:rPr>
          <w:rStyle w:val="Accentuation"/>
          <w:rFonts w:eastAsiaTheme="majorEastAsia"/>
        </w:rPr>
        <w:t>Exemple :</w:t>
      </w:r>
      <w:r>
        <w:t xml:space="preserve"> « Quels sont les emails contenant une facture en pièce jointe dont le montant est supérieur à 100€ ? »</w:t>
      </w:r>
    </w:p>
    <w:p w14:paraId="313FF28E" w14:textId="77777777" w:rsidR="00BD5D51" w:rsidRDefault="00BD5D51" w:rsidP="00BD5D51">
      <w:pPr>
        <w:pStyle w:val="NormalWeb"/>
        <w:numPr>
          <w:ilvl w:val="0"/>
          <w:numId w:val="12"/>
        </w:numPr>
      </w:pPr>
      <w:r>
        <w:rPr>
          <w:rStyle w:val="lev"/>
          <w:rFonts w:eastAsiaTheme="majorEastAsia"/>
        </w:rPr>
        <w:t>Affichage de l’heure de réception</w:t>
      </w:r>
      <w:r>
        <w:t xml:space="preserve"> : uniquement pour les emails reçus dans la journée.</w:t>
      </w:r>
    </w:p>
    <w:p w14:paraId="7D48FED5" w14:textId="77777777" w:rsidR="00BD5D51" w:rsidRDefault="00BD5D51" w:rsidP="00BD5D51">
      <w:pPr>
        <w:pStyle w:val="NormalWeb"/>
        <w:numPr>
          <w:ilvl w:val="0"/>
          <w:numId w:val="12"/>
        </w:numPr>
      </w:pPr>
      <w:r>
        <w:rPr>
          <w:rStyle w:val="lev"/>
          <w:rFonts w:eastAsiaTheme="majorEastAsia"/>
        </w:rPr>
        <w:t>Icône de traitement</w:t>
      </w:r>
      <w:r>
        <w:t xml:space="preserve"> : ajouter une icône à côté de l’enveloppe pour marquer un email comme traité ou non. → Au survol de cette icône, afficher le résumé généré par l’IA.</w:t>
      </w:r>
    </w:p>
    <w:p w14:paraId="74653BFE" w14:textId="77777777" w:rsidR="00BD5D51" w:rsidRDefault="00BD5D51" w:rsidP="00BD5D51">
      <w:pPr>
        <w:pStyle w:val="NormalWeb"/>
        <w:numPr>
          <w:ilvl w:val="0"/>
          <w:numId w:val="12"/>
        </w:numPr>
      </w:pPr>
      <w:r>
        <w:rPr>
          <w:rStyle w:val="lev"/>
          <w:rFonts w:eastAsiaTheme="majorEastAsia"/>
        </w:rPr>
        <w:t>Pagination</w:t>
      </w:r>
      <w:r>
        <w:t xml:space="preserve"> : ajouter une pagination pour la liste des emails affichés.</w:t>
      </w:r>
    </w:p>
    <w:p w14:paraId="6ABB80F9" w14:textId="77777777" w:rsidR="00BD5D51" w:rsidRDefault="00BD5D51" w:rsidP="00BD5D51">
      <w:pPr>
        <w:pStyle w:val="NormalWeb"/>
        <w:numPr>
          <w:ilvl w:val="0"/>
          <w:numId w:val="12"/>
        </w:numPr>
      </w:pPr>
      <w:r>
        <w:rPr>
          <w:rStyle w:val="lev"/>
          <w:rFonts w:eastAsiaTheme="majorEastAsia"/>
        </w:rPr>
        <w:t>Boîte de réponse</w:t>
      </w:r>
      <w:r>
        <w:t xml:space="preserve"> :</w:t>
      </w:r>
    </w:p>
    <w:p w14:paraId="364FBA7B" w14:textId="77777777" w:rsidR="00BD5D51" w:rsidRDefault="00BD5D51" w:rsidP="00BD5D51">
      <w:pPr>
        <w:pStyle w:val="NormalWeb"/>
        <w:numPr>
          <w:ilvl w:val="1"/>
          <w:numId w:val="12"/>
        </w:numPr>
      </w:pPr>
      <w:r>
        <w:t>Fixer la hauteur de la boîte de dialogue de réponse.</w:t>
      </w:r>
    </w:p>
    <w:p w14:paraId="2BB1DB59" w14:textId="77777777" w:rsidR="00BD5D51" w:rsidRDefault="00BD5D51" w:rsidP="00BD5D51">
      <w:pPr>
        <w:pStyle w:val="NormalWeb"/>
        <w:numPr>
          <w:ilvl w:val="1"/>
          <w:numId w:val="12"/>
        </w:numPr>
      </w:pPr>
      <w:r>
        <w:t>Ajouter un bouton "Fermer".</w:t>
      </w:r>
    </w:p>
    <w:p w14:paraId="6138B6ED" w14:textId="77777777" w:rsidR="00BD5D51" w:rsidRDefault="00BD5D51" w:rsidP="00BD5D51">
      <w:pPr>
        <w:pStyle w:val="NormalWeb"/>
        <w:numPr>
          <w:ilvl w:val="1"/>
          <w:numId w:val="12"/>
        </w:numPr>
      </w:pPr>
      <w:r>
        <w:t>Permettre l’insertion de pièces jointes lors de la réponse.</w:t>
      </w:r>
    </w:p>
    <w:p w14:paraId="57CE9AE2" w14:textId="53BE6C50" w:rsidR="00BD5D51" w:rsidRDefault="00BD5D51" w:rsidP="00BD5D51">
      <w:pPr>
        <w:pStyle w:val="Titre2"/>
      </w:pPr>
      <w:r>
        <w:t>Écran "Alertes"</w:t>
      </w:r>
    </w:p>
    <w:p w14:paraId="2C18A273" w14:textId="77777777" w:rsidR="00BD5D51" w:rsidRDefault="00BD5D51" w:rsidP="00BD5D51">
      <w:pPr>
        <w:pStyle w:val="NormalWeb"/>
        <w:numPr>
          <w:ilvl w:val="0"/>
          <w:numId w:val="13"/>
        </w:numPr>
      </w:pPr>
      <w:r>
        <w:t>Une alerte est automatiquement résolue si tous les emails concernés sont marqués comme traités.</w:t>
      </w:r>
    </w:p>
    <w:p w14:paraId="481CE128" w14:textId="77777777" w:rsidR="00BD5D51" w:rsidRDefault="00BD5D51" w:rsidP="00BD5D51">
      <w:pPr>
        <w:pStyle w:val="NormalWeb"/>
        <w:numPr>
          <w:ilvl w:val="0"/>
          <w:numId w:val="13"/>
        </w:numPr>
      </w:pPr>
      <w:r>
        <w:t>Permettre la sélection multiple d’alertes pour les marquer comme résolues.</w:t>
      </w:r>
    </w:p>
    <w:p w14:paraId="16F68B08" w14:textId="77777777" w:rsidR="00BD5D51" w:rsidRDefault="00BD5D51" w:rsidP="00BD5D51">
      <w:pPr>
        <w:pStyle w:val="NormalWeb"/>
        <w:numPr>
          <w:ilvl w:val="0"/>
          <w:numId w:val="13"/>
        </w:numPr>
      </w:pPr>
      <w:r>
        <w:t>Ajouter une notification push sur mobile à la création d’une alerte.</w:t>
      </w:r>
    </w:p>
    <w:p w14:paraId="0B408109" w14:textId="4B4E167F" w:rsidR="00BD5D51" w:rsidRDefault="00BD5D51" w:rsidP="00BD5D51">
      <w:pPr>
        <w:pStyle w:val="Titre2"/>
      </w:pPr>
      <w:r>
        <w:t>Écran "Calendrier"</w:t>
      </w:r>
    </w:p>
    <w:p w14:paraId="44A2E28D" w14:textId="77777777" w:rsidR="00BD5D51" w:rsidRDefault="00BD5D51" w:rsidP="00BD5D51">
      <w:pPr>
        <w:pStyle w:val="NormalWeb"/>
        <w:numPr>
          <w:ilvl w:val="0"/>
          <w:numId w:val="14"/>
        </w:numPr>
      </w:pPr>
      <w:r>
        <w:t>Permettre de changer la périodicité d’affichage : jour, semaine ou mois.</w:t>
      </w:r>
    </w:p>
    <w:p w14:paraId="37DA227A" w14:textId="0DC1F363" w:rsidR="00BD5D51" w:rsidRDefault="00BD5D51" w:rsidP="00BD5D51">
      <w:pPr>
        <w:pStyle w:val="Titre2"/>
      </w:pPr>
      <w:r>
        <w:t>Écran "Configurations"</w:t>
      </w:r>
    </w:p>
    <w:p w14:paraId="46696156" w14:textId="64A2C9FF" w:rsidR="00BD5D51" w:rsidRDefault="00BD5D51" w:rsidP="00BD5D51">
      <w:pPr>
        <w:pStyle w:val="Titre3"/>
        <w:ind w:firstLine="360"/>
      </w:pPr>
      <w:r>
        <w:t>Onglet "Comptes Email"</w:t>
      </w:r>
    </w:p>
    <w:p w14:paraId="53C7F0DD" w14:textId="77777777" w:rsidR="00BD5D51" w:rsidRDefault="00BD5D51" w:rsidP="00BD5D51">
      <w:pPr>
        <w:pStyle w:val="NormalWeb"/>
        <w:numPr>
          <w:ilvl w:val="0"/>
          <w:numId w:val="15"/>
        </w:numPr>
      </w:pPr>
      <w:r>
        <w:t>Fréquence de scan configurable.</w:t>
      </w:r>
    </w:p>
    <w:p w14:paraId="38703935" w14:textId="77777777" w:rsidR="00BD5D51" w:rsidRDefault="00BD5D51" w:rsidP="00BD5D51">
      <w:pPr>
        <w:pStyle w:val="NormalWeb"/>
        <w:numPr>
          <w:ilvl w:val="0"/>
          <w:numId w:val="15"/>
        </w:numPr>
      </w:pPr>
      <w:r>
        <w:t>Durée de rétention des emails configurable (par défaut : 3 mois).</w:t>
      </w:r>
    </w:p>
    <w:p w14:paraId="444F87D0" w14:textId="542C1BD8" w:rsidR="00BD5D51" w:rsidRDefault="00BD5D51" w:rsidP="00BD5D51">
      <w:pPr>
        <w:pStyle w:val="Titre3"/>
        <w:ind w:firstLine="360"/>
      </w:pPr>
      <w:r>
        <w:t>Onglet "Catégories"</w:t>
      </w:r>
    </w:p>
    <w:p w14:paraId="3A19FD12" w14:textId="77777777" w:rsidR="00BD5D51" w:rsidRDefault="00BD5D51" w:rsidP="00BD5D51">
      <w:pPr>
        <w:pStyle w:val="NormalWeb"/>
        <w:numPr>
          <w:ilvl w:val="0"/>
          <w:numId w:val="16"/>
        </w:numPr>
      </w:pPr>
      <w:r>
        <w:t>Possibilité de renseigner une ou plusieurs adresses email de redirection.</w:t>
      </w:r>
    </w:p>
    <w:p w14:paraId="120E7276" w14:textId="77777777" w:rsidR="00BD5D51" w:rsidRDefault="00BD5D51" w:rsidP="00BD5D51">
      <w:pPr>
        <w:pStyle w:val="NormalWeb"/>
        <w:numPr>
          <w:ilvl w:val="0"/>
          <w:numId w:val="16"/>
        </w:numPr>
      </w:pPr>
      <w:r>
        <w:t>Lorsqu’un email reçu appartient à une catégorie contenant une adresse de redirection :</w:t>
      </w:r>
    </w:p>
    <w:p w14:paraId="4F49C0F4" w14:textId="77777777" w:rsidR="00BD5D51" w:rsidRDefault="00BD5D51" w:rsidP="00BD5D51">
      <w:pPr>
        <w:pStyle w:val="NormalWeb"/>
        <w:numPr>
          <w:ilvl w:val="1"/>
          <w:numId w:val="16"/>
        </w:numPr>
      </w:pPr>
      <w:r>
        <w:t>Si l’email contient une pièce jointe, celle-ci est automatiquement transférée à l’adresse renseignée.</w:t>
      </w:r>
    </w:p>
    <w:p w14:paraId="5B7C314C" w14:textId="249D6FBE" w:rsidR="00BD5D51" w:rsidRDefault="00BD5D51" w:rsidP="00BD5D51">
      <w:pPr>
        <w:pStyle w:val="Titre3"/>
        <w:ind w:left="360"/>
      </w:pPr>
      <w:bookmarkStart w:id="0" w:name="_GoBack"/>
      <w:r>
        <w:lastRenderedPageBreak/>
        <w:t>Onglet "Automatisation"</w:t>
      </w:r>
    </w:p>
    <w:p w14:paraId="467C1696" w14:textId="77777777" w:rsidR="00BD5D51" w:rsidRDefault="00BD5D51" w:rsidP="00BD5D51">
      <w:pPr>
        <w:pStyle w:val="NormalWeb"/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t>Possibilité de configurer le drive de destination pour l’extraction des pièces jointes :</w:t>
      </w:r>
    </w:p>
    <w:p w14:paraId="217B5A80" w14:textId="77777777" w:rsidR="00BD5D51" w:rsidRDefault="00BD5D51" w:rsidP="00BD5D51">
      <w:pPr>
        <w:pStyle w:val="NormalWeb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t xml:space="preserve">Support de </w:t>
      </w:r>
      <w:r>
        <w:rPr>
          <w:rStyle w:val="lev"/>
          <w:rFonts w:eastAsiaTheme="majorEastAsia"/>
        </w:rPr>
        <w:t>Google Drive</w:t>
      </w:r>
      <w:r>
        <w:t xml:space="preserve"> et </w:t>
      </w:r>
      <w:r>
        <w:rPr>
          <w:rStyle w:val="lev"/>
          <w:rFonts w:eastAsiaTheme="majorEastAsia"/>
        </w:rPr>
        <w:t>OneDrive</w:t>
      </w:r>
      <w:r>
        <w:t>.</w:t>
      </w:r>
    </w:p>
    <w:p w14:paraId="144BAA75" w14:textId="77777777" w:rsidR="00BD5D51" w:rsidRDefault="00BD5D51" w:rsidP="00BD5D51">
      <w:pPr>
        <w:pStyle w:val="NormalWeb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t>Option pour désactiver l’extraction (désactivée par défaut).</w:t>
      </w:r>
      <w:bookmarkEnd w:id="0"/>
    </w:p>
    <w:p w14:paraId="489ABACD" w14:textId="77777777" w:rsidR="0079668B" w:rsidRPr="0079668B" w:rsidRDefault="0079668B" w:rsidP="0079668B"/>
    <w:sectPr w:rsidR="0079668B" w:rsidRPr="00796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761"/>
    <w:multiLevelType w:val="multilevel"/>
    <w:tmpl w:val="893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883"/>
    <w:multiLevelType w:val="multilevel"/>
    <w:tmpl w:val="A38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1D85"/>
    <w:multiLevelType w:val="multilevel"/>
    <w:tmpl w:val="495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7126"/>
    <w:multiLevelType w:val="multilevel"/>
    <w:tmpl w:val="1D5A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7263"/>
    <w:multiLevelType w:val="multilevel"/>
    <w:tmpl w:val="40B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9474A"/>
    <w:multiLevelType w:val="multilevel"/>
    <w:tmpl w:val="5C9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E653A"/>
    <w:multiLevelType w:val="multilevel"/>
    <w:tmpl w:val="673035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8360F"/>
    <w:multiLevelType w:val="multilevel"/>
    <w:tmpl w:val="397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B73A6"/>
    <w:multiLevelType w:val="multilevel"/>
    <w:tmpl w:val="FE84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A740E"/>
    <w:multiLevelType w:val="multilevel"/>
    <w:tmpl w:val="1AB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E2CBD"/>
    <w:multiLevelType w:val="multilevel"/>
    <w:tmpl w:val="FB6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531C8"/>
    <w:multiLevelType w:val="multilevel"/>
    <w:tmpl w:val="295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E754B"/>
    <w:multiLevelType w:val="multilevel"/>
    <w:tmpl w:val="378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A1BDD"/>
    <w:multiLevelType w:val="multilevel"/>
    <w:tmpl w:val="274A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07DB8"/>
    <w:multiLevelType w:val="multilevel"/>
    <w:tmpl w:val="84A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165F9"/>
    <w:multiLevelType w:val="multilevel"/>
    <w:tmpl w:val="891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67440"/>
    <w:multiLevelType w:val="multilevel"/>
    <w:tmpl w:val="230E28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13"/>
  </w:num>
  <w:num w:numId="11">
    <w:abstractNumId w:val="14"/>
  </w:num>
  <w:num w:numId="12">
    <w:abstractNumId w:val="4"/>
  </w:num>
  <w:num w:numId="13">
    <w:abstractNumId w:val="9"/>
  </w:num>
  <w:num w:numId="14">
    <w:abstractNumId w:val="1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2"/>
    <w:rsid w:val="00183E61"/>
    <w:rsid w:val="007426E5"/>
    <w:rsid w:val="0079668B"/>
    <w:rsid w:val="00B558F2"/>
    <w:rsid w:val="00BD5D51"/>
    <w:rsid w:val="00E94412"/>
    <w:rsid w:val="00EF50D7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AD18"/>
  <w15:chartTrackingRefBased/>
  <w15:docId w15:val="{52AD1FB4-5BA4-43B6-857C-D7466348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68B"/>
  </w:style>
  <w:style w:type="paragraph" w:styleId="Titre1">
    <w:name w:val="heading 1"/>
    <w:basedOn w:val="Normal"/>
    <w:next w:val="Normal"/>
    <w:link w:val="Titre1Car"/>
    <w:uiPriority w:val="9"/>
    <w:qFormat/>
    <w:rsid w:val="00E9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4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4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94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44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44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44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44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44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44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44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E944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44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4412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E94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BD5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Zahir</dc:creator>
  <cp:keywords/>
  <dc:description/>
  <cp:lastModifiedBy>PRO</cp:lastModifiedBy>
  <cp:revision>5</cp:revision>
  <dcterms:created xsi:type="dcterms:W3CDTF">2025-10-25T22:36:00Z</dcterms:created>
  <dcterms:modified xsi:type="dcterms:W3CDTF">2025-10-29T20:43:00Z</dcterms:modified>
</cp:coreProperties>
</file>