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Calibri" w:cs="Calibri" w:eastAsia="Calibri" w:hAnsi="Calibri"/>
          <w:b/>
          <w:bCs/>
          <w:color w:val="1A1A1A"/>
          <w:spacing w:val="30"/>
          <w:sz w:val="42"/>
          <w:szCs w:val="42"/>
        </w:rPr>
        <w:t xml:space="preserve">Sofiene Jouini</w:t>
      </w:r>
    </w:p>
    <w:p>
      <w:pPr>
        <w:spacing w:after="22" w:before="0"/>
        <w:jc w:val="center"/>
      </w:pPr>
      <w:r>
        <w:rPr>
          <w:rFonts w:ascii="Calibri" w:cs="Calibri" w:eastAsia="Calibri" w:hAnsi="Calibri"/>
          <w:i/>
          <w:iCs/>
          <w:color w:val="4A4A4A"/>
          <w:sz w:val="20"/>
          <w:szCs w:val="20"/>
        </w:rPr>
        <w:t xml:space="preserve">Senior Software Engineer</w:t>
      </w:r>
    </w:p>
    <w:p>
      <w:pPr>
        <w:spacing w:after="24" w:before="0"/>
        <w:jc w:val="center"/>
      </w:pPr>
      <w:r>
        <w:rPr>
          <w:rFonts w:ascii="Calibri" w:cs="Calibri" w:eastAsia="Calibri" w:hAnsi="Calibri"/>
          <w:color w:val="4A4A4A"/>
          <w:sz w:val="16"/>
          <w:szCs w:val="16"/>
        </w:rPr>
        <w:t xml:space="preserve">jouinisofiene@gmail.com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+216 96 842 492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r>
        <w:rPr>
          <w:rFonts w:ascii="Calibri" w:cs="Calibri" w:eastAsia="Calibri" w:hAnsi="Calibri"/>
          <w:color w:val="4A4A4A"/>
          <w:sz w:val="16"/>
          <w:szCs w:val="16"/>
        </w:rPr>
        <w:t xml:space="preserve">Tunis, Tunisia</w:t>
      </w:r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hyperlink w:history="1" r:id="rIdvix7m2c5yk5712si4jcim">
        <w:r>
          <w:rPr>
            <w:rFonts w:ascii="Calibri" w:cs="Calibri" w:eastAsia="Calibri" w:hAnsi="Calibri"/>
            <w:color w:val="1155CC"/>
            <w:sz w:val="16"/>
            <w:szCs w:val="16"/>
            <w:u w:val="single"/>
          </w:rPr>
          <w:t xml:space="preserve">linkedin.com/in/sofiene-jouini-934a50113</w:t>
        </w:r>
      </w:hyperlink>
      <w:r>
        <w:rPr>
          <w:rFonts w:ascii="Calibri" w:cs="Calibri" w:eastAsia="Calibri" w:hAnsi="Calibri"/>
          <w:color w:val="777777"/>
          <w:sz w:val="16"/>
          <w:szCs w:val="16"/>
        </w:rPr>
        <w:t xml:space="preserve">  |  </w:t>
      </w:r>
      <w:hyperlink w:history="1" r:id="rIdp3oeogfqtczgmmjsda9hx">
        <w:r>
          <w:rPr>
            <w:rFonts w:ascii="Calibri" w:cs="Calibri" w:eastAsia="Calibri" w:hAnsi="Calibri"/>
            <w:color w:val="1155CC"/>
            <w:sz w:val="16"/>
            <w:szCs w:val="16"/>
            <w:u w:val="single"/>
          </w:rPr>
          <w:t xml:space="preserve">github.com/SofieneJOUINI</w:t>
        </w:r>
      </w:hyperlink>
    </w:p>
    <w:p>
      <w:pPr>
        <w:pBdr>
          <w:bottom w:val="single" w:color="CCCCCC" w:sz="4" w:space="1"/>
        </w:pBdr>
        <w:spacing w:after="30" w:before="30"/>
      </w:pP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Senior software engineer with experience designing and delivering scalable systems in complex business domains. Strong focus on clean architecture, domain-driven design, and writing code that holds up over time. Comfortable leading engineering teams without losing touch with the technical work - from architecture decisions down to code reviews. Built a track record of growing within a single organisation by taking on harder problems at each stage.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PROFESSIONAL EXPERIENCE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Senior Lead Software Engineer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Jan 2024 - Present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Manage and coordinate backend and frontend engineering teams, guiding team leads on delivery standards and collaboration.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Work with DevOps, Architecture, and Product to align roadmap efforts and review technical and change requests.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Led the design and delivery of payment reconciliation and accounting solutions end-to-end.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Applied Clean Architecture and Clean Code principles across the codebase to keep it maintainable over time.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mentorship, agile facilitation, design patterns adoption, and cross-team technical coordination.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 - Adad (Payment Reconciliation Platform)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Apr 2022 - Dec 2023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payment reconciliation platform using Domain-Driven Design and Hexagonal Architecture.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Set up an Event-Driven Architecture to handle transaction flows reliably and at scale.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Developed REST APIs and ETL pipelines processing airline sales and payments data and generating the corresponding accounting outputs.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Delivered KPI dashboards and data visualisation tools used by business and finance teams.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 - Amadeus Revenue Accounting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Oct 2018 - Mar 2022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Handled support, operations, maintenance, and recovery within the Amadeus ecosystem.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automation tools to streamline recurring processes and cut down on manual effort.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Resolved production incidents and built solid expertise in airline accounting and interline operations.</w:t>
      </w:r>
    </w:p>
    <w:p>
      <w:pPr>
        <w:tabs>
          <w:tab w:val="right" w:pos="9026"/>
        </w:tabs>
        <w:spacing w:after="16" w:before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Software Engineering Intern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  ·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M&amp;C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Mar 2018 - Jul 2018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Built a driver activity monitoring system for HouseCab VTC, covering data collection, analysis, and visualisation.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Connected WEBFLEET and Google Maps APIs to feed real-time location and activity data into the dashboards.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SKILLS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Backend: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Node.js, Nest.js, Java, Spring Boot, Spring Reactive, REST APIs, Express.js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Frontend: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Angular, Nx Angular, TypeScript, Google Material Design, ChartJS, Data Visualization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Architecture: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Clean Architecture, Domain-Driven Design, Hexagonal Architecture, Event-Driven Architecture, TDD, Design Patterns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DevOps &amp; Tools: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Docker, AWS, Linux, Shell Scripting, Git, CI/CD, Jira, Scrum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Data &amp; Databases: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SQL, MongoDB, NoSQL, ETL, Analytics, KPI Dashboards, Python, Pandas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Domain Expertise: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Revenue Accounting, Payment Reconciliation, Interline Operations, Amadeus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2017 - 2018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Grenoble INP - Ensimag, France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International exchange programme · Software Engineering specialisation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Degree - Computer Science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2015 - 2017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ENSIT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Software Engineering specialisation · Algorithms and Systems</w:t>
      </w:r>
    </w:p>
    <w:p>
      <w:pPr>
        <w:tabs>
          <w:tab w:val="right" w:pos="9026"/>
        </w:tabs>
        <w:spacing w:after="12" w:before="8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Engineering Preparatory Classes</w:t>
      </w:r>
      <w:r>
        <w:t xml:space="preserve">	</w:t>
      </w: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2013 - 2015</w:t>
      </w:r>
    </w:p>
    <w:p>
      <w:pPr>
        <w:spacing w:after="4" w:before="0"/>
      </w:pPr>
      <w:r>
        <w:rPr>
          <w:rFonts w:ascii="Calibri" w:cs="Calibri" w:eastAsia="Calibri" w:hAnsi="Calibri"/>
          <w:color w:val="4A4A4A"/>
          <w:sz w:val="17"/>
          <w:szCs w:val="17"/>
        </w:rPr>
        <w:t xml:space="preserve">IPEIT - Tunis, Tunisia</w:t>
      </w:r>
    </w:p>
    <w:p>
      <w:pPr>
        <w:spacing w:after="8" w:before="0"/>
      </w:pPr>
      <w:r>
        <w:rPr>
          <w:rFonts w:ascii="Calibri" w:cs="Calibri" w:eastAsia="Calibri" w:hAnsi="Calibri"/>
          <w:i/>
          <w:iCs/>
          <w:color w:val="777777"/>
          <w:sz w:val="16"/>
          <w:szCs w:val="16"/>
        </w:rPr>
        <w:t xml:space="preserve">Mathematics and Physics</w:t>
      </w:r>
    </w:p>
    <w:p>
      <w:pPr>
        <w:pBdr>
          <w:bottom w:val="single" w:color="2C2C2C" w:sz="4" w:space="2"/>
        </w:pBdr>
        <w:spacing w:after="40" w:before="110"/>
      </w:pPr>
      <w:r>
        <w:rPr>
          <w:rFonts w:ascii="Calibri" w:cs="Calibri" w:eastAsia="Calibri" w:hAnsi="Calibri"/>
          <w:b/>
          <w:bCs/>
          <w:color w:val="2C2C2C"/>
          <w:spacing w:val="40"/>
          <w:sz w:val="19"/>
          <w:szCs w:val="19"/>
        </w:rPr>
        <w:t xml:space="preserve">ADDITIONAL INFORMATION</w:t>
      </w:r>
    </w:p>
    <w:p>
      <w:pPr>
        <w:spacing w:after="18" w:before="18"/>
      </w:pPr>
      <w:r>
        <w:rPr>
          <w:rFonts w:ascii="Calibri" w:cs="Calibri" w:eastAsia="Calibri" w:hAnsi="Calibri"/>
          <w:b/>
          <w:bCs/>
          <w:color w:val="2C2C2C"/>
          <w:sz w:val="17"/>
          <w:szCs w:val="17"/>
        </w:rPr>
        <w:t xml:space="preserve">Languages: </w:t>
      </w:r>
      <w:r>
        <w:rPr>
          <w:rFonts w:ascii="Calibri" w:cs="Calibri" w:eastAsia="Calibri" w:hAnsi="Calibri"/>
          <w:color w:val="4A4A4A"/>
          <w:sz w:val="17"/>
          <w:szCs w:val="17"/>
        </w:rPr>
        <w:t xml:space="preserve">Arabic (native), French (fluent), English (professional)</w:t>
      </w:r>
    </w:p>
    <w:sectPr>
      <w:pgSz w:w="11906" w:h="16838" w:orient="portrait"/>
      <w:pgMar w:top="650" w:right="850" w:bottom="6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ix7m2c5yk5712si4jcim" Type="http://schemas.openxmlformats.org/officeDocument/2006/relationships/hyperlink" Target="https://linkedin.com/in/sofiene-jouini-934a50113" TargetMode="External"/><Relationship Id="rIdp3oeogfqtczgmmjsda9hx" Type="http://schemas.openxmlformats.org/officeDocument/2006/relationships/hyperlink" Target="https://github.com/SofieneJOUIN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2026-06-23T19:24:28.448Z</dcterms:created>
  <dcterms:modified xsi:type="dcterms:W3CDTF">2026-06-23T19:24:28.448Z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