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40"/>
        </w:rPr>
        <w:t>Diseño de vistas FrontEnd FitPocket</w:t>
      </w:r>
    </w:p>
    <w:p>
      <w:pPr>
        <w:spacing w:after="80"/>
        <w:jc w:val="center"/>
      </w:pPr>
      <w:r>
        <w:rPr>
          <w:b w:val="0"/>
          <w:i w:val="0"/>
          <w:sz w:val="26"/>
        </w:rPr>
        <w:t>Capturas de la aplicación actual</w:t>
      </w:r>
    </w:p>
    <w:p>
      <w:pPr>
        <w:spacing w:after="360"/>
        <w:jc w:val="center"/>
      </w:pPr>
      <w:r>
        <w:rPr>
          <w:b w:val="0"/>
          <w:i/>
          <w:color w:val="5A5A5A"/>
          <w:sz w:val="21"/>
        </w:rPr>
        <w:t>Versión actualizada: octubre de 2026</w:t>
      </w:r>
    </w:p>
    <w:p>
      <w:pPr>
        <w:pStyle w:val="Heading1"/>
      </w:pPr>
      <w:r>
        <w:t>Sobre esta versión</w:t>
      </w:r>
    </w:p>
    <w:p>
      <w:r>
        <w:rPr>
          <w:b w:val="0"/>
          <w:i w:val="0"/>
        </w:rPr>
        <w:t>El documento original mostraba las maquetas de diseño previas al desarrollo. Esta versión las reemplaza por capturas de la aplicación tal como funciona hoy, tomadas el 8 de octubre de 2026 sobre un build de producción, con una cuenta de demostración y un plan generado por la IA.</w:t>
      </w:r>
    </w:p>
    <w:p>
      <w:r>
        <w:rPr>
          <w:b w:val="0"/>
          <w:i w:val="0"/>
        </w:rPr>
        <w:t>Cada pantalla se muestra en computadora (1440 px de ancho) y en celular (390 px de ancho), en el mismo orden que el documento original.</w:t>
      </w:r>
    </w:p>
    <w:p>
      <w:pPr>
        <w:pStyle w:val="Heading2"/>
      </w:pPr>
      <w:r>
        <w:t>Cambios respecto de las maquetas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 w:val="true"/>
        </w:trPr>
        <w:tc>
          <w:tcPr>
            <w:tcW w:type="dxa" w:w="3969"/>
            <w:shd w:val="clear" w:color="auto" w:fill="D9D9D9"/>
          </w:tcPr>
          <w:p>
            <w:r/>
            <w:r>
              <w:rPr>
                <w:b/>
                <w:sz w:val="19"/>
              </w:rPr>
              <w:t>Maqueta original</w:t>
            </w:r>
          </w:p>
        </w:tc>
        <w:tc>
          <w:tcPr>
            <w:tcW w:type="dxa" w:w="5102"/>
            <w:shd w:val="clear" w:color="auto" w:fill="D9D9D9"/>
          </w:tcPr>
          <w:p>
            <w:r/>
            <w:r>
              <w:rPr>
                <w:b/>
                <w:sz w:val="19"/>
              </w:rPr>
              <w:t>Aplicación actual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Home invitado con calculadora de IMC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Home invitado sin calculadora; presenta el producto y lleva al registro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Inicio de sesión en página propia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Inicio de sesión en una ventana sobre el home, y también en /login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Registro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Registro, con indicador de fortaleza de la contraseña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Ingreso de datos 1 a 4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 mantienen los cuatro pasos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Pantalla de carga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 mantiene, con porcentaje de avance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Home usuario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Inicio con racha, calorías, IMC, adherencia, entrenamiento y dieta del día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Plan Dieta y Plan Rutina (dos pantallas)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Una sola pantalla, "Tu plan completo", con rutina y dieta de cada día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Checklist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 mantiene, sin el registro de peso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Progreso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Adherencia de la semana por día y peso inicial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Perfil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No está desarrollada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(no existía)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Recuperación de contraseña: pedir el enlace y elegir la contraseña nueva</w:t>
            </w:r>
          </w:p>
        </w:tc>
      </w:tr>
      <w:tr>
        <w:tc>
          <w:tcPr>
            <w:tcW w:type="dxa" w:w="3969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(no existía)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b w:val="0"/>
                <w:i w:val="0"/>
                <w:sz w:val="19"/>
              </w:rPr>
              <w:t>Selector de idioma español / inglés en todas las pantallas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El esquema de color también cambió: de azul con acentos violetas a fondo casi negro con acentos verdes en la aplicación y naranjas en el home.</w:t>
      </w:r>
    </w:p>
    <w:p>
      <w:r>
        <w:br w:type="page"/>
      </w:r>
    </w:p>
    <w:p>
      <w:pPr>
        <w:pStyle w:val="Heading1"/>
      </w:pPr>
      <w:r>
        <w:t>Pantallas públicas</w:t>
      </w:r>
    </w:p>
    <w:p>
      <w:pPr>
        <w:pStyle w:val="Heading2"/>
      </w:pPr>
      <w:r>
        <w:t>Home como invitado</w:t>
      </w:r>
    </w:p>
    <w:p>
      <w:r>
        <w:rPr>
          <w:b w:val="0"/>
          <w:i w:val="0"/>
        </w:rPr>
        <w:t>Página de inicio para quien no tiene sesión. Desde acá se entra al registro o al inicio de sesión.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invitado-p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invitado-c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Inicio de sesión (ventana)</w:t>
      </w:r>
    </w:p>
    <w:p>
      <w:r>
        <w:rPr>
          <w:b w:val="0"/>
          <w:i w:val="0"/>
        </w:rPr>
        <w:t>Se abre desde el botón "Entrar" del home. Incluye el enlace para recuperar la contraseña.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login-modal-p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login-modal-ce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Inicio de sesión (página)</w:t>
      </w:r>
    </w:p>
    <w:p>
      <w:r>
        <w:rPr>
          <w:b w:val="0"/>
          <w:i w:val="0"/>
        </w:rPr>
        <w:t>Versión en página propia, en la dirección /login.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login-pagina-p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login-pagina-ce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Registro</w:t>
      </w:r>
    </w:p>
    <w:p>
      <w:r>
        <w:rPr>
          <w:b w:val="0"/>
          <w:i w:val="0"/>
        </w:rPr>
        <w:t>Creación de la cuenta con nombre, email y contraseña.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gistro-p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registro-ce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Recuperar contraseña</w:t>
      </w:r>
    </w:p>
    <w:p>
      <w:r>
        <w:rPr>
          <w:b w:val="0"/>
          <w:i w:val="0"/>
        </w:rPr>
        <w:t>Pantalla nueva. El usuario deja su email y recibe un enlace por mail.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recuperar-p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recuperar-ce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Elegir contraseña nueva</w:t>
      </w:r>
    </w:p>
    <w:p>
      <w:r>
        <w:rPr>
          <w:b w:val="0"/>
          <w:i w:val="0"/>
        </w:rPr>
        <w:t>Pantalla nueva. Se abre desde el enlace del mail. La captura muestra el formulario; con un enlace vencido o ya usado se muestra un aviso para pedir otro.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establecer-p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restablecer-ce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Ingreso de datos</w:t>
      </w:r>
    </w:p>
    <w:p>
      <w:pPr>
        <w:pStyle w:val="Heading2"/>
      </w:pPr>
      <w:r>
        <w:t>Ingreso de datos 1: datos físicos</w:t>
      </w:r>
    </w:p>
    <w:p>
      <w:r>
        <w:rPr>
          <w:b w:val="0"/>
          <w:i w:val="0"/>
        </w:rPr>
        <w:t>Edad, peso, altura y sexo. El IMC se calcula a medida que se escribe.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atos-1-p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28615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atos-1-cel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286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Ingreso de datos 2: objetivo</w:t>
      </w:r>
    </w:p>
    <w:p>
      <w:r>
        <w:rPr>
          <w:b w:val="0"/>
          <w:i w:val="0"/>
        </w:rPr>
        <w:t>Objetivo principal y nivel de experiencia.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datos-2-p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4331077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datos-2-ce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33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Ingreso de datos 3: estilo de vida</w:t>
      </w:r>
    </w:p>
    <w:p>
      <w:r>
        <w:rPr>
          <w:b w:val="0"/>
          <w:i w:val="0"/>
        </w:rPr>
        <w:t>Días disponibles, minutos por sesión, tipo de dieta y presupuesto mensual.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datos-3-pc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6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datos-3-cel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Ingreso de datos 4: limitaciones</w:t>
      </w:r>
    </w:p>
    <w:p>
      <w:r>
        <w:rPr>
          <w:b w:val="0"/>
          <w:i w:val="0"/>
        </w:rPr>
        <w:t>Limitaciones físicas y aclaración libre.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datos-4-p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64430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datos-4-ce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644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Pantalla de carga</w:t>
      </w:r>
    </w:p>
    <w:p>
      <w:r>
        <w:rPr>
          <w:b w:val="0"/>
          <w:i w:val="0"/>
        </w:rPr>
        <w:t>Se muestra mientras la IA genera el plan. Avanza por cinco etapas hasta que el plan queda guardado.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arga-p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carga-cel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1"/>
      </w:pPr>
      <w:r>
        <w:t>Pantallas del usuario registrado</w:t>
      </w:r>
    </w:p>
    <w:p>
      <w:pPr>
        <w:pStyle w:val="Heading2"/>
      </w:pPr>
      <w:r>
        <w:t>Home como usuario</w:t>
      </w:r>
    </w:p>
    <w:p>
      <w:r>
        <w:rPr>
          <w:b w:val="0"/>
          <w:i w:val="0"/>
        </w:rPr>
        <w:t>Inicio con el saludo, la racha, las calorías del día, el IMC, la adherencia, el entrenamiento y la dieta de hoy.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8797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home-usuario-p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87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423876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home-usuario-cel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2387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Checklist</w:t>
      </w:r>
    </w:p>
    <w:p>
      <w:r>
        <w:rPr>
          <w:b w:val="0"/>
          <w:i w:val="0"/>
        </w:rPr>
        <w:t>Registro diario de la rutina y la dieta: completado, parcial o no hice.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checklist-p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checklist-cel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Progreso</w:t>
      </w:r>
    </w:p>
    <w:p>
      <w:r>
        <w:rPr>
          <w:b w:val="0"/>
          <w:i w:val="0"/>
        </w:rPr>
        <w:t>Adherencia de los últimos siete días y peso registrado.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261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progreso-pc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261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31163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progreso-ce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31163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pPr>
        <w:pStyle w:val="Heading2"/>
      </w:pPr>
      <w:r>
        <w:t>Plan completo</w:t>
      </w:r>
    </w:p>
    <w:p>
      <w:r>
        <w:rPr>
          <w:b w:val="0"/>
          <w:i w:val="0"/>
        </w:rPr>
        <w:t>Rutina y dieta de cada día. La captura muestra un ejercicio desplegado, con el botón para cambiarlo por una alternativa.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Computadora (1440 px)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b/>
                <w:sz w:val="18"/>
              </w:rPr>
              <w:t>Celular (390 px)</w:t>
            </w:r>
          </w:p>
        </w:tc>
      </w:tr>
      <w:tr>
        <w:tc>
          <w:tcPr>
            <w:tcW w:type="dxa" w:w="6803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76000" cy="36482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plan-p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6000" cy="3648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94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495507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plan-ce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4955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Arial" w:hAnsi="Arial" w:eastAsia="Arial" w:cs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eastAsia="Arial" w:cs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eastAsia="Arial" w:cs="Arial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