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guridad"/>
    <w:p>
      <w:pPr>
        <w:pStyle w:val="Heading1"/>
      </w:pPr>
      <w:r>
        <w:t xml:space="preserve">Seguridad</w:t>
      </w:r>
    </w:p>
    <w:p>
      <w:pPr>
        <w:pStyle w:val="FirstParagraph"/>
      </w:pPr>
      <w:r>
        <w:t xml:space="preserve">Resumen de las medidas de seguridad de FitPocket, qué protege cada una y dónde está en el código. Todas tienen pruebas automáticas (</w:t>
      </w:r>
      <w:r>
        <w:rPr>
          <w:rStyle w:val="VerbatimChar"/>
        </w:rPr>
        <w:t xml:space="preserve">fullStack/backend/tests/seguridad.test.js</w:t>
      </w:r>
      <w:r>
        <w:t xml:space="preserve"> </w:t>
      </w:r>
      <w:r>
        <w:t xml:space="preserve">y otras; ver el</w:t>
      </w:r>
      <w:r>
        <w:t xml:space="preserve"> </w:t>
      </w:r>
      <w:hyperlink r:id="rId9">
        <w:r>
          <w:rPr>
            <w:rStyle w:val="Hyperlink"/>
          </w:rPr>
          <w:t xml:space="preserve">informe de pruebas</w:t>
        </w:r>
      </w:hyperlink>
      <w:r>
        <w:t xml:space="preserve">).</w:t>
      </w:r>
    </w:p>
    <w:bookmarkStart w:id="13" w:name="X1c8298ee5a1bd5e0349f25f52a329b443ab1ad9"/>
    <w:p>
      <w:pPr>
        <w:pStyle w:val="Heading2"/>
      </w:pPr>
      <w:r>
        <w:t xml:space="preserve">1. Encriptación</w:t>
      </w:r>
    </w:p>
    <w:bookmarkStart w:id="11" w:name="reversible-aes-256-cbc"/>
    <w:p>
      <w:pPr>
        <w:pStyle w:val="Heading3"/>
      </w:pPr>
      <w:r>
        <w:t xml:space="preserve">Reversible: AES-256-CBC</w:t>
      </w:r>
    </w:p>
    <w:p>
      <w:pPr>
        <w:pStyle w:val="FirstParagraph"/>
      </w:pPr>
      <w:r>
        <w:t xml:space="preserve">Para datos que la app necesita volver a leer.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Qué se cifra</w:t>
            </w:r>
          </w:p>
        </w:tc>
        <w:tc>
          <w:tcPr/>
          <w:p>
            <w:pPr>
              <w:pStyle w:val="Compact"/>
            </w:pPr>
            <w:r>
              <w:t xml:space="preserve">Por qué</w:t>
            </w:r>
          </w:p>
        </w:tc>
      </w:tr>
      <w:tr>
        <w:tc>
          <w:tcPr/>
          <w:p>
            <w:pPr>
              <w:pStyle w:val="Compact"/>
            </w:pPr>
            <w:r>
              <w:t xml:space="preserve">Nombre del usuario</w:t>
            </w:r>
          </w:p>
        </w:tc>
        <w:tc>
          <w:tcPr/>
          <w:p>
            <w:pPr>
              <w:pStyle w:val="Compact"/>
            </w:pPr>
            <w:r>
              <w:t xml:space="preserve">Dato personal identificable</w:t>
            </w:r>
          </w:p>
        </w:tc>
      </w:tr>
      <w:tr>
        <w:tc>
          <w:tcPr/>
          <w:p>
            <w:pPr>
              <w:pStyle w:val="Compact"/>
            </w:pPr>
            <w:r>
              <w:t xml:space="preserve">Limitaciones físicas (</w:t>
            </w:r>
            <w:r>
              <w:rPr>
                <w:rStyle w:val="VerbatimChar"/>
              </w:rPr>
              <w:t xml:space="preserve">perfil.limitaciones</w:t>
            </w:r>
            <w:r>
              <w:t xml:space="preserve">)</w:t>
            </w:r>
          </w:p>
        </w:tc>
        <w:tc>
          <w:tcPr/>
          <w:p>
            <w:pPr>
              <w:pStyle w:val="Compact"/>
            </w:pPr>
            <w:r>
              <w:t xml:space="preserve">Dato de salud</w:t>
            </w:r>
          </w:p>
        </w:tc>
      </w:tr>
      <w:tr>
        <w:tc>
          <w:tcPr/>
          <w:p>
            <w:pPr>
              <w:pStyle w:val="Compact"/>
            </w:pPr>
            <w:r>
              <w:t xml:space="preserve">Aclaración del onboarding (</w:t>
            </w:r>
            <w:r>
              <w:rPr>
                <w:rStyle w:val="VerbatimChar"/>
              </w:rPr>
              <w:t xml:space="preserve">perfil.aclaracion</w:t>
            </w:r>
            <w:r>
              <w:t xml:space="preserve">)</w:t>
            </w:r>
          </w:p>
        </w:tc>
        <w:tc>
          <w:tcPr/>
          <w:p>
            <w:pPr>
              <w:pStyle w:val="Compact"/>
            </w:pPr>
            <w:r>
              <w:t xml:space="preserve">Texto libre que puede contener datos de salud</w:t>
            </w:r>
          </w:p>
        </w:tc>
      </w:tr>
    </w:tbl>
    <w:p>
      <w:pPr>
        <w:pStyle w:val="Compact"/>
        <w:numPr>
          <w:ilvl w:val="0"/>
          <w:numId w:val="1001"/>
        </w:numPr>
      </w:pPr>
      <w:r>
        <w:rPr>
          <w:b/>
          <w:bCs/>
        </w:rPr>
        <w:t xml:space="preserve">Cómo:</w:t>
      </w:r>
      <w:r>
        <w:t xml:space="preserve"> </w:t>
      </w:r>
      <w:r>
        <w:rPr>
          <w:rStyle w:val="VerbatimChar"/>
        </w:rPr>
        <w:t xml:space="preserve">utils/crypto.js</w:t>
      </w:r>
      <w:r>
        <w:t xml:space="preserve">. La clave AES de 32 bytes se deriva de la variable</w:t>
      </w:r>
      <w:r>
        <w:t xml:space="preserve"> </w:t>
      </w:r>
      <w:r>
        <w:rPr>
          <w:rStyle w:val="VerbatimChar"/>
        </w:rPr>
        <w:t xml:space="preserve">CRYPTO_KEY</w:t>
      </w:r>
      <w:r>
        <w:t xml:space="preserve"> </w:t>
      </w:r>
      <w:r>
        <w:t xml:space="preserve">con SHA-256. Cada valor se cifra con un</w:t>
      </w:r>
      <w:r>
        <w:t xml:space="preserve"> </w:t>
      </w:r>
      <w:r>
        <w:rPr>
          <w:b/>
          <w:bCs/>
        </w:rPr>
        <w:t xml:space="preserve">vector de inicialización (IV) aleatorio</w:t>
      </w:r>
      <w:r>
        <w:t xml:space="preserve">, así que el mismo nombre se ve distinto cada vez que se guarda: alguien con acceso a la base no puede saber qué usuarios tienen la misma limitación comparando los textos cifrados. Se guarda como</w:t>
      </w:r>
      <w:r>
        <w:t xml:space="preserve"> </w:t>
      </w:r>
      <w:r>
        <w:rPr>
          <w:rStyle w:val="VerbatimChar"/>
        </w:rPr>
        <w:t xml:space="preserve">iv:texto_cifrado</w:t>
      </w:r>
      <w:r>
        <w:t xml:space="preserve"> </w:t>
      </w:r>
      <w:r>
        <w:t xml:space="preserve">en hexadecimal.</w:t>
      </w:r>
    </w:p>
    <w:p>
      <w:pPr>
        <w:pStyle w:val="Compact"/>
        <w:numPr>
          <w:ilvl w:val="0"/>
          <w:numId w:val="1001"/>
        </w:numPr>
      </w:pPr>
      <w:r>
        <w:rPr>
          <w:b/>
          <w:bCs/>
        </w:rPr>
        <w:t xml:space="preserve">La clave es obligatoria.</w:t>
      </w:r>
      <w:r>
        <w:t xml:space="preserve"> </w:t>
      </w:r>
      <w:r>
        <w:t xml:space="preserve">Antes, si faltaba</w:t>
      </w:r>
      <w:r>
        <w:t xml:space="preserve"> </w:t>
      </w:r>
      <w:r>
        <w:rPr>
          <w:rStyle w:val="VerbatimChar"/>
        </w:rPr>
        <w:t xml:space="preserve">CRYPTO_KEY</w:t>
      </w:r>
      <w:r>
        <w:t xml:space="preserve">, se usaba una clave por defecto escrita en el código (y por lo tanto pública). Ahora el backend no arranca sin ella, y en producción rechaza la clave conocida.</w:t>
      </w:r>
    </w:p>
    <w:p>
      <w:pPr>
        <w:pStyle w:val="Compact"/>
        <w:numPr>
          <w:ilvl w:val="0"/>
          <w:numId w:val="1001"/>
        </w:numPr>
      </w:pPr>
      <w:r>
        <w:rPr>
          <w:b/>
          <w:bCs/>
        </w:rPr>
        <w:t xml:space="preserve">Cambio de clave:</w:t>
      </w:r>
      <w:r>
        <w:t xml:space="preserve"> </w:t>
      </w:r>
      <w:r>
        <w:rPr>
          <w:rStyle w:val="VerbatimChar"/>
        </w:rPr>
        <w:t xml:space="preserve">scripts/recifrar.js</w:t>
      </w:r>
      <w:r>
        <w:t xml:space="preserve"> </w:t>
      </w:r>
      <w:r>
        <w:t xml:space="preserve">pasa todos los datos de la clave anterior a la nueva (con modo simulación, confirmación y la posibilidad de correrlo más de una vez). Ver</w:t>
      </w:r>
      <w:r>
        <w:t xml:space="preserve"> </w:t>
      </w:r>
      <w:hyperlink r:id="rId10">
        <w:r>
          <w:rPr>
            <w:rStyle w:val="Hyperlink"/>
          </w:rPr>
          <w:t xml:space="preserve">despliegue</w:t>
        </w:r>
      </w:hyperlink>
      <w:r>
        <w:t xml:space="preserve">.</w:t>
      </w:r>
    </w:p>
    <w:p>
      <w:pPr>
        <w:pStyle w:val="Compact"/>
        <w:numPr>
          <w:ilvl w:val="0"/>
          <w:numId w:val="1001"/>
        </w:numPr>
      </w:pPr>
      <w:r>
        <w:rPr>
          <w:b/>
          <w:bCs/>
        </w:rPr>
        <w:t xml:space="preserve">El email no se cifra:</w:t>
      </w:r>
      <w:r>
        <w:t xml:space="preserve"> </w:t>
      </w:r>
      <w:r>
        <w:t xml:space="preserve">se usa para buscar la cuenta al iniciar sesión y tiene un índice único. Cifrarlo con IV aleatorio impediría buscarlo.</w:t>
      </w:r>
    </w:p>
    <w:bookmarkEnd w:id="11"/>
    <w:bookmarkStart w:id="12" w:name="irreversible-hashes"/>
    <w:p>
      <w:pPr>
        <w:pStyle w:val="Heading3"/>
      </w:pPr>
      <w:r>
        <w:t xml:space="preserve">Irreversible: hashes</w:t>
      </w:r>
    </w:p>
    <w:p>
      <w:pPr>
        <w:pStyle w:val="FirstParagraph"/>
      </w:pPr>
      <w:r>
        <w:t xml:space="preserve">Para datos que la app solo necesita</w:t>
      </w:r>
      <w:r>
        <w:t xml:space="preserve"> </w:t>
      </w:r>
      <w:r>
        <w:rPr>
          <w:b/>
          <w:bCs/>
        </w:rPr>
        <w:t xml:space="preserve">comprobar</w:t>
      </w:r>
      <w:r>
        <w:t xml:space="preserve">, nunca leer.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Qué</w:t>
            </w:r>
          </w:p>
        </w:tc>
        <w:tc>
          <w:tcPr/>
          <w:p>
            <w:pPr>
              <w:pStyle w:val="Compact"/>
            </w:pPr>
            <w:r>
              <w:t xml:space="preserve">Algoritmo</w:t>
            </w:r>
          </w:p>
        </w:tc>
        <w:tc>
          <w:tcPr/>
          <w:p>
            <w:pPr>
              <w:pStyle w:val="Compact"/>
            </w:pPr>
            <w:r>
              <w:t xml:space="preserve">Detalle</w:t>
            </w:r>
          </w:p>
        </w:tc>
      </w:tr>
      <w:tr>
        <w:tc>
          <w:tcPr/>
          <w:p>
            <w:pPr>
              <w:pStyle w:val="Compact"/>
            </w:pPr>
            <w:r>
              <w:t xml:space="preserve">Contraseña</w:t>
            </w:r>
          </w:p>
        </w:tc>
        <w:tc>
          <w:tcPr/>
          <w:p>
            <w:pPr>
              <w:pStyle w:val="Compact"/>
            </w:pPr>
            <w:r>
              <w:t xml:space="preserve">bcrypt (costo 10)</w:t>
            </w:r>
          </w:p>
        </w:tc>
        <w:tc>
          <w:tcPr/>
          <w:p>
            <w:pPr>
              <w:pStyle w:val="Compact"/>
            </w:pPr>
            <w:r>
              <w:t xml:space="preserve">bcrypt agrega una sal distinta por usuario y es lento a propósito: probar millones de contraseñas contra un hash robado lleva mucho tiempo. La contraseña nunca se guarda ni se registra (RNF01)</w:t>
            </w:r>
          </w:p>
        </w:tc>
      </w:tr>
      <w:tr>
        <w:tc>
          <w:tcPr/>
          <w:p>
            <w:pPr>
              <w:pStyle w:val="Compact"/>
            </w:pPr>
            <w:r>
              <w:t xml:space="preserve">Token de recuperación de contraseña</w:t>
            </w:r>
          </w:p>
        </w:tc>
        <w:tc>
          <w:tcPr/>
          <w:p>
            <w:pPr>
              <w:pStyle w:val="Compact"/>
            </w:pPr>
            <w:r>
              <w:t xml:space="preserve">SHA-256</w:t>
            </w:r>
          </w:p>
        </w:tc>
        <w:tc>
          <w:tcPr/>
          <w:p>
            <w:pPr>
              <w:pStyle w:val="Compact"/>
            </w:pPr>
            <w:r>
              <w:t xml:space="preserve">El mail lleva un token aleatorio de 32 bytes; en la base queda solo su hash. Si alguien lee la base, no puede usar los enlaces pendientes. Vence a los 30 minutos y se borra al usarse</w:t>
            </w:r>
          </w:p>
        </w:tc>
      </w:tr>
    </w:tbl>
    <w:bookmarkEnd w:id="12"/>
    <w:bookmarkEnd w:id="13"/>
    <w:bookmarkStart w:id="14" w:name="Xfc7b5d8a23baaff514824f4d57bd24e57a891e6"/>
    <w:p>
      <w:pPr>
        <w:pStyle w:val="Heading2"/>
      </w:pPr>
      <w:r>
        <w:t xml:space="preserve">2. Autenticación y sesiones</w:t>
      </w:r>
    </w:p>
    <w:p>
      <w:pPr>
        <w:pStyle w:val="Compact"/>
        <w:numPr>
          <w:ilvl w:val="0"/>
          <w:numId w:val="1002"/>
        </w:numPr>
      </w:pPr>
      <w:r>
        <w:rPr>
          <w:b/>
          <w:bCs/>
        </w:rPr>
        <w:t xml:space="preserve">JWT de 7 días</w:t>
      </w:r>
      <w:r>
        <w:t xml:space="preserve"> </w:t>
      </w:r>
      <w:r>
        <w:t xml:space="preserve">firmados con</w:t>
      </w:r>
      <w:r>
        <w:t xml:space="preserve"> </w:t>
      </w:r>
      <w:r>
        <w:rPr>
          <w:rStyle w:val="VerbatimChar"/>
        </w:rPr>
        <w:t xml:space="preserve">JWT_SECRET</w:t>
      </w:r>
      <w:r>
        <w:t xml:space="preserve"> </w:t>
      </w:r>
      <w:r>
        <w:t xml:space="preserve">(obligatoria; en producción, 32 caracteres o más).</w:t>
      </w:r>
    </w:p>
    <w:p>
      <w:pPr>
        <w:pStyle w:val="Compact"/>
        <w:numPr>
          <w:ilvl w:val="0"/>
          <w:numId w:val="1002"/>
        </w:numPr>
      </w:pPr>
      <w:r>
        <w:t xml:space="preserve">En cada pedido el middleware</w:t>
      </w:r>
      <w:r>
        <w:t xml:space="preserve"> </w:t>
      </w:r>
      <w:r>
        <w:rPr>
          <w:rStyle w:val="VerbatimChar"/>
        </w:rPr>
        <w:t xml:space="preserve">auth</w:t>
      </w:r>
      <w:r>
        <w:t xml:space="preserve"> </w:t>
      </w:r>
      <w:r>
        <w:t xml:space="preserve">además de validar la firma</w:t>
      </w:r>
      <w:r>
        <w:t xml:space="preserve"> </w:t>
      </w:r>
      <w:r>
        <w:rPr>
          <w:b/>
          <w:bCs/>
        </w:rPr>
        <w:t xml:space="preserve">consulta la base</w:t>
      </w:r>
      <w:r>
        <w:t xml:space="preserve">: si la cuenta fue borrada, o si el token es anterior al último cambio de contraseña (</w:t>
      </w:r>
      <w:r>
        <w:rPr>
          <w:rStyle w:val="VerbatimChar"/>
        </w:rPr>
        <w:t xml:space="preserve">passwordCambiadaEn</w:t>
      </w:r>
      <w:r>
        <w:t xml:space="preserve">), responde 401. Así, recuperar la contraseña cierra todas las sesiones abiertas.</w:t>
      </w:r>
    </w:p>
    <w:p>
      <w:pPr>
        <w:pStyle w:val="Compact"/>
        <w:numPr>
          <w:ilvl w:val="0"/>
          <w:numId w:val="1002"/>
        </w:numPr>
      </w:pPr>
      <w:r>
        <w:t xml:space="preserve">El</w:t>
      </w:r>
      <w:r>
        <w:t xml:space="preserve"> </w:t>
      </w:r>
      <w:r>
        <w:rPr>
          <w:b/>
          <w:bCs/>
        </w:rPr>
        <w:t xml:space="preserve">rol que viaja en el token no se usa</w:t>
      </w:r>
      <w:r>
        <w:t xml:space="preserve"> </w:t>
      </w:r>
      <w:r>
        <w:t xml:space="preserve">para autorizar: un token modificado con</w:t>
      </w:r>
      <w:r>
        <w:t xml:space="preserve"> </w:t>
      </w:r>
      <w:r>
        <w:rPr>
          <w:rStyle w:val="VerbatimChar"/>
        </w:rPr>
        <w:t xml:space="preserve">rol: "admin"</w:t>
      </w:r>
      <w:r>
        <w:t xml:space="preserve"> </w:t>
      </w:r>
      <w:r>
        <w:t xml:space="preserve">no da acceso a nada (hay una prueba que lo verifica).</w:t>
      </w:r>
    </w:p>
    <w:bookmarkEnd w:id="14"/>
    <w:bookmarkStart w:id="16" w:name="Xf8df2b94e56f2518dc56b38120d33f7137c54e4"/>
    <w:p>
      <w:pPr>
        <w:pStyle w:val="Heading2"/>
      </w:pPr>
      <w:r>
        <w:t xml:space="preserve">3. Control de acceso: patentes y familias</w:t>
      </w:r>
    </w:p>
    <w:p>
      <w:pPr>
        <w:pStyle w:val="FirstParagraph"/>
      </w:pPr>
      <w:r>
        <w:t xml:space="preserve">Cada ruta protegida declara la patente que necesita (</w:t>
      </w:r>
      <w:r>
        <w:rPr>
          <w:rStyle w:val="VerbatimChar"/>
        </w:rPr>
        <w:t xml:space="preserve">requierePatente('usuarios.borrar')</w:t>
      </w:r>
      <w:r>
        <w:t xml:space="preserve">). Los permisos efectivos se calculan en cada pedido recorriendo las familias del usuario con el patrón Composite (ver</w:t>
      </w:r>
      <w:r>
        <w:t xml:space="preserve"> </w:t>
      </w:r>
      <w:hyperlink r:id="rId15">
        <w:r>
          <w:rPr>
            <w:rStyle w:val="Hyperlink"/>
          </w:rPr>
          <w:t xml:space="preserve">patrones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Nivel de acceso</w:t>
            </w:r>
          </w:p>
        </w:tc>
        <w:tc>
          <w:tcPr/>
          <w:p>
            <w:pPr>
              <w:pStyle w:val="Compact"/>
            </w:pPr>
            <w:r>
              <w:t xml:space="preserve">Familia</w:t>
            </w:r>
          </w:p>
        </w:tc>
        <w:tc>
          <w:tcPr/>
          <w:p>
            <w:pPr>
              <w:pStyle w:val="Compact"/>
            </w:pPr>
            <w:r>
              <w:t xml:space="preserve">Patentes</w:t>
            </w:r>
          </w:p>
        </w:tc>
      </w:tr>
      <w:tr>
        <w:tc>
          <w:tcPr/>
          <w:p>
            <w:pPr>
              <w:pStyle w:val="Compact"/>
            </w:pPr>
            <w:r>
              <w:t xml:space="preserve">Invitado</w:t>
            </w:r>
          </w:p>
        </w:tc>
        <w:tc>
          <w:tcPr/>
          <w:p>
            <w:pPr>
              <w:pStyle w:val="Compact"/>
            </w:pPr>
            <w:r>
              <w:t xml:space="preserve">—</w:t>
            </w:r>
          </w:p>
        </w:tc>
        <w:tc>
          <w:tcPr/>
          <w:p>
            <w:pPr>
              <w:pStyle w:val="Compact"/>
            </w:pPr>
            <w:r>
              <w:t xml:space="preserve">Solo rutas públicas: registro, login, recuperación, salud</w:t>
            </w:r>
          </w:p>
        </w:tc>
      </w:tr>
      <w:tr>
        <w:tc>
          <w:tcPr/>
          <w:p>
            <w:pPr>
              <w:pStyle w:val="Compact"/>
            </w:pPr>
            <w:r>
              <w:t xml:space="preserve">Usuario</w:t>
            </w:r>
          </w:p>
        </w:tc>
        <w:tc>
          <w:tcPr/>
          <w:p>
            <w:pPr>
              <w:pStyle w:val="Compact"/>
            </w:pPr>
            <w:r>
              <w:t xml:space="preserve">Usuario</w:t>
            </w:r>
          </w:p>
        </w:tc>
        <w:tc>
          <w:tcPr/>
          <w:p>
            <w:pPr>
              <w:pStyle w:val="Compact"/>
            </w:pPr>
            <w:r>
              <w:rPr>
                <w:rStyle w:val="VerbatimChar"/>
              </w:rPr>
              <w:t xml:space="preserve">plan.ver</w:t>
            </w:r>
            <w:r>
              <w:t xml:space="preserve">,</w:t>
            </w:r>
            <w:r>
              <w:t xml:space="preserve"> </w:t>
            </w:r>
            <w:r>
              <w:rPr>
                <w:rStyle w:val="VerbatimChar"/>
              </w:rPr>
              <w:t xml:space="preserve">plan.generar</w:t>
            </w:r>
            <w:r>
              <w:t xml:space="preserve">,</w:t>
            </w:r>
            <w:r>
              <w:t xml:space="preserve"> </w:t>
            </w:r>
            <w:r>
              <w:rPr>
                <w:rStyle w:val="VerbatimChar"/>
              </w:rPr>
              <w:t xml:space="preserve">checkin.registrar</w:t>
            </w:r>
            <w:r>
              <w:t xml:space="preserve">,</w:t>
            </w:r>
            <w:r>
              <w:t xml:space="preserve"> </w:t>
            </w:r>
            <w:r>
              <w:rPr>
                <w:rStyle w:val="VerbatimChar"/>
              </w:rPr>
              <w:t xml:space="preserve">perfil.editar</w:t>
            </w:r>
            <w:r>
              <w:t xml:space="preserve">,</w:t>
            </w:r>
            <w:r>
              <w:t xml:space="preserve"> </w:t>
            </w:r>
            <w:r>
              <w:rPr>
                <w:rStyle w:val="VerbatimChar"/>
              </w:rPr>
              <w:t xml:space="preserve">cuenta.borrar</w:t>
            </w:r>
          </w:p>
        </w:tc>
      </w:tr>
      <w:tr>
        <w:tc>
          <w:tcPr/>
          <w:p>
            <w:pPr>
              <w:pStyle w:val="Compact"/>
            </w:pPr>
            <w:r>
              <w:t xml:space="preserve">Administrador</w:t>
            </w:r>
          </w:p>
        </w:tc>
        <w:tc>
          <w:tcPr/>
          <w:p>
            <w:pPr>
              <w:pStyle w:val="Compact"/>
            </w:pPr>
            <w:r>
              <w:t xml:space="preserve">Administrador (incluye Usuario)</w:t>
            </w:r>
          </w:p>
        </w:tc>
        <w:tc>
          <w:tcPr/>
          <w:p>
            <w:pPr>
              <w:pStyle w:val="Compact"/>
            </w:pPr>
            <w:r>
              <w:t xml:space="preserve">las de Usuario +</w:t>
            </w:r>
            <w:r>
              <w:t xml:space="preserve"> </w:t>
            </w:r>
            <w:r>
              <w:rPr>
                <w:rStyle w:val="VerbatimChar"/>
              </w:rPr>
              <w:t xml:space="preserve">usuarios.listar</w:t>
            </w:r>
            <w:r>
              <w:t xml:space="preserve">,</w:t>
            </w:r>
            <w:r>
              <w:t xml:space="preserve"> </w:t>
            </w:r>
            <w:r>
              <w:rPr>
                <w:rStyle w:val="VerbatimChar"/>
              </w:rPr>
              <w:t xml:space="preserve">usuarios.borrar</w:t>
            </w:r>
            <w:r>
              <w:t xml:space="preserve">,</w:t>
            </w:r>
            <w:r>
              <w:t xml:space="preserve"> </w:t>
            </w:r>
            <w:r>
              <w:rPr>
                <w:rStyle w:val="VerbatimChar"/>
              </w:rPr>
              <w:t xml:space="preserve">bitacora.ver</w:t>
            </w:r>
            <w:r>
              <w:t xml:space="preserve">,</w:t>
            </w:r>
            <w:r>
              <w:t xml:space="preserve"> </w:t>
            </w:r>
            <w:r>
              <w:rPr>
                <w:rStyle w:val="VerbatimChar"/>
              </w:rPr>
              <w:t xml:space="preserve">integridad.verificar</w:t>
            </w:r>
            <w:r>
              <w:t xml:space="preserve">,</w:t>
            </w:r>
            <w:r>
              <w:t xml:space="preserve"> </w:t>
            </w:r>
            <w:r>
              <w:rPr>
                <w:rStyle w:val="VerbatimChar"/>
              </w:rPr>
              <w:t xml:space="preserve">integridad.recalcular</w:t>
            </w:r>
            <w:r>
              <w:t xml:space="preserve">,</w:t>
            </w:r>
            <w:r>
              <w:t xml:space="preserve"> </w:t>
            </w:r>
            <w:r>
              <w:rPr>
                <w:rStyle w:val="VerbatimChar"/>
              </w:rPr>
              <w:t xml:space="preserve">backup.ejecutar</w:t>
            </w:r>
            <w:r>
              <w:t xml:space="preserve">,</w:t>
            </w:r>
            <w:r>
              <w:t xml:space="preserve"> </w:t>
            </w:r>
            <w:r>
              <w:rPr>
                <w:rStyle w:val="VerbatimChar"/>
              </w:rPr>
              <w:t xml:space="preserve">familias.gestionar</w:t>
            </w:r>
          </w:p>
        </w:tc>
      </w:tr>
      <w:tr>
        <w:tc>
          <w:tcPr/>
          <w:p>
            <w:pPr>
              <w:pStyle w:val="Compact"/>
            </w:pPr>
            <w:r>
              <w:t xml:space="preserve">A medida</w:t>
            </w:r>
          </w:p>
        </w:tc>
        <w:tc>
          <w:tcPr/>
          <w:p>
            <w:pPr>
              <w:pStyle w:val="Compact"/>
            </w:pPr>
            <w:r>
              <w:t xml:space="preserve">La que defina un administrador (por ejemplo "Auditor")</w:t>
            </w:r>
          </w:p>
        </w:tc>
        <w:tc>
          <w:tcPr/>
          <w:p>
            <w:pPr>
              <w:pStyle w:val="Compact"/>
            </w:pPr>
            <w:r>
              <w:t xml:space="preserve">Cualquier combinación</w:t>
            </w:r>
          </w:p>
        </w:tc>
      </w:tr>
    </w:tbl>
    <w:p>
      <w:pPr>
        <w:pStyle w:val="BodyText"/>
      </w:pPr>
      <w:r>
        <w:t xml:space="preserve">Reglas que protegen al propio sistema:</w:t>
      </w:r>
    </w:p>
    <w:p>
      <w:pPr>
        <w:pStyle w:val="Compact"/>
        <w:numPr>
          <w:ilvl w:val="0"/>
          <w:numId w:val="1003"/>
        </w:numPr>
      </w:pPr>
      <w:r>
        <w:t xml:space="preserve">Un administrador</w:t>
      </w:r>
      <w:r>
        <w:t xml:space="preserve"> </w:t>
      </w:r>
      <w:r>
        <w:rPr>
          <w:b/>
          <w:bCs/>
        </w:rPr>
        <w:t xml:space="preserve">no puede borrar a otro administrador</w:t>
      </w:r>
      <w:r>
        <w:t xml:space="preserve"> </w:t>
      </w:r>
      <w:r>
        <w:t xml:space="preserve">ni</w:t>
      </w:r>
      <w:r>
        <w:t xml:space="preserve"> </w:t>
      </w:r>
      <w:r>
        <w:rPr>
          <w:b/>
          <w:bCs/>
        </w:rPr>
        <w:t xml:space="preserve">su propia cuenta</w:t>
      </w:r>
      <w:r>
        <w:t xml:space="preserve">, y</w:t>
      </w:r>
      <w:r>
        <w:t xml:space="preserve"> </w:t>
      </w:r>
      <w:r>
        <w:rPr>
          <w:b/>
          <w:bCs/>
        </w:rPr>
        <w:t xml:space="preserve">no puede cambiar sus propios permisos</w:t>
      </w:r>
      <w:r>
        <w:t xml:space="preserve">: el sistema nunca queda sin nadie que lo administre.</w:t>
      </w:r>
    </w:p>
    <w:p>
      <w:pPr>
        <w:pStyle w:val="Compact"/>
        <w:numPr>
          <w:ilvl w:val="0"/>
          <w:numId w:val="1003"/>
        </w:numPr>
      </w:pPr>
      <w:r>
        <w:t xml:space="preserve">Una familia</w:t>
      </w:r>
      <w:r>
        <w:t xml:space="preserve"> </w:t>
      </w:r>
      <w:r>
        <w:rPr>
          <w:b/>
          <w:bCs/>
        </w:rPr>
        <w:t xml:space="preserve">no puede contenerse a sí misma</w:t>
      </w:r>
      <w:r>
        <w:t xml:space="preserve"> </w:t>
      </w:r>
      <w:r>
        <w:t xml:space="preserve">(se rechaza al guardar y el recorrido corta los ciclos igual).</w:t>
      </w:r>
    </w:p>
    <w:p>
      <w:pPr>
        <w:pStyle w:val="Compact"/>
        <w:numPr>
          <w:ilvl w:val="0"/>
          <w:numId w:val="1003"/>
        </w:numPr>
      </w:pPr>
      <w:r>
        <w:rPr>
          <w:b/>
          <w:bCs/>
        </w:rPr>
        <w:t xml:space="preserve">Quitar un permiso rige en el momento:</w:t>
      </w:r>
      <w:r>
        <w:t xml:space="preserve"> </w:t>
      </w:r>
      <w:r>
        <w:t xml:space="preserve">no hace falta esperar a que venza el JWT.</w:t>
      </w:r>
    </w:p>
    <w:p>
      <w:pPr>
        <w:pStyle w:val="Compact"/>
        <w:numPr>
          <w:ilvl w:val="0"/>
          <w:numId w:val="1003"/>
        </w:numPr>
      </w:pPr>
      <w:r>
        <w:t xml:space="preserve">El frontend oculta los botones sin permiso (</w:t>
      </w:r>
      <w:r>
        <w:rPr>
          <w:rStyle w:val="VerbatimChar"/>
        </w:rPr>
        <w:t xml:space="preserve">&lt;ConPermiso&gt;</w:t>
      </w:r>
      <w:r>
        <w:t xml:space="preserve">), pero</w:t>
      </w:r>
      <w:r>
        <w:t xml:space="preserve"> </w:t>
      </w:r>
      <w:r>
        <w:rPr>
          <w:b/>
          <w:bCs/>
        </w:rPr>
        <w:t xml:space="preserve">el que decide siempre es el backend</w:t>
      </w:r>
      <w:r>
        <w:t xml:space="preserve">: una llamada directa a la API sin la patente recibe 403.</w:t>
      </w:r>
    </w:p>
    <w:bookmarkEnd w:id="16"/>
    <w:bookmarkStart w:id="18" w:name="Xcb6331113a14657998736a0849b3aaec330b93a"/>
    <w:p>
      <w:pPr>
        <w:pStyle w:val="Heading2"/>
      </w:pPr>
      <w:r>
        <w:t xml:space="preserve">4. Integridad de los datos: DVH y DVV</w:t>
      </w:r>
    </w:p>
    <w:p>
      <w:pPr>
        <w:pStyle w:val="FirstParagraph"/>
      </w:pPr>
      <w:r>
        <w:t xml:space="preserve">Cada usuario, plan y checkin tiene un dígito verificador horizontal, y cada colección uno vertical. Detectan modificaciones, altas y bajas hechas por fuera de la app. Detalle en</w:t>
      </w:r>
      <w:r>
        <w:t xml:space="preserve"> </w:t>
      </w:r>
      <w:hyperlink r:id="rId17">
        <w:r>
          <w:rPr>
            <w:rStyle w:val="Hyperlink"/>
          </w:rPr>
          <w:t xml:space="preserve">estrategia de datos</w:t>
        </w:r>
      </w:hyperlink>
      <w:r>
        <w:t xml:space="preserve">.</w:t>
      </w:r>
    </w:p>
    <w:bookmarkEnd w:id="18"/>
    <w:bookmarkStart w:id="19" w:name="X859d0e506596a19fee00b75772d00326f8369fb"/>
    <w:p>
      <w:pPr>
        <w:pStyle w:val="Heading2"/>
      </w:pPr>
      <w:r>
        <w:t xml:space="preserve">5. Bitácora (auditoría)</w:t>
      </w:r>
    </w:p>
    <w:p>
      <w:pPr>
        <w:pStyle w:val="Compact"/>
        <w:numPr>
          <w:ilvl w:val="0"/>
          <w:numId w:val="1004"/>
        </w:numPr>
      </w:pPr>
      <w:r>
        <w:t xml:space="preserve">Registra</w:t>
      </w:r>
      <w:r>
        <w:t xml:space="preserve"> </w:t>
      </w:r>
      <w:r>
        <w:rPr>
          <w:b/>
          <w:bCs/>
        </w:rPr>
        <w:t xml:space="preserve">cada pedido a la API</w:t>
      </w:r>
      <w:r>
        <w:t xml:space="preserve"> </w:t>
      </w:r>
      <w:r>
        <w:t xml:space="preserve">(acción, método, ruta, usuario, IP, código de resultado) y los</w:t>
      </w:r>
      <w:r>
        <w:t xml:space="preserve"> </w:t>
      </w:r>
      <w:r>
        <w:rPr>
          <w:b/>
          <w:bCs/>
        </w:rPr>
        <w:t xml:space="preserve">eventos de negocio</w:t>
      </w:r>
      <w:r>
        <w:t xml:space="preserve"> </w:t>
      </w:r>
      <w:r>
        <w:t xml:space="preserve">(plan generado, checkin registrado, usuario borrado, integridad alterada, alerta de adherencia).</w:t>
      </w:r>
    </w:p>
    <w:p>
      <w:pPr>
        <w:pStyle w:val="Compact"/>
        <w:numPr>
          <w:ilvl w:val="0"/>
          <w:numId w:val="1004"/>
        </w:numPr>
      </w:pPr>
      <w:r>
        <w:rPr>
          <w:b/>
          <w:bCs/>
        </w:rPr>
        <w:t xml:space="preserve">No guarda contraseñas ni emails</w:t>
      </w:r>
      <w:r>
        <w:t xml:space="preserve">: identifica al usuario por su id, y en los errores guarda solo el mensaje fijo del backend, nunca el cuerpo del pedido. El email que se ve en el panel se toma de la cuenta al consultar. Hay una prueba que revisa que ninguna contraseña ni email aparezca en la bitácora.</w:t>
      </w:r>
    </w:p>
    <w:p>
      <w:pPr>
        <w:pStyle w:val="Compact"/>
        <w:numPr>
          <w:ilvl w:val="0"/>
          <w:numId w:val="1004"/>
        </w:numPr>
      </w:pPr>
      <w:r>
        <w:t xml:space="preserve">Se consulta desde el panel con la patente</w:t>
      </w:r>
      <w:r>
        <w:t xml:space="preserve"> </w:t>
      </w:r>
      <w:r>
        <w:rPr>
          <w:rStyle w:val="VerbatimChar"/>
        </w:rPr>
        <w:t xml:space="preserve">bitacora.ver</w:t>
      </w:r>
      <w:r>
        <w:t xml:space="preserve">. El filtro por email escapa la expresión regular (buscar</w:t>
      </w:r>
      <w:r>
        <w:t xml:space="preserve"> </w:t>
      </w:r>
      <w:r>
        <w:rPr>
          <w:rStyle w:val="VerbatimChar"/>
        </w:rPr>
        <w:t xml:space="preserve">.*</w:t>
      </w:r>
      <w:r>
        <w:t xml:space="preserve"> </w:t>
      </w:r>
      <w:r>
        <w:t xml:space="preserve">no devuelve todo).</w:t>
      </w:r>
    </w:p>
    <w:p>
      <w:pPr>
        <w:pStyle w:val="Compact"/>
        <w:numPr>
          <w:ilvl w:val="0"/>
          <w:numId w:val="1004"/>
        </w:numPr>
      </w:pPr>
      <w:r>
        <w:t xml:space="preserve">Los registros vencen a los 180 días (índice TTL).</w:t>
      </w:r>
    </w:p>
    <w:p>
      <w:pPr>
        <w:pStyle w:val="Compact"/>
        <w:numPr>
          <w:ilvl w:val="0"/>
          <w:numId w:val="1004"/>
        </w:numPr>
      </w:pPr>
      <w:r>
        <w:t xml:space="preserve">Detrás del proxy de Render se usa</w:t>
      </w:r>
      <w:r>
        <w:t xml:space="preserve"> </w:t>
      </w:r>
      <w:r>
        <w:rPr>
          <w:rStyle w:val="VerbatimChar"/>
        </w:rPr>
        <w:t xml:space="preserve">trust proxy</w:t>
      </w:r>
      <w:r>
        <w:t xml:space="preserve">, así la IP registrada es la del usuario y no la del proxy.</w:t>
      </w:r>
    </w:p>
    <w:bookmarkEnd w:id="19"/>
    <w:bookmarkStart w:id="20" w:name="Xa720378675af9dbbde2a7424239a1bf5282f320"/>
    <w:p>
      <w:pPr>
        <w:pStyle w:val="Heading2"/>
      </w:pPr>
      <w:r>
        <w:t xml:space="preserve">6. Entrada de datos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Riesgo</w:t>
            </w:r>
          </w:p>
        </w:tc>
        <w:tc>
          <w:tcPr/>
          <w:p>
            <w:pPr>
              <w:pStyle w:val="Compact"/>
            </w:pPr>
            <w:r>
              <w:t xml:space="preserve">Medida</w:t>
            </w:r>
          </w:p>
        </w:tc>
      </w:tr>
      <w:tr>
        <w:tc>
          <w:tcPr/>
          <w:p>
            <w:pPr>
              <w:pStyle w:val="Compact"/>
            </w:pPr>
            <w:r>
              <w:t xml:space="preserve">Inyección NoSQL (</w:t>
            </w:r>
            <w:r>
              <w:rPr>
                <w:rStyle w:val="VerbatimChar"/>
              </w:rPr>
              <w:t xml:space="preserve">{"email": {"$ne": null}}</w:t>
            </w:r>
            <w:r>
              <w:t xml:space="preserve">)</w:t>
            </w:r>
          </w:p>
        </w:tc>
        <w:tc>
          <w:tcPr/>
          <w:p>
            <w:pPr>
              <w:pStyle w:val="Compact"/>
            </w:pPr>
            <w:r>
              <w:t xml:space="preserve">Email y contraseña se aceptan solo si son texto; cualquier otro tipo responde 400 antes de consultar la base. Probado en login, recuperación y restablecimiento</w:t>
            </w:r>
          </w:p>
        </w:tc>
      </w:tr>
      <w:tr>
        <w:tc>
          <w:tcPr/>
          <w:p>
            <w:pPr>
              <w:pStyle w:val="Compact"/>
            </w:pPr>
            <w:r>
              <w:t xml:space="preserve">Valores inválidos</w:t>
            </w:r>
          </w:p>
        </w:tc>
        <w:tc>
          <w:tcPr/>
          <w:p>
            <w:pPr>
              <w:pStyle w:val="Compact"/>
            </w:pPr>
            <w:r>
              <w:t xml:space="preserve">Validación de email, largo de contraseña, estados del checkin y ObjectId en las rutas con</w:t>
            </w:r>
            <w:r>
              <w:t xml:space="preserve"> </w:t>
            </w:r>
            <w:r>
              <w:rPr>
                <w:rStyle w:val="VerbatimChar"/>
              </w:rPr>
              <w:t xml:space="preserve">:id</w:t>
            </w:r>
          </w:p>
        </w:tc>
      </w:tr>
      <w:tr>
        <w:tc>
          <w:tcPr/>
          <w:p>
            <w:pPr>
              <w:pStyle w:val="Compact"/>
            </w:pPr>
            <w:r>
              <w:t xml:space="preserve">JSON mal formado</w:t>
            </w:r>
          </w:p>
        </w:tc>
        <w:tc>
          <w:tcPr/>
          <w:p>
            <w:pPr>
              <w:pStyle w:val="Compact"/>
            </w:pPr>
            <w:r>
              <w:t xml:space="preserve">Responde 400</w:t>
            </w:r>
            <w:r>
              <w:t xml:space="preserve"> </w:t>
            </w:r>
            <w:r>
              <w:rPr>
                <w:rStyle w:val="VerbatimChar"/>
              </w:rPr>
              <w:t xml:space="preserve">{"error": "JSON inválido"}</w:t>
            </w:r>
            <w:r>
              <w:t xml:space="preserve"> </w:t>
            </w:r>
            <w:r>
              <w:t xml:space="preserve">sin mostrar la traza del error</w:t>
            </w:r>
          </w:p>
        </w:tc>
      </w:tr>
      <w:tr>
        <w:tc>
          <w:tcPr/>
          <w:p>
            <w:pPr>
              <w:pStyle w:val="Compact"/>
            </w:pPr>
            <w:r>
              <w:t xml:space="preserve">Pedido sin cuerpo</w:t>
            </w:r>
          </w:p>
        </w:tc>
        <w:tc>
          <w:tcPr/>
          <w:p>
            <w:pPr>
              <w:pStyle w:val="Compact"/>
            </w:pPr>
            <w:r>
              <w:t xml:space="preserve">Se trata como cuerpo vacío (400 con el motivo), no como error interno</w:t>
            </w:r>
          </w:p>
        </w:tc>
      </w:tr>
      <w:tr>
        <w:tc>
          <w:tcPr/>
          <w:p>
            <w:pPr>
              <w:pStyle w:val="Compact"/>
            </w:pPr>
            <w:r>
              <w:t xml:space="preserve">Enumeración de cuentas</w:t>
            </w:r>
          </w:p>
        </w:tc>
        <w:tc>
          <w:tcPr/>
          <w:p>
            <w:pPr>
              <w:pStyle w:val="Compact"/>
            </w:pPr>
            <w:r>
              <w:t xml:space="preserve">"Olvidé mi contraseña" responde lo mismo exista o no el email, y como mucho un mail por minuto por cuenta</w:t>
            </w:r>
          </w:p>
        </w:tc>
      </w:tr>
      <w:tr>
        <w:tc>
          <w:tcPr/>
          <w:p>
            <w:pPr>
              <w:pStyle w:val="Compact"/>
            </w:pPr>
            <w:r>
              <w:t xml:space="preserve">Nombres de archivo en el restore</w:t>
            </w:r>
          </w:p>
        </w:tc>
        <w:tc>
          <w:tcPr/>
          <w:p>
            <w:pPr>
              <w:pStyle w:val="Compact"/>
            </w:pPr>
            <w:r>
              <w:t xml:space="preserve">Se validan contra el formato</w:t>
            </w:r>
            <w:r>
              <w:t xml:space="preserve"> </w:t>
            </w:r>
            <w:r>
              <w:rPr>
                <w:rStyle w:val="VerbatimChar"/>
              </w:rPr>
              <w:t xml:space="preserve">backup_FECHA</w:t>
            </w:r>
            <w:r>
              <w:t xml:space="preserve"> </w:t>
            </w:r>
            <w:r>
              <w:t xml:space="preserve">(no se acepta</w:t>
            </w:r>
            <w:r>
              <w:t xml:space="preserve"> </w:t>
            </w:r>
            <w:r>
              <w:rPr>
                <w:rStyle w:val="VerbatimChar"/>
              </w:rPr>
              <w:t xml:space="preserve">../</w:t>
            </w:r>
            <w:r>
              <w:t xml:space="preserve">)</w:t>
            </w:r>
          </w:p>
        </w:tc>
      </w:tr>
    </w:tbl>
    <w:bookmarkEnd w:id="20"/>
    <w:bookmarkStart w:id="21" w:name="Xb4874fafe0af08e4b2cac515cf29bbe3435e39a"/>
    <w:p>
      <w:pPr>
        <w:pStyle w:val="Heading2"/>
      </w:pPr>
      <w:r>
        <w:t xml:space="preserve">7. Configuración y despliegue</w:t>
      </w:r>
    </w:p>
    <w:p>
      <w:pPr>
        <w:pStyle w:val="Compact"/>
        <w:numPr>
          <w:ilvl w:val="0"/>
          <w:numId w:val="1005"/>
        </w:numPr>
      </w:pPr>
      <w:r>
        <w:rPr>
          <w:b/>
          <w:bCs/>
        </w:rPr>
        <w:t xml:space="preserve">Variables obligatorias:</w:t>
      </w:r>
      <w:r>
        <w:t xml:space="preserve"> </w:t>
      </w:r>
      <w:r>
        <w:t xml:space="preserve">sin</w:t>
      </w:r>
      <w:r>
        <w:t xml:space="preserve"> </w:t>
      </w:r>
      <w:r>
        <w:rPr>
          <w:rStyle w:val="VerbatimChar"/>
        </w:rPr>
        <w:t xml:space="preserve">MONGODB_URI</w:t>
      </w:r>
      <w:r>
        <w:t xml:space="preserve">,</w:t>
      </w:r>
      <w:r>
        <w:t xml:space="preserve"> </w:t>
      </w:r>
      <w:r>
        <w:rPr>
          <w:rStyle w:val="VerbatimChar"/>
        </w:rPr>
        <w:t xml:space="preserve">JWT_SECRET</w:t>
      </w:r>
      <w:r>
        <w:t xml:space="preserve"> </w:t>
      </w:r>
      <w:r>
        <w:t xml:space="preserve">o</w:t>
      </w:r>
      <w:r>
        <w:t xml:space="preserve"> </w:t>
      </w:r>
      <w:r>
        <w:rPr>
          <w:rStyle w:val="VerbatimChar"/>
        </w:rPr>
        <w:t xml:space="preserve">CRYPTO_KEY</w:t>
      </w:r>
      <w:r>
        <w:t xml:space="preserve"> </w:t>
      </w:r>
      <w:r>
        <w:t xml:space="preserve">el backend no arranca (</w:t>
      </w:r>
      <w:r>
        <w:rPr>
          <w:rStyle w:val="VerbatimChar"/>
        </w:rPr>
        <w:t xml:space="preserve">config/entorno.js</w:t>
      </w:r>
      <w:r>
        <w:t xml:space="preserve">). En producción exige además</w:t>
      </w:r>
      <w:r>
        <w:t xml:space="preserve"> </w:t>
      </w:r>
      <w:r>
        <w:rPr>
          <w:rStyle w:val="VerbatimChar"/>
        </w:rPr>
        <w:t xml:space="preserve">FRONTEND_URL</w:t>
      </w:r>
      <w:r>
        <w:t xml:space="preserve">, claves de 32 caracteres o más, distintas entre sí y que no sean las de ejemplo.</w:t>
      </w:r>
    </w:p>
    <w:p>
      <w:pPr>
        <w:pStyle w:val="Compact"/>
        <w:numPr>
          <w:ilvl w:val="0"/>
          <w:numId w:val="1005"/>
        </w:numPr>
      </w:pPr>
      <w:r>
        <w:rPr>
          <w:b/>
          <w:bCs/>
        </w:rPr>
        <w:t xml:space="preserve">CORS restringido:</w:t>
      </w:r>
      <w:r>
        <w:t xml:space="preserve"> </w:t>
      </w:r>
      <w:r>
        <w:t xml:space="preserve">el navegador solo acepta respuestas para el origen configurado en</w:t>
      </w:r>
      <w:r>
        <w:t xml:space="preserve"> </w:t>
      </w:r>
      <w:r>
        <w:rPr>
          <w:rStyle w:val="VerbatimChar"/>
        </w:rPr>
        <w:t xml:space="preserve">FRONTEND_URL</w:t>
      </w:r>
      <w:r>
        <w:t xml:space="preserve"> </w:t>
      </w:r>
      <w:r>
        <w:t xml:space="preserve">(antes cualquier sitio podía llamar a la API).</w:t>
      </w:r>
    </w:p>
    <w:p>
      <w:pPr>
        <w:pStyle w:val="Compact"/>
        <w:numPr>
          <w:ilvl w:val="0"/>
          <w:numId w:val="1005"/>
        </w:numPr>
      </w:pPr>
      <w:r>
        <w:rPr>
          <w:b/>
          <w:bCs/>
        </w:rPr>
        <w:t xml:space="preserve">Secretos fuera del repositorio:</w:t>
      </w:r>
      <w:r>
        <w:t xml:space="preserve"> </w:t>
      </w:r>
      <w:r>
        <w:rPr>
          <w:rStyle w:val="VerbatimChar"/>
        </w:rPr>
        <w:t xml:space="preserve">.env</w:t>
      </w:r>
      <w:r>
        <w:t xml:space="preserve"> </w:t>
      </w:r>
      <w:r>
        <w:t xml:space="preserve">y</w:t>
      </w:r>
      <w:r>
        <w:t xml:space="preserve"> </w:t>
      </w:r>
      <w:r>
        <w:rPr>
          <w:rStyle w:val="VerbatimChar"/>
        </w:rPr>
        <w:t xml:space="preserve">backups/</w:t>
      </w:r>
      <w:r>
        <w:t xml:space="preserve"> </w:t>
      </w:r>
      <w:r>
        <w:t xml:space="preserve">están en</w:t>
      </w:r>
      <w:r>
        <w:t xml:space="preserve"> </w:t>
      </w:r>
      <w:r>
        <w:rPr>
          <w:rStyle w:val="VerbatimChar"/>
        </w:rPr>
        <w:t xml:space="preserve">.gitignore</w:t>
      </w:r>
      <w:r>
        <w:t xml:space="preserve">; las claves de Groq y SMTP solo viven en el backend.</w:t>
      </w:r>
    </w:p>
    <w:p>
      <w:pPr>
        <w:pStyle w:val="Compact"/>
        <w:numPr>
          <w:ilvl w:val="0"/>
          <w:numId w:val="1005"/>
        </w:numPr>
      </w:pPr>
      <w:r>
        <w:rPr>
          <w:b/>
          <w:bCs/>
        </w:rPr>
        <w:t xml:space="preserve">Datos de salud fuera de los logs:</w:t>
      </w:r>
      <w:r>
        <w:t xml:space="preserve"> </w:t>
      </w:r>
      <w:r>
        <w:t xml:space="preserve">el plan generado ya no se imprime completo en la consola del servidor, solo su id.</w:t>
      </w:r>
    </w:p>
    <w:p>
      <w:pPr>
        <w:pStyle w:val="Compact"/>
        <w:numPr>
          <w:ilvl w:val="0"/>
          <w:numId w:val="1005"/>
        </w:numPr>
      </w:pPr>
      <w:r>
        <w:rPr>
          <w:b/>
          <w:bCs/>
        </w:rPr>
        <w:t xml:space="preserve">Imagen Docker</w:t>
      </w:r>
      <w:r>
        <w:t xml:space="preserve"> </w:t>
      </w:r>
      <w:r>
        <w:t xml:space="preserve">de producción con un usuario sin privilegios y sin dependencias de desarrollo.</w:t>
      </w:r>
    </w:p>
    <w:bookmarkEnd w:id="21"/>
    <w:bookmarkStart w:id="22" w:name="pendiente"/>
    <w:p>
      <w:pPr>
        <w:pStyle w:val="Heading2"/>
      </w:pPr>
      <w:r>
        <w:t xml:space="preserve">Pendiente</w:t>
      </w:r>
    </w:p>
    <w:p>
      <w:pPr>
        <w:pStyle w:val="Compact"/>
        <w:numPr>
          <w:ilvl w:val="0"/>
          <w:numId w:val="1006"/>
        </w:numPr>
      </w:pPr>
      <w:r>
        <w:t xml:space="preserve">Autenticación de dos factores (2FA).</w:t>
      </w:r>
    </w:p>
    <w:p>
      <w:pPr>
        <w:pStyle w:val="Compact"/>
        <w:numPr>
          <w:ilvl w:val="0"/>
          <w:numId w:val="1006"/>
        </w:numPr>
      </w:pPr>
      <w:r>
        <w:t xml:space="preserve">Limitar la cantidad de intentos de login por IP (</w:t>
      </w:r>
      <w:r>
        <w:rPr>
          <w:i/>
          <w:iCs/>
        </w:rPr>
        <w:t xml:space="preserve">rate limiting</w:t>
      </w:r>
      <w:r>
        <w:t xml:space="preserve">).</w:t>
      </w:r>
    </w:p>
    <w:p>
      <w:pPr>
        <w:pStyle w:val="Compact"/>
        <w:numPr>
          <w:ilvl w:val="0"/>
          <w:numId w:val="1006"/>
        </w:numPr>
      </w:pPr>
      <w:r>
        <w:t xml:space="preserve">Rotación periódica de</w:t>
      </w:r>
      <w:r>
        <w:t xml:space="preserve"> </w:t>
      </w:r>
      <w:r>
        <w:rPr>
          <w:rStyle w:val="VerbatimChar"/>
        </w:rPr>
        <w:t xml:space="preserve">JWT_SECRET</w:t>
      </w:r>
      <w:r>
        <w:t xml:space="preserve"> </w:t>
      </w:r>
      <w:r>
        <w:t xml:space="preserve">(hoy cambiarla cierra todas las sesiones).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3-base-de-datos/estrategia-de-datos.docx" TargetMode="External" /><Relationship Type="http://schemas.openxmlformats.org/officeDocument/2006/relationships/hyperlink" Id="rId15" Target="../4-backend/patrones-de-diseno.docx" TargetMode="External" /><Relationship Type="http://schemas.openxmlformats.org/officeDocument/2006/relationships/hyperlink" Id="rId10" Target="../9-despliegue/despliegue.docx" TargetMode="External" /><Relationship Type="http://schemas.openxmlformats.org/officeDocument/2006/relationships/hyperlink" Id="rId9" Target="../7-pruebas/informe-de-pruebas.docx" TargetMode="External" /></Relationships>
</file>

<file path=word/_rels/footnotes.xml.rels><?xml version="1.0" encoding="UTF-8"?><Relationships xmlns="http://schemas.openxmlformats.org/package/2006/relationships"><Relationship Type="http://schemas.openxmlformats.org/officeDocument/2006/relationships/hyperlink" Id="rId17" Target="../3-base-de-datos/estrategia-de-datos.docx" TargetMode="External" /><Relationship Type="http://schemas.openxmlformats.org/officeDocument/2006/relationships/hyperlink" Id="rId15" Target="../4-backend/patrones-de-diseno.docx" TargetMode="External" /><Relationship Type="http://schemas.openxmlformats.org/officeDocument/2006/relationships/hyperlink" Id="rId10" Target="../despliegue.docx" TargetMode="External" /><Relationship Type="http://schemas.openxmlformats.org/officeDocument/2006/relationships/hyperlink" Id="rId9" Target="../pruebas/informe-de-prueba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2026-10-29T12:25:12Z</dcterms:created>
  <dcterms:modified xsi:type="dcterms:W3CDTF">2026-10-29T12:25:12Z</dcterms:modified>
</cp:coreProperties>
</file>

<file path=docProps/custom.xml><?xml version="1.0" encoding="utf-8"?>
<Properties xmlns="http://schemas.openxmlformats.org/officeDocument/2006/custom-properties" xmlns:vt="http://schemas.openxmlformats.org/officeDocument/2006/docPropsVTypes"/>
</file>